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97C85" w:rsidP="00D97C85">
      <w:pPr>
        <w:pBdr>
          <w:top w:val="nil"/>
          <w:left w:val="nil"/>
          <w:bottom w:val="nil"/>
          <w:right w:val="nil"/>
          <w:between w:val="nil"/>
        </w:pBdr>
        <w:spacing w:after="0" w:line="240" w:lineRule="auto"/>
        <w:ind w:firstLine="720"/>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Bangkok, Chiang Mai, </w:t>
      </w:r>
      <w:r w:rsidR="00171A62" w:rsidRPr="00171A62">
        <w:rPr>
          <w:rFonts w:asciiTheme="minorHAnsi" w:eastAsia="Arial" w:hAnsiTheme="minorHAnsi"/>
          <w:b/>
          <w:color w:val="FF0000"/>
          <w:sz w:val="28"/>
          <w:szCs w:val="32"/>
          <w:lang w:eastAsia="fr-FR"/>
        </w:rPr>
        <w:t>Hanoi</w:t>
      </w:r>
      <w:r w:rsidR="00171A62">
        <w:rPr>
          <w:rFonts w:asciiTheme="minorHAnsi" w:eastAsia="Arial" w:hAnsiTheme="minorHAnsi"/>
          <w:b/>
          <w:color w:val="FF0000"/>
          <w:sz w:val="28"/>
          <w:szCs w:val="32"/>
          <w:lang w:eastAsia="fr-FR"/>
        </w:rPr>
        <w:t xml:space="preserve">, </w:t>
      </w:r>
      <w:proofErr w:type="spellStart"/>
      <w:r w:rsidR="00171A62" w:rsidRPr="00171A62">
        <w:rPr>
          <w:rFonts w:asciiTheme="minorHAnsi" w:eastAsia="Arial" w:hAnsiTheme="minorHAnsi"/>
          <w:b/>
          <w:color w:val="FF0000"/>
          <w:sz w:val="28"/>
          <w:szCs w:val="32"/>
          <w:lang w:eastAsia="fr-FR"/>
        </w:rPr>
        <w:t>Halong</w:t>
      </w:r>
      <w:proofErr w:type="spellEnd"/>
      <w:r w:rsidR="00171A62">
        <w:rPr>
          <w:rFonts w:asciiTheme="minorHAnsi" w:eastAsia="Arial" w:hAnsiTheme="minorHAnsi"/>
          <w:b/>
          <w:color w:val="FF0000"/>
          <w:sz w:val="28"/>
          <w:szCs w:val="32"/>
          <w:lang w:eastAsia="fr-FR"/>
        </w:rPr>
        <w:t xml:space="preserve">, </w:t>
      </w:r>
      <w:proofErr w:type="spellStart"/>
      <w:r w:rsidR="00171A62" w:rsidRPr="00171A62">
        <w:rPr>
          <w:rFonts w:asciiTheme="minorHAnsi" w:eastAsia="Arial" w:hAnsiTheme="minorHAnsi"/>
          <w:b/>
          <w:color w:val="FF0000"/>
          <w:sz w:val="28"/>
          <w:szCs w:val="32"/>
          <w:lang w:eastAsia="fr-FR"/>
        </w:rPr>
        <w:t>Siem</w:t>
      </w:r>
      <w:proofErr w:type="spellEnd"/>
      <w:r w:rsidR="00171A62" w:rsidRPr="00171A62">
        <w:rPr>
          <w:rFonts w:asciiTheme="minorHAnsi" w:eastAsia="Arial" w:hAnsiTheme="minorHAnsi"/>
          <w:b/>
          <w:color w:val="FF0000"/>
          <w:sz w:val="28"/>
          <w:szCs w:val="32"/>
          <w:lang w:eastAsia="fr-FR"/>
        </w:rPr>
        <w:t xml:space="preserve"> </w:t>
      </w:r>
      <w:proofErr w:type="spellStart"/>
      <w:r w:rsidR="00171A62" w:rsidRPr="00171A62">
        <w:rPr>
          <w:rFonts w:asciiTheme="minorHAnsi" w:eastAsia="Arial" w:hAnsiTheme="minorHAnsi"/>
          <w:b/>
          <w:color w:val="FF0000"/>
          <w:sz w:val="28"/>
          <w:szCs w:val="32"/>
          <w:lang w:eastAsia="fr-FR"/>
        </w:rPr>
        <w:t>Reap</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171A62">
        <w:rPr>
          <w:rFonts w:asciiTheme="minorHAnsi" w:eastAsia="Arial" w:hAnsiTheme="minorHAnsi" w:cstheme="minorHAnsi"/>
          <w:b/>
          <w:color w:val="002060"/>
        </w:rPr>
        <w:t>2</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D0416A">
        <w:rPr>
          <w:rFonts w:asciiTheme="minorHAnsi" w:eastAsia="Arial" w:hAnsiTheme="minorHAnsi" w:cstheme="minorHAnsi"/>
          <w:b/>
          <w:color w:val="002060"/>
        </w:rPr>
        <w:t xml:space="preserve"> especificas</w:t>
      </w:r>
      <w:r w:rsidRPr="00FF0F27">
        <w:rPr>
          <w:rFonts w:asciiTheme="minorHAnsi" w:eastAsia="Arial" w:hAnsiTheme="minorHAnsi" w:cstheme="minorHAnsi"/>
          <w:b/>
          <w:color w:val="002060"/>
        </w:rPr>
        <w:t>:</w:t>
      </w:r>
      <w:r w:rsidR="00203C56">
        <w:rPr>
          <w:rFonts w:asciiTheme="minorHAnsi" w:eastAsia="Arial" w:hAnsiTheme="minorHAnsi" w:cstheme="minorHAnsi"/>
          <w:b/>
          <w:color w:val="002060"/>
        </w:rPr>
        <w:t xml:space="preserve"> </w:t>
      </w:r>
      <w:r w:rsidR="00171A62">
        <w:rPr>
          <w:rFonts w:asciiTheme="minorHAnsi" w:eastAsia="Arial" w:hAnsiTheme="minorHAnsi" w:cstheme="minorHAnsi"/>
          <w:b/>
          <w:color w:val="002060"/>
        </w:rPr>
        <w:t>diarias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171A62">
        <w:rPr>
          <w:rFonts w:asciiTheme="minorHAnsi" w:eastAsia="Arial" w:hAnsiTheme="minorHAnsi" w:cstheme="minorHAnsi"/>
          <w:b/>
          <w:color w:val="002060"/>
        </w:rPr>
        <w:t>a marzo 2027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71A62" w:rsidRPr="00171A62">
        <w:rPr>
          <w:rFonts w:eastAsia="Arial"/>
          <w:sz w:val="24"/>
          <w:szCs w:val="24"/>
        </w:rPr>
        <w:t>BANGKOK (H)</w:t>
      </w:r>
    </w:p>
    <w:p w:rsidR="00D97C85" w:rsidRDefault="00171A62" w:rsidP="00171A62">
      <w:pPr>
        <w:pStyle w:val="Destinos"/>
        <w:jc w:val="both"/>
        <w:rPr>
          <w:b w:val="0"/>
          <w:smallCaps w:val="0"/>
          <w:color w:val="002060"/>
          <w:sz w:val="20"/>
          <w:szCs w:val="22"/>
        </w:rPr>
      </w:pPr>
      <w:r w:rsidRPr="00171A62">
        <w:rPr>
          <w:b w:val="0"/>
          <w:smallCaps w:val="0"/>
          <w:color w:val="002060"/>
          <w:sz w:val="20"/>
          <w:szCs w:val="22"/>
        </w:rPr>
        <w:t xml:space="preserve">Llegada al aeropuerto internacional de </w:t>
      </w:r>
      <w:proofErr w:type="spellStart"/>
      <w:r w:rsidRPr="00171A62">
        <w:rPr>
          <w:b w:val="0"/>
          <w:smallCaps w:val="0"/>
          <w:color w:val="002060"/>
          <w:sz w:val="20"/>
          <w:szCs w:val="22"/>
        </w:rPr>
        <w:t>Suvarnabhumi</w:t>
      </w:r>
      <w:proofErr w:type="spellEnd"/>
      <w:r w:rsidRPr="00171A62">
        <w:rPr>
          <w:b w:val="0"/>
          <w:smallCaps w:val="0"/>
          <w:color w:val="002060"/>
          <w:sz w:val="20"/>
          <w:szCs w:val="22"/>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0171A62" w:rsidRPr="00D97C85" w:rsidRDefault="00171A62" w:rsidP="00D97C85">
      <w:pPr>
        <w:pStyle w:val="Destinos"/>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71A62" w:rsidRPr="00171A62">
        <w:rPr>
          <w:rFonts w:eastAsia="Arial"/>
          <w:sz w:val="24"/>
          <w:szCs w:val="24"/>
        </w:rPr>
        <w:t>BANGKOK (Visita de la ciudad, Templos y Gran Palacio) (AD)</w:t>
      </w:r>
    </w:p>
    <w:p w:rsidR="00D97C85" w:rsidRDefault="00171A62" w:rsidP="00EA7787">
      <w:pPr>
        <w:pStyle w:val="Destinos"/>
        <w:jc w:val="both"/>
        <w:rPr>
          <w:rFonts w:eastAsia="Times New Roman" w:cs="Times New Roman"/>
          <w:b w:val="0"/>
          <w:smallCaps w:val="0"/>
          <w:color w:val="002060"/>
          <w:sz w:val="20"/>
          <w:szCs w:val="22"/>
        </w:rPr>
      </w:pPr>
      <w:r w:rsidRPr="00171A62">
        <w:rPr>
          <w:rFonts w:eastAsia="Times New Roman" w:cs="Times New Roman"/>
          <w:b w:val="0"/>
          <w:smallCaps w:val="0"/>
          <w:color w:val="002060"/>
          <w:sz w:val="20"/>
          <w:szCs w:val="22"/>
        </w:rPr>
        <w:t xml:space="preserve">Desayuno. Por la mañana, visitaremos algunos de los más inusuales templos budistas de Bangkok. La visita se inicia en </w:t>
      </w:r>
      <w:proofErr w:type="spellStart"/>
      <w:r w:rsidRPr="00171A62">
        <w:rPr>
          <w:rFonts w:eastAsia="Times New Roman" w:cs="Times New Roman"/>
          <w:b w:val="0"/>
          <w:smallCaps w:val="0"/>
          <w:color w:val="002060"/>
          <w:sz w:val="20"/>
          <w:szCs w:val="22"/>
        </w:rPr>
        <w:t>Wat</w:t>
      </w:r>
      <w:proofErr w:type="spellEnd"/>
      <w:r w:rsidRPr="00171A62">
        <w:rPr>
          <w:rFonts w:eastAsia="Times New Roman" w:cs="Times New Roman"/>
          <w:b w:val="0"/>
          <w:smallCaps w:val="0"/>
          <w:color w:val="002060"/>
          <w:sz w:val="20"/>
          <w:szCs w:val="22"/>
        </w:rPr>
        <w:t xml:space="preserve"> </w:t>
      </w:r>
      <w:proofErr w:type="spellStart"/>
      <w:r w:rsidRPr="00171A62">
        <w:rPr>
          <w:rFonts w:eastAsia="Times New Roman" w:cs="Times New Roman"/>
          <w:b w:val="0"/>
          <w:smallCaps w:val="0"/>
          <w:color w:val="002060"/>
          <w:sz w:val="20"/>
          <w:szCs w:val="22"/>
        </w:rPr>
        <w:t>Traimit</w:t>
      </w:r>
      <w:proofErr w:type="spellEnd"/>
      <w:r w:rsidRPr="00171A62">
        <w:rPr>
          <w:rFonts w:eastAsia="Times New Roman" w:cs="Times New Roman"/>
          <w:b w:val="0"/>
          <w:smallCaps w:val="0"/>
          <w:color w:val="002060"/>
          <w:sz w:val="20"/>
          <w:szCs w:val="22"/>
        </w:rPr>
        <w:t xml:space="preserve">, el templo del Buda de Oro con sus 5.500 kilos de oro puro. Seguiremos hasta llegar al </w:t>
      </w:r>
      <w:proofErr w:type="spellStart"/>
      <w:r w:rsidRPr="00171A62">
        <w:rPr>
          <w:rFonts w:eastAsia="Times New Roman" w:cs="Times New Roman"/>
          <w:b w:val="0"/>
          <w:smallCaps w:val="0"/>
          <w:color w:val="002060"/>
          <w:sz w:val="20"/>
          <w:szCs w:val="22"/>
        </w:rPr>
        <w:t>Wat</w:t>
      </w:r>
      <w:proofErr w:type="spellEnd"/>
      <w:r w:rsidRPr="00171A62">
        <w:rPr>
          <w:rFonts w:eastAsia="Times New Roman" w:cs="Times New Roman"/>
          <w:b w:val="0"/>
          <w:smallCaps w:val="0"/>
          <w:color w:val="002060"/>
          <w:sz w:val="20"/>
          <w:szCs w:val="22"/>
        </w:rPr>
        <w:t xml:space="preserve"> </w:t>
      </w:r>
      <w:proofErr w:type="spellStart"/>
      <w:r w:rsidRPr="00171A62">
        <w:rPr>
          <w:rFonts w:eastAsia="Times New Roman" w:cs="Times New Roman"/>
          <w:b w:val="0"/>
          <w:smallCaps w:val="0"/>
          <w:color w:val="002060"/>
          <w:sz w:val="20"/>
          <w:szCs w:val="22"/>
        </w:rPr>
        <w:t>Pho</w:t>
      </w:r>
      <w:proofErr w:type="spellEnd"/>
      <w:r w:rsidRPr="00171A62">
        <w:rPr>
          <w:rFonts w:eastAsia="Times New Roman" w:cs="Times New Roman"/>
          <w:b w:val="0"/>
          <w:smallCaps w:val="0"/>
          <w:color w:val="002060"/>
          <w:sz w:val="20"/>
          <w:szCs w:val="22"/>
        </w:rPr>
        <w:t xml:space="preserve">, el templo más grande de Bangkok, en el que se encuentra el gigantesco Buda reclinado de 46 metros de largo y cubierto de oro. En su interior también se encuentran los </w:t>
      </w:r>
      <w:proofErr w:type="spellStart"/>
      <w:r w:rsidRPr="00171A62">
        <w:rPr>
          <w:rFonts w:eastAsia="Times New Roman" w:cs="Times New Roman"/>
          <w:b w:val="0"/>
          <w:smallCaps w:val="0"/>
          <w:color w:val="002060"/>
          <w:sz w:val="20"/>
          <w:szCs w:val="22"/>
        </w:rPr>
        <w:t>Chedis</w:t>
      </w:r>
      <w:proofErr w:type="spellEnd"/>
      <w:r w:rsidRPr="00171A62">
        <w:rPr>
          <w:rFonts w:eastAsia="Times New Roman" w:cs="Times New Roman"/>
          <w:b w:val="0"/>
          <w:smallCaps w:val="0"/>
          <w:color w:val="002060"/>
          <w:sz w:val="20"/>
          <w:szCs w:val="22"/>
        </w:rPr>
        <w:t xml:space="preserve"> de los Reyes. Continuaremos con la visita del Gran Palacio Real, antigua residencia de los reyes de Tailandia, donde podremos contemplar un vivo ejemplo de la arquitectura de la antigua corte Siamesa, con sus cúpulas brillantes en forma de aguja cubriendo los tejados. Paseando por su interior podremos contemplar la fantasía de los diseños y el lugar donde se encuentra el emblema más sagrado del país, el Buda Esmeralda. Resto del día libre para seguir recorriendo a su ritmo "la Ciudad de los Ángeles". Alojamiento.</w:t>
      </w:r>
    </w:p>
    <w:p w:rsidR="00171A62" w:rsidRDefault="00171A62"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171A62" w:rsidRPr="00171A62">
        <w:rPr>
          <w:sz w:val="24"/>
          <w:szCs w:val="24"/>
        </w:rPr>
        <w:t>BANGKOK (AD)</w:t>
      </w:r>
    </w:p>
    <w:p w:rsidR="00D97C85" w:rsidRPr="00D97C85" w:rsidRDefault="00171A62" w:rsidP="00171A62">
      <w:pPr>
        <w:jc w:val="both"/>
        <w:rPr>
          <w:rFonts w:eastAsia="Arial"/>
        </w:rPr>
      </w:pPr>
      <w:r w:rsidRPr="00171A62">
        <w:rPr>
          <w:rFonts w:asciiTheme="minorHAnsi" w:eastAsia="Arial" w:hAnsiTheme="minorHAnsi" w:cstheme="minorHAnsi"/>
          <w:color w:val="002060"/>
          <w:sz w:val="20"/>
        </w:rPr>
        <w:t>Desayuno. Día libre para seguir descubriendo la ciudad por su cuenta. También podrá realizar, de manera opcional, una visita al Mercado Flotante, donde cientos de canoas de madera ofrecen todo tipo de productos: flores frescas, fruta y verdura, bebidas, etc.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71A62" w:rsidRPr="00171A62">
        <w:rPr>
          <w:rFonts w:eastAsia="Arial"/>
          <w:color w:val="FF0000"/>
          <w:sz w:val="24"/>
          <w:szCs w:val="24"/>
        </w:rPr>
        <w:t>BANGKOK - CHIANG MAI (AD)</w:t>
      </w:r>
    </w:p>
    <w:p w:rsidR="00D97C85" w:rsidRDefault="00171A62" w:rsidP="00171A62">
      <w:pPr>
        <w:pStyle w:val="Ttulo3"/>
        <w:spacing w:before="0" w:after="0" w:line="240" w:lineRule="auto"/>
        <w:jc w:val="both"/>
        <w:rPr>
          <w:rFonts w:ascii="Cambria" w:eastAsia="Arial" w:hAnsi="Cambria"/>
          <w:b w:val="0"/>
          <w:color w:val="auto"/>
          <w:sz w:val="22"/>
          <w:szCs w:val="22"/>
        </w:rPr>
      </w:pPr>
      <w:r w:rsidRPr="00171A62">
        <w:rPr>
          <w:rFonts w:eastAsia="Arial" w:cstheme="minorHAnsi"/>
          <w:b w:val="0"/>
          <w:bCs/>
          <w:sz w:val="20"/>
          <w:szCs w:val="22"/>
        </w:rPr>
        <w:t>Desayuno. Tiempo libre hasta el traslado al aeropuerto para salir en el vuelo (AÉREO NO INCLUIDO, excepto en la opción -AIR) con destino Chiang Mai. Llegada y traslado al hotel. Resto del día libre. Alojamiento.</w:t>
      </w:r>
    </w:p>
    <w:p w:rsidR="00D97C85" w:rsidRPr="00D97C85" w:rsidRDefault="00D97C85" w:rsidP="00D97C85">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71A62" w:rsidRPr="00171A62">
        <w:rPr>
          <w:rFonts w:eastAsia="Arial"/>
          <w:color w:val="FF0000"/>
          <w:sz w:val="24"/>
          <w:szCs w:val="24"/>
        </w:rPr>
        <w:t>CHIANG MAI (MP)</w:t>
      </w:r>
    </w:p>
    <w:p w:rsidR="00D97C85" w:rsidRPr="00D97C85" w:rsidRDefault="00171A62" w:rsidP="00171A62">
      <w:pPr>
        <w:jc w:val="both"/>
        <w:rPr>
          <w:rFonts w:eastAsia="Arial"/>
        </w:rPr>
      </w:pPr>
      <w:r w:rsidRPr="00171A62">
        <w:rPr>
          <w:rFonts w:asciiTheme="minorHAnsi" w:eastAsia="Arial" w:hAnsiTheme="minorHAnsi" w:cstheme="minorHAnsi"/>
          <w:color w:val="002060"/>
          <w:sz w:val="20"/>
          <w:szCs w:val="20"/>
        </w:rPr>
        <w:t xml:space="preserve">Desayuno. Tras el desayuno, salida hacia el Santuario de Elefantes. A la llegada, nos pondremos los uniformes proporcionados por el campamento y tendremos una breve introducción explicativa sobre cómo debemos actuar con los elefantes. Veremos cómo se elabora la comida e interactuaremos con ellos. Luego caminaremos con ellos y visitaremos bonitos parajes donde tomar unas fotos increíbles. Seguiremos el camino hasta la zona de baño. Disfrutaremos bañándonos y cepillando a los elefantes en su propia piscina natural. (Las explicaciones durante la actividad con los elefantes serán en inglés). Al acabar esta increíble experiencia, nos despediremos de nuestros nuevos amigos, elefantes y </w:t>
      </w:r>
      <w:proofErr w:type="spellStart"/>
      <w:r w:rsidRPr="00171A62">
        <w:rPr>
          <w:rFonts w:asciiTheme="minorHAnsi" w:eastAsia="Arial" w:hAnsiTheme="minorHAnsi" w:cstheme="minorHAnsi"/>
          <w:color w:val="002060"/>
          <w:sz w:val="20"/>
          <w:szCs w:val="20"/>
        </w:rPr>
        <w:t>mahout</w:t>
      </w:r>
      <w:proofErr w:type="spellEnd"/>
      <w:r w:rsidRPr="00171A62">
        <w:rPr>
          <w:rFonts w:asciiTheme="minorHAnsi" w:eastAsia="Arial" w:hAnsiTheme="minorHAnsi" w:cstheme="minorHAnsi"/>
          <w:color w:val="002060"/>
          <w:sz w:val="20"/>
          <w:szCs w:val="20"/>
        </w:rPr>
        <w:t>, y disfrutaremos de un delicioso Almuerzo casero para cargar energía antes de volver de regreso al hotel.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71A62" w:rsidRPr="00171A62">
        <w:rPr>
          <w:rFonts w:eastAsia="Arial"/>
          <w:color w:val="FF0000"/>
          <w:sz w:val="24"/>
          <w:szCs w:val="24"/>
        </w:rPr>
        <w:t>CHIANG MAI (AD)</w:t>
      </w:r>
    </w:p>
    <w:p w:rsidR="00D97C85" w:rsidRDefault="00171A62"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171A62">
        <w:rPr>
          <w:rFonts w:asciiTheme="minorHAnsi" w:eastAsia="Arial" w:hAnsiTheme="minorHAnsi" w:cstheme="minorHAnsi"/>
          <w:color w:val="002060"/>
          <w:sz w:val="20"/>
          <w:szCs w:val="20"/>
        </w:rPr>
        <w:t xml:space="preserve">Desayuno. Comenzaremos el día visitando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Doi</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Suthep</w:t>
      </w:r>
      <w:proofErr w:type="spellEnd"/>
      <w:r w:rsidRPr="00171A62">
        <w:rPr>
          <w:rFonts w:asciiTheme="minorHAnsi" w:eastAsia="Arial" w:hAnsiTheme="minorHAnsi" w:cstheme="minorHAnsi"/>
          <w:color w:val="002060"/>
          <w:sz w:val="20"/>
          <w:szCs w:val="20"/>
        </w:rPr>
        <w:t xml:space="preserve">, un templo magníficamente ubicado, encaramado en lo alto de una montaña boscosa a 1.000 metros de altura. Este templo sagrado ofrece una vista espectacular de la ciudad, así como también una gran variedad de imágenes y frescos. Luego, descenderemos y recorreremos el mercado más grande de la ciudad, </w:t>
      </w:r>
      <w:proofErr w:type="spellStart"/>
      <w:r w:rsidRPr="00171A62">
        <w:rPr>
          <w:rFonts w:asciiTheme="minorHAnsi" w:eastAsia="Arial" w:hAnsiTheme="minorHAnsi" w:cstheme="minorHAnsi"/>
          <w:color w:val="002060"/>
          <w:sz w:val="20"/>
          <w:szCs w:val="20"/>
        </w:rPr>
        <w:t>Talat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Warorod</w:t>
      </w:r>
      <w:proofErr w:type="spellEnd"/>
      <w:r w:rsidRPr="00171A62">
        <w:rPr>
          <w:rFonts w:asciiTheme="minorHAnsi" w:eastAsia="Arial" w:hAnsiTheme="minorHAnsi" w:cstheme="minorHAnsi"/>
          <w:color w:val="002060"/>
          <w:sz w:val="20"/>
          <w:szCs w:val="20"/>
        </w:rPr>
        <w:t xml:space="preserve">, antes de finalizar con dos importantes templos,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Chedi</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Luang</w:t>
      </w:r>
      <w:proofErr w:type="spellEnd"/>
      <w:r w:rsidRPr="00171A62">
        <w:rPr>
          <w:rFonts w:asciiTheme="minorHAnsi" w:eastAsia="Arial" w:hAnsiTheme="minorHAnsi" w:cstheme="minorHAnsi"/>
          <w:color w:val="002060"/>
          <w:sz w:val="20"/>
          <w:szCs w:val="20"/>
        </w:rPr>
        <w:t xml:space="preserve"> y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Phra</w:t>
      </w:r>
      <w:proofErr w:type="spellEnd"/>
      <w:r w:rsidRPr="00171A62">
        <w:rPr>
          <w:rFonts w:asciiTheme="minorHAnsi" w:eastAsia="Arial" w:hAnsiTheme="minorHAnsi" w:cstheme="minorHAnsi"/>
          <w:color w:val="002060"/>
          <w:sz w:val="20"/>
          <w:szCs w:val="20"/>
        </w:rPr>
        <w:t xml:space="preserve"> Singh.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Phra</w:t>
      </w:r>
      <w:proofErr w:type="spellEnd"/>
      <w:r w:rsidRPr="00171A62">
        <w:rPr>
          <w:rFonts w:asciiTheme="minorHAnsi" w:eastAsia="Arial" w:hAnsiTheme="minorHAnsi" w:cstheme="minorHAnsi"/>
          <w:color w:val="002060"/>
          <w:sz w:val="20"/>
          <w:szCs w:val="20"/>
        </w:rPr>
        <w:t xml:space="preserve"> Singh, el Templo del Buda León, es el más visitado de Chiang Mai. Construido en 1345, es uno de los ejemplos más prominentes de la arquitectura </w:t>
      </w:r>
      <w:proofErr w:type="spellStart"/>
      <w:r w:rsidRPr="00171A62">
        <w:rPr>
          <w:rFonts w:asciiTheme="minorHAnsi" w:eastAsia="Arial" w:hAnsiTheme="minorHAnsi" w:cstheme="minorHAnsi"/>
          <w:color w:val="002060"/>
          <w:sz w:val="20"/>
          <w:szCs w:val="20"/>
        </w:rPr>
        <w:t>Lanna</w:t>
      </w:r>
      <w:proofErr w:type="spellEnd"/>
      <w:r w:rsidRPr="00171A62">
        <w:rPr>
          <w:rFonts w:asciiTheme="minorHAnsi" w:eastAsia="Arial" w:hAnsiTheme="minorHAnsi" w:cstheme="minorHAnsi"/>
          <w:color w:val="002060"/>
          <w:sz w:val="20"/>
          <w:szCs w:val="20"/>
        </w:rPr>
        <w:t xml:space="preserve"> y el epicentro de las festividades de </w:t>
      </w:r>
      <w:proofErr w:type="spellStart"/>
      <w:r w:rsidRPr="00171A62">
        <w:rPr>
          <w:rFonts w:asciiTheme="minorHAnsi" w:eastAsia="Arial" w:hAnsiTheme="minorHAnsi" w:cstheme="minorHAnsi"/>
          <w:color w:val="002060"/>
          <w:sz w:val="20"/>
          <w:szCs w:val="20"/>
        </w:rPr>
        <w:t>Songkran</w:t>
      </w:r>
      <w:proofErr w:type="spellEnd"/>
      <w:r w:rsidRPr="00171A62">
        <w:rPr>
          <w:rFonts w:asciiTheme="minorHAnsi" w:eastAsia="Arial" w:hAnsiTheme="minorHAnsi" w:cstheme="minorHAnsi"/>
          <w:color w:val="002060"/>
          <w:sz w:val="20"/>
          <w:szCs w:val="20"/>
        </w:rPr>
        <w:t xml:space="preserve"> entre los fieles budistas. Después. visitaremos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Chedi</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Luang</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construído</w:t>
      </w:r>
      <w:proofErr w:type="spellEnd"/>
      <w:r w:rsidRPr="00171A62">
        <w:rPr>
          <w:rFonts w:asciiTheme="minorHAnsi" w:eastAsia="Arial" w:hAnsiTheme="minorHAnsi" w:cstheme="minorHAnsi"/>
          <w:color w:val="002060"/>
          <w:sz w:val="20"/>
          <w:szCs w:val="20"/>
        </w:rPr>
        <w:t xml:space="preserve"> hace alrededor de 600 años en torno a un </w:t>
      </w:r>
      <w:proofErr w:type="spellStart"/>
      <w:r w:rsidRPr="00171A62">
        <w:rPr>
          <w:rFonts w:asciiTheme="minorHAnsi" w:eastAsia="Arial" w:hAnsiTheme="minorHAnsi" w:cstheme="minorHAnsi"/>
          <w:color w:val="002060"/>
          <w:sz w:val="20"/>
          <w:szCs w:val="20"/>
        </w:rPr>
        <w:t>chedi</w:t>
      </w:r>
      <w:proofErr w:type="spellEnd"/>
      <w:r w:rsidRPr="00171A62">
        <w:rPr>
          <w:rFonts w:asciiTheme="minorHAnsi" w:eastAsia="Arial" w:hAnsiTheme="minorHAnsi" w:cstheme="minorHAnsi"/>
          <w:color w:val="002060"/>
          <w:sz w:val="20"/>
          <w:szCs w:val="20"/>
        </w:rPr>
        <w:t xml:space="preserve"> estilo </w:t>
      </w:r>
      <w:proofErr w:type="spellStart"/>
      <w:r w:rsidRPr="00171A62">
        <w:rPr>
          <w:rFonts w:asciiTheme="minorHAnsi" w:eastAsia="Arial" w:hAnsiTheme="minorHAnsi" w:cstheme="minorHAnsi"/>
          <w:color w:val="002060"/>
          <w:sz w:val="20"/>
          <w:szCs w:val="20"/>
        </w:rPr>
        <w:t>Lanna</w:t>
      </w:r>
      <w:proofErr w:type="spellEnd"/>
      <w:r w:rsidRPr="00171A62">
        <w:rPr>
          <w:rFonts w:asciiTheme="minorHAnsi" w:eastAsia="Arial" w:hAnsiTheme="minorHAnsi" w:cstheme="minorHAnsi"/>
          <w:color w:val="002060"/>
          <w:sz w:val="20"/>
          <w:szCs w:val="20"/>
        </w:rPr>
        <w:t xml:space="preserve"> parcialmente en ruinas datado desde 1441, que se cree que fue una de las estructuras más altas de la antigua Chiang Mai. Aparte de estos dos templos, también podremos visitar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Suan </w:t>
      </w:r>
      <w:proofErr w:type="spellStart"/>
      <w:r w:rsidRPr="00171A62">
        <w:rPr>
          <w:rFonts w:asciiTheme="minorHAnsi" w:eastAsia="Arial" w:hAnsiTheme="minorHAnsi" w:cstheme="minorHAnsi"/>
          <w:color w:val="002060"/>
          <w:sz w:val="20"/>
          <w:szCs w:val="20"/>
        </w:rPr>
        <w:t>Dok</w:t>
      </w:r>
      <w:proofErr w:type="spellEnd"/>
      <w:r w:rsidRPr="00171A62">
        <w:rPr>
          <w:rFonts w:asciiTheme="minorHAnsi" w:eastAsia="Arial" w:hAnsiTheme="minorHAnsi" w:cstheme="minorHAnsi"/>
          <w:color w:val="002060"/>
          <w:sz w:val="20"/>
          <w:szCs w:val="20"/>
        </w:rPr>
        <w:t>, que guarda los restos de muchas generaciones de la Familia Real de Chiang Mai. Regreso al hotel y Alojamiento.</w:t>
      </w:r>
    </w:p>
    <w:p w:rsidR="00171A62" w:rsidRPr="00493763" w:rsidRDefault="00171A62"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171A62" w:rsidRPr="00171A62">
        <w:rPr>
          <w:rFonts w:eastAsia="Arial"/>
          <w:color w:val="FF0000"/>
          <w:sz w:val="24"/>
          <w:szCs w:val="24"/>
        </w:rPr>
        <w:t>CHIANG MAI - HANOI (AD)</w:t>
      </w:r>
    </w:p>
    <w:p w:rsidR="00171A62" w:rsidRDefault="00171A62" w:rsidP="00171A62">
      <w:pPr>
        <w:pStyle w:val="Ttulo3"/>
        <w:spacing w:before="0" w:after="0" w:line="240" w:lineRule="auto"/>
        <w:jc w:val="both"/>
        <w:rPr>
          <w:rFonts w:eastAsia="Arial" w:cstheme="minorHAnsi"/>
          <w:b w:val="0"/>
          <w:sz w:val="20"/>
          <w:szCs w:val="20"/>
        </w:rPr>
      </w:pPr>
      <w:r w:rsidRPr="00171A62">
        <w:rPr>
          <w:rFonts w:eastAsia="Arial" w:cstheme="minorHAnsi"/>
          <w:b w:val="0"/>
          <w:sz w:val="20"/>
          <w:szCs w:val="20"/>
        </w:rPr>
        <w:t xml:space="preserve">Desayuno. Tiempo libre hasta el traslado al aeropuerto para salir en el vuelo (AÉREO NO INCLUIDO, excepto en la opción -AIR) con destino Hanói vía Bangkok. Llegada y traslado a la ciudad, durante el que tendrá la primera impresión de Hanói y su asombrosa fusión entre el bullicio y la serenidad. Llegada al hotel y resto del día libre. Alojamiento. (En caso que el vuelo de llegada a Hanói aterrice con un retraso de más de 3 horas, se aplicará un suplemento para el guía y el coche por horas extras. 40 USD por persona mínimo 2 </w:t>
      </w:r>
      <w:proofErr w:type="spellStart"/>
      <w:r w:rsidRPr="00171A62">
        <w:rPr>
          <w:rFonts w:eastAsia="Arial" w:cstheme="minorHAnsi"/>
          <w:b w:val="0"/>
          <w:sz w:val="20"/>
          <w:szCs w:val="20"/>
        </w:rPr>
        <w:t>pax</w:t>
      </w:r>
      <w:proofErr w:type="spellEnd"/>
      <w:r w:rsidRPr="00171A62">
        <w:rPr>
          <w:rFonts w:eastAsia="Arial" w:cstheme="minorHAnsi"/>
          <w:b w:val="0"/>
          <w:sz w:val="20"/>
          <w:szCs w:val="20"/>
        </w:rPr>
        <w:t>. En caso de una sola persona el suplemento será de 80 USD).</w:t>
      </w:r>
    </w:p>
    <w:p w:rsidR="00171A62" w:rsidRDefault="00171A62"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171A62" w:rsidRPr="00171A62">
        <w:rPr>
          <w:rFonts w:eastAsia="Arial"/>
          <w:color w:val="FF0000"/>
          <w:sz w:val="24"/>
          <w:szCs w:val="24"/>
        </w:rPr>
        <w:t>HANOI (AD)</w:t>
      </w:r>
    </w:p>
    <w:p w:rsidR="00D97C85" w:rsidRPr="00D97C85" w:rsidRDefault="00171A62" w:rsidP="00171A62">
      <w:pPr>
        <w:jc w:val="both"/>
        <w:rPr>
          <w:rFonts w:eastAsia="Arial"/>
        </w:rPr>
      </w:pPr>
      <w:r w:rsidRPr="00171A62">
        <w:rPr>
          <w:rFonts w:asciiTheme="minorHAnsi" w:eastAsia="Arial" w:hAnsiTheme="minorHAnsi" w:cstheme="minorHAnsi"/>
          <w:color w:val="002060"/>
          <w:sz w:val="20"/>
          <w:szCs w:val="20"/>
        </w:rPr>
        <w:t xml:space="preserve">Desayuno. Después, comenzaremos la visita de medio día de Hanói, capital de Vietnam y la única ciudad asiática con avenidas arboladas, arquitectura colonial francesa, lagos apacibles y templos orientales. El tour incluye la visita del Templo de la Literatura, la primera universidad del país fundada en 1070 y </w:t>
      </w:r>
      <w:proofErr w:type="gramStart"/>
      <w:r w:rsidRPr="00171A62">
        <w:rPr>
          <w:rFonts w:asciiTheme="minorHAnsi" w:eastAsia="Arial" w:hAnsiTheme="minorHAnsi" w:cstheme="minorHAnsi"/>
          <w:color w:val="002060"/>
          <w:sz w:val="20"/>
          <w:szCs w:val="20"/>
        </w:rPr>
        <w:t>considerada símbolo</w:t>
      </w:r>
      <w:proofErr w:type="gramEnd"/>
      <w:r w:rsidRPr="00171A62">
        <w:rPr>
          <w:rFonts w:asciiTheme="minorHAnsi" w:eastAsia="Arial" w:hAnsiTheme="minorHAnsi" w:cstheme="minorHAnsi"/>
          <w:color w:val="002060"/>
          <w:sz w:val="20"/>
          <w:szCs w:val="20"/>
        </w:rPr>
        <w:t xml:space="preserve"> de Hanói. Seguiremos con la ruta al Mausoleo de Ho Chi Minh, visitando la parte exterior del mismo desde la plaza Ba </w:t>
      </w:r>
      <w:proofErr w:type="spellStart"/>
      <w:r w:rsidRPr="00171A62">
        <w:rPr>
          <w:rFonts w:asciiTheme="minorHAnsi" w:eastAsia="Arial" w:hAnsiTheme="minorHAnsi" w:cstheme="minorHAnsi"/>
          <w:color w:val="002060"/>
          <w:sz w:val="20"/>
          <w:szCs w:val="20"/>
        </w:rPr>
        <w:t>Dinh</w:t>
      </w:r>
      <w:proofErr w:type="spellEnd"/>
      <w:r w:rsidRPr="00171A62">
        <w:rPr>
          <w:rFonts w:asciiTheme="minorHAnsi" w:eastAsia="Arial" w:hAnsiTheme="minorHAnsi" w:cstheme="minorHAnsi"/>
          <w:color w:val="002060"/>
          <w:sz w:val="20"/>
          <w:szCs w:val="20"/>
        </w:rPr>
        <w:t xml:space="preserve">. Continuaremos hacia la Pagoda del Pilar Único, construida en 1049 sobre un solo pilar de piedra por el Emperador </w:t>
      </w:r>
      <w:proofErr w:type="spellStart"/>
      <w:r w:rsidRPr="00171A62">
        <w:rPr>
          <w:rFonts w:asciiTheme="minorHAnsi" w:eastAsia="Arial" w:hAnsiTheme="minorHAnsi" w:cstheme="minorHAnsi"/>
          <w:color w:val="002060"/>
          <w:sz w:val="20"/>
          <w:szCs w:val="20"/>
        </w:rPr>
        <w:t>Ly</w:t>
      </w:r>
      <w:proofErr w:type="spellEnd"/>
      <w:r w:rsidRPr="00171A62">
        <w:rPr>
          <w:rFonts w:asciiTheme="minorHAnsi" w:eastAsia="Arial" w:hAnsiTheme="minorHAnsi" w:cstheme="minorHAnsi"/>
          <w:color w:val="002060"/>
          <w:sz w:val="20"/>
          <w:szCs w:val="20"/>
        </w:rPr>
        <w:t xml:space="preserve"> Thai </w:t>
      </w:r>
      <w:proofErr w:type="spellStart"/>
      <w:r w:rsidRPr="00171A62">
        <w:rPr>
          <w:rFonts w:asciiTheme="minorHAnsi" w:eastAsia="Arial" w:hAnsiTheme="minorHAnsi" w:cstheme="minorHAnsi"/>
          <w:color w:val="002060"/>
          <w:sz w:val="20"/>
          <w:szCs w:val="20"/>
        </w:rPr>
        <w:t>Tong</w:t>
      </w:r>
      <w:proofErr w:type="spellEnd"/>
      <w:r w:rsidRPr="00171A62">
        <w:rPr>
          <w:rFonts w:asciiTheme="minorHAnsi" w:eastAsia="Arial" w:hAnsiTheme="minorHAnsi" w:cstheme="minorHAnsi"/>
          <w:color w:val="002060"/>
          <w:sz w:val="20"/>
          <w:szCs w:val="20"/>
        </w:rPr>
        <w:t xml:space="preserve">, quien reinó desde 1028 hasta 1054. La pagoda está diseñada a semejanza de una hoja de flor de loto en honor a Buda. Posteriormente, llegaremos al lago </w:t>
      </w:r>
      <w:proofErr w:type="spellStart"/>
      <w:r w:rsidRPr="00171A62">
        <w:rPr>
          <w:rFonts w:asciiTheme="minorHAnsi" w:eastAsia="Arial" w:hAnsiTheme="minorHAnsi" w:cstheme="minorHAnsi"/>
          <w:color w:val="002060"/>
          <w:sz w:val="20"/>
          <w:szCs w:val="20"/>
        </w:rPr>
        <w:t>Hoan</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Kiem</w:t>
      </w:r>
      <w:proofErr w:type="spellEnd"/>
      <w:r w:rsidRPr="00171A62">
        <w:rPr>
          <w:rFonts w:asciiTheme="minorHAnsi" w:eastAsia="Arial" w:hAnsiTheme="minorHAnsi" w:cstheme="minorHAnsi"/>
          <w:color w:val="002060"/>
          <w:sz w:val="20"/>
          <w:szCs w:val="20"/>
        </w:rPr>
        <w:t xml:space="preserve">, el corazón de Hanói, donde daremos un paseo alrededor del lago con una vista panorámica al templo </w:t>
      </w:r>
      <w:proofErr w:type="spellStart"/>
      <w:r w:rsidRPr="00171A62">
        <w:rPr>
          <w:rFonts w:asciiTheme="minorHAnsi" w:eastAsia="Arial" w:hAnsiTheme="minorHAnsi" w:cstheme="minorHAnsi"/>
          <w:color w:val="002060"/>
          <w:sz w:val="20"/>
          <w:szCs w:val="20"/>
        </w:rPr>
        <w:t>Ngoc</w:t>
      </w:r>
      <w:proofErr w:type="spellEnd"/>
      <w:r w:rsidRPr="00171A62">
        <w:rPr>
          <w:rFonts w:asciiTheme="minorHAnsi" w:eastAsia="Arial" w:hAnsiTheme="minorHAnsi" w:cstheme="minorHAnsi"/>
          <w:color w:val="002060"/>
          <w:sz w:val="20"/>
          <w:szCs w:val="20"/>
        </w:rPr>
        <w:t xml:space="preserve"> Son, situado en medio del lago, junto con el puente rojo </w:t>
      </w:r>
      <w:proofErr w:type="spellStart"/>
      <w:r w:rsidRPr="00171A62">
        <w:rPr>
          <w:rFonts w:asciiTheme="minorHAnsi" w:eastAsia="Arial" w:hAnsiTheme="minorHAnsi" w:cstheme="minorHAnsi"/>
          <w:color w:val="002060"/>
          <w:sz w:val="20"/>
          <w:szCs w:val="20"/>
        </w:rPr>
        <w:t>The</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Huc</w:t>
      </w:r>
      <w:proofErr w:type="spellEnd"/>
      <w:r w:rsidRPr="00171A62">
        <w:rPr>
          <w:rFonts w:asciiTheme="minorHAnsi" w:eastAsia="Arial" w:hAnsiTheme="minorHAnsi" w:cstheme="minorHAnsi"/>
          <w:color w:val="002060"/>
          <w:sz w:val="20"/>
          <w:szCs w:val="20"/>
        </w:rPr>
        <w:t xml:space="preserve">. Al final del tour, realizaremos un paseo panorámico en ciclo </w:t>
      </w:r>
      <w:proofErr w:type="spellStart"/>
      <w:r w:rsidRPr="00171A62">
        <w:rPr>
          <w:rFonts w:asciiTheme="minorHAnsi" w:eastAsia="Arial" w:hAnsiTheme="minorHAnsi" w:cstheme="minorHAnsi"/>
          <w:color w:val="002060"/>
          <w:sz w:val="20"/>
          <w:szCs w:val="20"/>
        </w:rPr>
        <w:t>pousse</w:t>
      </w:r>
      <w:proofErr w:type="spellEnd"/>
      <w:r w:rsidRPr="00171A62">
        <w:rPr>
          <w:rFonts w:asciiTheme="minorHAnsi" w:eastAsia="Arial" w:hAnsiTheme="minorHAnsi" w:cstheme="minorHAnsi"/>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resto del día libre. Alojamiento.</w:t>
      </w: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171A62" w:rsidRPr="00171A62">
        <w:rPr>
          <w:rFonts w:eastAsia="Arial"/>
          <w:color w:val="FF0000"/>
          <w:sz w:val="24"/>
          <w:szCs w:val="24"/>
        </w:rPr>
        <w:t>HANOI - HALONG (PC)</w:t>
      </w:r>
    </w:p>
    <w:p w:rsidR="00D97C85" w:rsidRPr="00D97C85" w:rsidRDefault="00171A62" w:rsidP="00171A62">
      <w:pPr>
        <w:jc w:val="both"/>
      </w:pPr>
      <w:r w:rsidRPr="00171A62">
        <w:rPr>
          <w:rFonts w:asciiTheme="minorHAnsi" w:hAnsiTheme="minorHAnsi" w:cstheme="minorHAnsi"/>
          <w:color w:val="002060"/>
          <w:sz w:val="20"/>
          <w:szCs w:val="20"/>
        </w:rPr>
        <w:t xml:space="preserve">Desayuno. Después, el </w:t>
      </w:r>
      <w:proofErr w:type="spellStart"/>
      <w:r w:rsidRPr="00171A62">
        <w:rPr>
          <w:rFonts w:asciiTheme="minorHAnsi" w:hAnsiTheme="minorHAnsi" w:cstheme="minorHAnsi"/>
          <w:color w:val="002060"/>
          <w:sz w:val="20"/>
          <w:szCs w:val="20"/>
        </w:rPr>
        <w:t>shuttle</w:t>
      </w:r>
      <w:proofErr w:type="spellEnd"/>
      <w:r w:rsidRPr="00171A62">
        <w:rPr>
          <w:rFonts w:asciiTheme="minorHAnsi" w:hAnsiTheme="minorHAnsi" w:cstheme="minorHAnsi"/>
          <w:color w:val="002060"/>
          <w:sz w:val="20"/>
          <w:szCs w:val="20"/>
        </w:rPr>
        <w:t xml:space="preserve"> bus nos recogerá en el hotel y saldremos hacia la Bahía de </w:t>
      </w:r>
      <w:proofErr w:type="spellStart"/>
      <w:r w:rsidRPr="00171A62">
        <w:rPr>
          <w:rFonts w:asciiTheme="minorHAnsi" w:hAnsiTheme="minorHAnsi" w:cstheme="minorHAnsi"/>
          <w:color w:val="002060"/>
          <w:sz w:val="20"/>
          <w:szCs w:val="20"/>
        </w:rPr>
        <w:t>Halong</w:t>
      </w:r>
      <w:proofErr w:type="spellEnd"/>
      <w:r w:rsidRPr="00171A62">
        <w:rPr>
          <w:rFonts w:asciiTheme="minorHAnsi" w:hAnsiTheme="minorHAnsi" w:cstheme="minorHAnsi"/>
          <w:color w:val="002060"/>
          <w:sz w:val="20"/>
          <w:szCs w:val="20"/>
        </w:rPr>
        <w:t xml:space="preserve">, que significa "el dragón que desciende del mar" en vietnamita; según la leyenda, fue un dragón quien formó las islas de la bahía. A la llegada, embarque en un maravilloso crucero para recorrer la bahía. Almuerzo a bordo. Acabado el almuerzo, continuaremos navegando y descubriendo miles de islas e islotes de abundante vegetación que emergen del agua con sus insólitas formas y diferentes tamaños. Las aguas color esmeralda de este legendario tesoro nos llevan a explorar islas sublimes como la de la Tortuga, la del Perro, la Cabeza de Hombre, etc. Debido a su singular belleza, peculiaridad geológica, riqueza biológica e importancia cultural e histórica, la Bahía de </w:t>
      </w:r>
      <w:proofErr w:type="spellStart"/>
      <w:r w:rsidRPr="00171A62">
        <w:rPr>
          <w:rFonts w:asciiTheme="minorHAnsi" w:hAnsiTheme="minorHAnsi" w:cstheme="minorHAnsi"/>
          <w:color w:val="002060"/>
          <w:sz w:val="20"/>
          <w:szCs w:val="20"/>
        </w:rPr>
        <w:t>Halong</w:t>
      </w:r>
      <w:proofErr w:type="spellEnd"/>
      <w:r w:rsidRPr="00171A62">
        <w:rPr>
          <w:rFonts w:asciiTheme="minorHAnsi" w:hAnsiTheme="minorHAnsi" w:cstheme="minorHAnsi"/>
          <w:color w:val="002060"/>
          <w:sz w:val="20"/>
          <w:szCs w:val="20"/>
        </w:rPr>
        <w:t xml:space="preserve"> fue declarada Patrimonio de la Humanidad por la UNESCO en 1994 e incluida en la lista de las Siete Maravillas Naturales del Mundo en 2011. Más allá de la contemplación del magnífico paisaje, podremos disfrutar de tiempo libre o de algunas de las actividades opcionales tales como nadar, practicar kayak o participar en una demostración de cocina vietnamita en la terraza del barco. Cena y Alojamiento a bordo.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171A62" w:rsidRPr="00171A62">
        <w:rPr>
          <w:rFonts w:eastAsia="Arial"/>
          <w:color w:val="FF0000"/>
          <w:sz w:val="24"/>
          <w:szCs w:val="24"/>
        </w:rPr>
        <w:t>HALONG - HANOI - SIEM REAP (AD)</w:t>
      </w:r>
    </w:p>
    <w:p w:rsidR="0020731A" w:rsidRPr="0020731A" w:rsidRDefault="00171A62" w:rsidP="00171A62">
      <w:pPr>
        <w:jc w:val="both"/>
        <w:rPr>
          <w:rFonts w:eastAsia="Arial"/>
        </w:rPr>
      </w:pPr>
      <w:r w:rsidRPr="00171A62">
        <w:rPr>
          <w:rFonts w:asciiTheme="minorHAnsi" w:eastAsia="Arial" w:hAnsiTheme="minorHAnsi" w:cstheme="minorHAnsi"/>
          <w:color w:val="002060"/>
          <w:sz w:val="20"/>
          <w:szCs w:val="20"/>
        </w:rPr>
        <w:t xml:space="preserve">A la salida del sol y, para aquellos que estén interesados, clase de </w:t>
      </w:r>
      <w:proofErr w:type="spellStart"/>
      <w:r w:rsidRPr="00171A62">
        <w:rPr>
          <w:rFonts w:asciiTheme="minorHAnsi" w:eastAsia="Arial" w:hAnsiTheme="minorHAnsi" w:cstheme="minorHAnsi"/>
          <w:color w:val="002060"/>
          <w:sz w:val="20"/>
          <w:szCs w:val="20"/>
        </w:rPr>
        <w:t>Tai</w:t>
      </w:r>
      <w:proofErr w:type="spellEnd"/>
      <w:r w:rsidRPr="00171A62">
        <w:rPr>
          <w:rFonts w:asciiTheme="minorHAnsi" w:eastAsia="Arial" w:hAnsiTheme="minorHAnsi" w:cstheme="minorHAnsi"/>
          <w:color w:val="002060"/>
          <w:sz w:val="20"/>
          <w:szCs w:val="20"/>
        </w:rPr>
        <w:t xml:space="preserve"> Chi en la terraza solárium. Continuaremos navegando por la bahía de casi 2.000 islas de roca calcárea y disfrutando de sus paisajes únicos. Podremos aprovechar este increíble momento para sacar las mejores fotos de estas maravillas. Después, tendremos un buen </w:t>
      </w:r>
      <w:proofErr w:type="spellStart"/>
      <w:r w:rsidRPr="00171A62">
        <w:rPr>
          <w:rFonts w:asciiTheme="minorHAnsi" w:eastAsia="Arial" w:hAnsiTheme="minorHAnsi" w:cstheme="minorHAnsi"/>
          <w:color w:val="002060"/>
          <w:sz w:val="20"/>
          <w:szCs w:val="20"/>
        </w:rPr>
        <w:t>Brunch</w:t>
      </w:r>
      <w:proofErr w:type="spellEnd"/>
      <w:r w:rsidRPr="00171A62">
        <w:rPr>
          <w:rFonts w:asciiTheme="minorHAnsi" w:eastAsia="Arial" w:hAnsiTheme="minorHAnsi" w:cstheme="minorHAnsi"/>
          <w:color w:val="002060"/>
          <w:sz w:val="20"/>
          <w:szCs w:val="20"/>
        </w:rPr>
        <w:t xml:space="preserve"> para recargar baterías y emprender el retorno a tierra. Desembarque en el muelle de </w:t>
      </w:r>
      <w:proofErr w:type="spellStart"/>
      <w:r w:rsidRPr="00171A62">
        <w:rPr>
          <w:rFonts w:asciiTheme="minorHAnsi" w:eastAsia="Arial" w:hAnsiTheme="minorHAnsi" w:cstheme="minorHAnsi"/>
          <w:color w:val="002060"/>
          <w:sz w:val="20"/>
          <w:szCs w:val="20"/>
        </w:rPr>
        <w:t>Halong</w:t>
      </w:r>
      <w:proofErr w:type="spellEnd"/>
      <w:r w:rsidRPr="00171A62">
        <w:rPr>
          <w:rFonts w:asciiTheme="minorHAnsi" w:eastAsia="Arial" w:hAnsiTheme="minorHAnsi" w:cstheme="minorHAnsi"/>
          <w:color w:val="002060"/>
          <w:sz w:val="20"/>
          <w:szCs w:val="20"/>
        </w:rPr>
        <w:t xml:space="preserve">, desde donde nos trasladaremos en bus al aeropuerto de Hanói, para salir en el vuelo (AÉREO INCLUIDO en todas las opciones) con destino </w:t>
      </w:r>
      <w:proofErr w:type="spellStart"/>
      <w:r w:rsidRPr="00171A62">
        <w:rPr>
          <w:rFonts w:asciiTheme="minorHAnsi" w:eastAsia="Arial" w:hAnsiTheme="minorHAnsi" w:cstheme="minorHAnsi"/>
          <w:color w:val="002060"/>
          <w:sz w:val="20"/>
          <w:szCs w:val="20"/>
        </w:rPr>
        <w:t>Siem</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Reap</w:t>
      </w:r>
      <w:proofErr w:type="spellEnd"/>
      <w:r w:rsidRPr="00171A62">
        <w:rPr>
          <w:rFonts w:asciiTheme="minorHAnsi" w:eastAsia="Arial" w:hAnsiTheme="minorHAnsi" w:cstheme="minorHAnsi"/>
          <w:color w:val="002060"/>
          <w:sz w:val="20"/>
          <w:szCs w:val="20"/>
        </w:rPr>
        <w:t xml:space="preserve">. Llegada y traslado al hotel. Resto del día libre para disfrutar de esta ciudad, puerta de entrada a los magníficos Templos de </w:t>
      </w:r>
      <w:proofErr w:type="spellStart"/>
      <w:r w:rsidRPr="00171A62">
        <w:rPr>
          <w:rFonts w:asciiTheme="minorHAnsi" w:eastAsia="Arial" w:hAnsiTheme="minorHAnsi" w:cstheme="minorHAnsi"/>
          <w:color w:val="002060"/>
          <w:sz w:val="20"/>
          <w:szCs w:val="20"/>
        </w:rPr>
        <w:t>Angkor</w:t>
      </w:r>
      <w:proofErr w:type="spellEnd"/>
      <w:r w:rsidRPr="00171A62">
        <w:rPr>
          <w:rFonts w:asciiTheme="minorHAnsi" w:eastAsia="Arial" w:hAnsiTheme="minorHAnsi" w:cstheme="minorHAnsi"/>
          <w:color w:val="002060"/>
          <w:sz w:val="20"/>
          <w:szCs w:val="20"/>
        </w:rPr>
        <w:t>, que combina un profundo sentido espiritual con un gran dinamismo y animada vida nocturna. Podremos disfrutar de sus boutiques, galerías, comercios y de su gran abundancia de restaurantes y pubs. Alojamiento.</w:t>
      </w:r>
    </w:p>
    <w:p w:rsidR="00D97C85" w:rsidRDefault="00D97C85" w:rsidP="00D97C8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00171A62" w:rsidRPr="00171A62">
        <w:rPr>
          <w:rFonts w:eastAsia="Arial"/>
          <w:color w:val="FF0000"/>
          <w:sz w:val="24"/>
          <w:szCs w:val="24"/>
        </w:rPr>
        <w:t>SIEM REAP (MP)</w:t>
      </w:r>
    </w:p>
    <w:p w:rsidR="00171A62" w:rsidRDefault="00171A62" w:rsidP="00781C2D">
      <w:pPr>
        <w:spacing w:after="0" w:line="240" w:lineRule="auto"/>
        <w:jc w:val="both"/>
        <w:rPr>
          <w:rFonts w:asciiTheme="minorHAnsi" w:eastAsia="Arial" w:hAnsiTheme="minorHAnsi" w:cstheme="minorHAnsi"/>
          <w:color w:val="002060"/>
          <w:sz w:val="20"/>
          <w:szCs w:val="20"/>
        </w:rPr>
      </w:pPr>
      <w:r w:rsidRPr="00171A62">
        <w:rPr>
          <w:rFonts w:asciiTheme="minorHAnsi" w:eastAsia="Arial" w:hAnsiTheme="minorHAnsi" w:cstheme="minorHAnsi"/>
          <w:color w:val="002060"/>
          <w:sz w:val="20"/>
          <w:szCs w:val="20"/>
        </w:rPr>
        <w:t xml:space="preserve">Desayuno. Salida en </w:t>
      </w:r>
      <w:proofErr w:type="spellStart"/>
      <w:r w:rsidRPr="00171A62">
        <w:rPr>
          <w:rFonts w:asciiTheme="minorHAnsi" w:eastAsia="Arial" w:hAnsiTheme="minorHAnsi" w:cstheme="minorHAnsi"/>
          <w:color w:val="002060"/>
          <w:sz w:val="20"/>
          <w:szCs w:val="20"/>
        </w:rPr>
        <w:t>tuk</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tuk</w:t>
      </w:r>
      <w:proofErr w:type="spellEnd"/>
      <w:r w:rsidRPr="00171A62">
        <w:rPr>
          <w:rFonts w:asciiTheme="minorHAnsi" w:eastAsia="Arial" w:hAnsiTheme="minorHAnsi" w:cstheme="minorHAnsi"/>
          <w:color w:val="002060"/>
          <w:sz w:val="20"/>
          <w:szCs w:val="20"/>
        </w:rPr>
        <w:t xml:space="preserve"> hacia la Puerta Sur de </w:t>
      </w:r>
      <w:proofErr w:type="spellStart"/>
      <w:r w:rsidRPr="00171A62">
        <w:rPr>
          <w:rFonts w:asciiTheme="minorHAnsi" w:eastAsia="Arial" w:hAnsiTheme="minorHAnsi" w:cstheme="minorHAnsi"/>
          <w:color w:val="002060"/>
          <w:sz w:val="20"/>
          <w:szCs w:val="20"/>
        </w:rPr>
        <w:t>Angkor</w:t>
      </w:r>
      <w:proofErr w:type="spellEnd"/>
      <w:r w:rsidRPr="00171A62">
        <w:rPr>
          <w:rFonts w:asciiTheme="minorHAnsi" w:eastAsia="Arial" w:hAnsiTheme="minorHAnsi" w:cstheme="minorHAnsi"/>
          <w:color w:val="002060"/>
          <w:sz w:val="20"/>
          <w:szCs w:val="20"/>
        </w:rPr>
        <w:t xml:space="preserve"> Thom, desde donde se pueden contemplar sus impresionantes estatuas representando el movimiento del océano. Visitaremos la antigua capital de </w:t>
      </w:r>
      <w:proofErr w:type="spellStart"/>
      <w:r w:rsidRPr="00171A62">
        <w:rPr>
          <w:rFonts w:asciiTheme="minorHAnsi" w:eastAsia="Arial" w:hAnsiTheme="minorHAnsi" w:cstheme="minorHAnsi"/>
          <w:color w:val="002060"/>
          <w:sz w:val="20"/>
          <w:szCs w:val="20"/>
        </w:rPr>
        <w:t>Angkor</w:t>
      </w:r>
      <w:proofErr w:type="spellEnd"/>
      <w:r w:rsidRPr="00171A62">
        <w:rPr>
          <w:rFonts w:asciiTheme="minorHAnsi" w:eastAsia="Arial" w:hAnsiTheme="minorHAnsi" w:cstheme="minorHAnsi"/>
          <w:color w:val="002060"/>
          <w:sz w:val="20"/>
          <w:szCs w:val="20"/>
        </w:rPr>
        <w:t xml:space="preserve"> Thom (siglo XII), el templo de </w:t>
      </w:r>
      <w:proofErr w:type="spellStart"/>
      <w:r w:rsidRPr="00171A62">
        <w:rPr>
          <w:rFonts w:asciiTheme="minorHAnsi" w:eastAsia="Arial" w:hAnsiTheme="minorHAnsi" w:cstheme="minorHAnsi"/>
          <w:color w:val="002060"/>
          <w:sz w:val="20"/>
          <w:szCs w:val="20"/>
        </w:rPr>
        <w:t>Bayon</w:t>
      </w:r>
      <w:proofErr w:type="spellEnd"/>
      <w:r w:rsidRPr="00171A62">
        <w:rPr>
          <w:rFonts w:asciiTheme="minorHAnsi" w:eastAsia="Arial" w:hAnsiTheme="minorHAnsi" w:cstheme="minorHAnsi"/>
          <w:color w:val="002060"/>
          <w:sz w:val="20"/>
          <w:szCs w:val="20"/>
        </w:rPr>
        <w:t xml:space="preserve"> con sus 54 torres decoradas con 200 caras sonrientes de </w:t>
      </w:r>
      <w:proofErr w:type="spellStart"/>
      <w:r w:rsidRPr="00171A62">
        <w:rPr>
          <w:rFonts w:asciiTheme="minorHAnsi" w:eastAsia="Arial" w:hAnsiTheme="minorHAnsi" w:cstheme="minorHAnsi"/>
          <w:color w:val="002060"/>
          <w:sz w:val="20"/>
          <w:szCs w:val="20"/>
        </w:rPr>
        <w:t>Avolokitesvara</w:t>
      </w:r>
      <w:proofErr w:type="spellEnd"/>
      <w:r w:rsidRPr="00171A62">
        <w:rPr>
          <w:rFonts w:asciiTheme="minorHAnsi" w:eastAsia="Arial" w:hAnsiTheme="minorHAnsi" w:cstheme="minorHAnsi"/>
          <w:color w:val="002060"/>
          <w:sz w:val="20"/>
          <w:szCs w:val="20"/>
        </w:rPr>
        <w:t xml:space="preserve">, el </w:t>
      </w:r>
      <w:proofErr w:type="spellStart"/>
      <w:r w:rsidRPr="00171A62">
        <w:rPr>
          <w:rFonts w:asciiTheme="minorHAnsi" w:eastAsia="Arial" w:hAnsiTheme="minorHAnsi" w:cstheme="minorHAnsi"/>
          <w:color w:val="002060"/>
          <w:sz w:val="20"/>
          <w:szCs w:val="20"/>
        </w:rPr>
        <w:t>Phimeanakas</w:t>
      </w:r>
      <w:proofErr w:type="spellEnd"/>
      <w:r w:rsidRPr="00171A62">
        <w:rPr>
          <w:rFonts w:asciiTheme="minorHAnsi" w:eastAsia="Arial" w:hAnsiTheme="minorHAnsi" w:cstheme="minorHAnsi"/>
          <w:color w:val="002060"/>
          <w:sz w:val="20"/>
          <w:szCs w:val="20"/>
        </w:rPr>
        <w:t xml:space="preserve">, las terrazas del Rey Leproso y de los Elefantes y las Cámaras Reales. A continuación, visita del templo de Ta </w:t>
      </w:r>
      <w:proofErr w:type="spellStart"/>
      <w:r w:rsidRPr="00171A62">
        <w:rPr>
          <w:rFonts w:asciiTheme="minorHAnsi" w:eastAsia="Arial" w:hAnsiTheme="minorHAnsi" w:cstheme="minorHAnsi"/>
          <w:color w:val="002060"/>
          <w:sz w:val="20"/>
          <w:szCs w:val="20"/>
        </w:rPr>
        <w:t>Prohm</w:t>
      </w:r>
      <w:proofErr w:type="spellEnd"/>
      <w:r w:rsidRPr="00171A62">
        <w:rPr>
          <w:rFonts w:asciiTheme="minorHAnsi" w:eastAsia="Arial" w:hAnsiTheme="minorHAnsi" w:cstheme="minorHAnsi"/>
          <w:color w:val="002060"/>
          <w:sz w:val="20"/>
          <w:szCs w:val="20"/>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171A62">
        <w:rPr>
          <w:rFonts w:asciiTheme="minorHAnsi" w:eastAsia="Arial" w:hAnsiTheme="minorHAnsi" w:cstheme="minorHAnsi"/>
          <w:color w:val="002060"/>
          <w:sz w:val="20"/>
          <w:szCs w:val="20"/>
        </w:rPr>
        <w:t>Angkor</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Wat</w:t>
      </w:r>
      <w:proofErr w:type="spellEnd"/>
      <w:r w:rsidRPr="00171A62">
        <w:rPr>
          <w:rFonts w:asciiTheme="minorHAnsi" w:eastAsia="Arial" w:hAnsiTheme="minorHAnsi" w:cstheme="minorHAnsi"/>
          <w:color w:val="002060"/>
          <w:sz w:val="20"/>
          <w:szCs w:val="20"/>
        </w:rPr>
        <w:t xml:space="preserve">, declarado Patrimonio Mundial de la Humanidad por la UNESCO. El complejo de este templo cubre 81 hectáreas, comparable en extensión al Palacio Imperial de Pekín. Las conocidas cinco torres forman parte de la bandera camboyana. Representan los cinco picos de Meru, los muros cercándolas, son las montañas y el valle rodeándolos, el océano. Esta obra de arte del siglo XII está considerada entre los historiadores de arte como el primer ejemplo de arquitectura y arte clásicos Khmer. Después de la visita, regreso al hotel. Alojamiento en </w:t>
      </w:r>
      <w:proofErr w:type="spellStart"/>
      <w:r w:rsidRPr="00171A62">
        <w:rPr>
          <w:rFonts w:asciiTheme="minorHAnsi" w:eastAsia="Arial" w:hAnsiTheme="minorHAnsi" w:cstheme="minorHAnsi"/>
          <w:color w:val="002060"/>
          <w:sz w:val="20"/>
          <w:szCs w:val="20"/>
        </w:rPr>
        <w:t>Siem</w:t>
      </w:r>
      <w:proofErr w:type="spellEnd"/>
      <w:r w:rsidRPr="00171A62">
        <w:rPr>
          <w:rFonts w:asciiTheme="minorHAnsi" w:eastAsia="Arial" w:hAnsiTheme="minorHAnsi" w:cstheme="minorHAnsi"/>
          <w:color w:val="002060"/>
          <w:sz w:val="20"/>
          <w:szCs w:val="20"/>
        </w:rPr>
        <w:t xml:space="preserve"> </w:t>
      </w:r>
      <w:proofErr w:type="spellStart"/>
      <w:r w:rsidRPr="00171A62">
        <w:rPr>
          <w:rFonts w:asciiTheme="minorHAnsi" w:eastAsia="Arial" w:hAnsiTheme="minorHAnsi" w:cstheme="minorHAnsi"/>
          <w:color w:val="002060"/>
          <w:sz w:val="20"/>
          <w:szCs w:val="20"/>
        </w:rPr>
        <w:t>Reap</w:t>
      </w:r>
      <w:proofErr w:type="spellEnd"/>
      <w:r w:rsidRPr="00171A62">
        <w:rPr>
          <w:rFonts w:asciiTheme="minorHAnsi" w:eastAsia="Arial" w:hAnsiTheme="minorHAnsi" w:cstheme="minorHAnsi"/>
          <w:color w:val="002060"/>
          <w:sz w:val="20"/>
          <w:szCs w:val="20"/>
        </w:rPr>
        <w:t>.</w:t>
      </w:r>
    </w:p>
    <w:p w:rsidR="00171A62" w:rsidRDefault="00171A62" w:rsidP="00781C2D">
      <w:pPr>
        <w:spacing w:after="0" w:line="240" w:lineRule="auto"/>
        <w:jc w:val="both"/>
        <w:rPr>
          <w:rFonts w:asciiTheme="minorHAnsi" w:eastAsia="Arial" w:hAnsiTheme="minorHAnsi" w:cstheme="minorHAnsi"/>
          <w:color w:val="002060"/>
          <w:sz w:val="20"/>
          <w:szCs w:val="20"/>
        </w:rPr>
      </w:pPr>
    </w:p>
    <w:p w:rsidR="00171A62" w:rsidRDefault="00171A62" w:rsidP="00171A62">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2</w:t>
      </w:r>
      <w:r w:rsidRPr="00BD0EA5">
        <w:rPr>
          <w:rStyle w:val="DanmeroCar"/>
          <w:rFonts w:cs="Times New Roman"/>
          <w:b/>
          <w:sz w:val="24"/>
          <w:szCs w:val="24"/>
        </w:rPr>
        <w:t>|</w:t>
      </w:r>
      <w:r w:rsidRPr="00BD0EA5">
        <w:rPr>
          <w:rFonts w:eastAsia="Arial"/>
          <w:sz w:val="24"/>
          <w:szCs w:val="24"/>
        </w:rPr>
        <w:t xml:space="preserve"> </w:t>
      </w:r>
      <w:r w:rsidRPr="00171A62">
        <w:rPr>
          <w:rFonts w:eastAsia="Arial"/>
          <w:color w:val="FF0000"/>
          <w:sz w:val="24"/>
          <w:szCs w:val="24"/>
        </w:rPr>
        <w:t>SIEM REAP (D)</w:t>
      </w:r>
    </w:p>
    <w:p w:rsidR="00171A62" w:rsidRPr="008B25DE" w:rsidRDefault="00171A62" w:rsidP="008B25DE">
      <w:pPr>
        <w:jc w:val="both"/>
        <w:rPr>
          <w:rFonts w:asciiTheme="minorHAnsi" w:eastAsia="Arial" w:hAnsiTheme="minorHAnsi" w:cstheme="minorHAnsi"/>
          <w:color w:val="002060"/>
          <w:sz w:val="20"/>
          <w:szCs w:val="20"/>
        </w:rPr>
      </w:pPr>
      <w:r w:rsidRPr="00171A62">
        <w:rPr>
          <w:rFonts w:asciiTheme="minorHAnsi" w:eastAsia="Arial" w:hAnsiTheme="minorHAnsi" w:cstheme="minorHAnsi"/>
          <w:color w:val="002060"/>
          <w:sz w:val="20"/>
          <w:szCs w:val="20"/>
        </w:rPr>
        <w:t>Desayuno. Después, asistiremos a una ceremonia budista con monjes en una pagoda donde aprenderemos más del budismo y cómo esta religión influye en la cultura camboyana. Terminaremos la ceremonia con una oración de los monjes para repartir suerte y bendiciones. A la hora indicada, traslado al aeropuerto para embarcar en el vuelo de salida. (El vuelo de regreso deberá ser a partir de las 13.00 horas).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Asistencia a la llegada y salida en el aeropuerto por personal de habla hispana.</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Traslados de llegada y salida del aeropuerto principal.</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xml:space="preserve"> 10 noches de alojamiento en los hoteles indicados y 1 noche a bordo del crucero por la bahía de </w:t>
      </w:r>
      <w:proofErr w:type="spellStart"/>
      <w:r w:rsidRPr="008B25DE">
        <w:rPr>
          <w:rFonts w:asciiTheme="minorHAnsi" w:eastAsia="Arial" w:hAnsiTheme="minorHAnsi" w:cstheme="minorHAnsi"/>
          <w:color w:val="002060"/>
          <w:sz w:val="20"/>
          <w:szCs w:val="20"/>
        </w:rPr>
        <w:t>Halong</w:t>
      </w:r>
      <w:proofErr w:type="spellEnd"/>
      <w:r w:rsidRPr="008B25DE">
        <w:rPr>
          <w:rFonts w:asciiTheme="minorHAnsi" w:eastAsia="Arial" w:hAnsiTheme="minorHAnsi" w:cstheme="minorHAnsi"/>
          <w:color w:val="002060"/>
          <w:sz w:val="20"/>
          <w:szCs w:val="20"/>
        </w:rPr>
        <w:t>.</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Régimen alimenticio según opción de itinerario elegido.</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Visita de Bangkok con Gran Palacio, de Chiang Mai y de Hanói, según itinerario.</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xml:space="preserve"> Visita de la Bahía de </w:t>
      </w:r>
      <w:proofErr w:type="spellStart"/>
      <w:r w:rsidRPr="008B25DE">
        <w:rPr>
          <w:rFonts w:asciiTheme="minorHAnsi" w:eastAsia="Arial" w:hAnsiTheme="minorHAnsi" w:cstheme="minorHAnsi"/>
          <w:color w:val="002060"/>
          <w:sz w:val="20"/>
          <w:szCs w:val="20"/>
        </w:rPr>
        <w:t>Halong</w:t>
      </w:r>
      <w:proofErr w:type="spellEnd"/>
      <w:r w:rsidRPr="008B25DE">
        <w:rPr>
          <w:rFonts w:asciiTheme="minorHAnsi" w:eastAsia="Arial" w:hAnsiTheme="minorHAnsi" w:cstheme="minorHAnsi"/>
          <w:color w:val="002060"/>
          <w:sz w:val="20"/>
          <w:szCs w:val="20"/>
        </w:rPr>
        <w:t xml:space="preserve"> en crucero.</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xml:space="preserve"> Visita de los templos de </w:t>
      </w:r>
      <w:proofErr w:type="spellStart"/>
      <w:r w:rsidRPr="008B25DE">
        <w:rPr>
          <w:rFonts w:asciiTheme="minorHAnsi" w:eastAsia="Arial" w:hAnsiTheme="minorHAnsi" w:cstheme="minorHAnsi"/>
          <w:color w:val="002060"/>
          <w:sz w:val="20"/>
          <w:szCs w:val="20"/>
        </w:rPr>
        <w:t>Angkor</w:t>
      </w:r>
      <w:proofErr w:type="spellEnd"/>
      <w:r w:rsidRPr="008B25DE">
        <w:rPr>
          <w:rFonts w:asciiTheme="minorHAnsi" w:eastAsia="Arial" w:hAnsiTheme="minorHAnsi" w:cstheme="minorHAnsi"/>
          <w:color w:val="002060"/>
          <w:sz w:val="20"/>
          <w:szCs w:val="20"/>
        </w:rPr>
        <w:t xml:space="preserve"> en </w:t>
      </w:r>
      <w:proofErr w:type="spellStart"/>
      <w:r w:rsidRPr="008B25DE">
        <w:rPr>
          <w:rFonts w:asciiTheme="minorHAnsi" w:eastAsia="Arial" w:hAnsiTheme="minorHAnsi" w:cstheme="minorHAnsi"/>
          <w:color w:val="002060"/>
          <w:sz w:val="20"/>
          <w:szCs w:val="20"/>
        </w:rPr>
        <w:t>Siem</w:t>
      </w:r>
      <w:proofErr w:type="spellEnd"/>
      <w:r w:rsidRPr="008B25DE">
        <w:rPr>
          <w:rFonts w:asciiTheme="minorHAnsi" w:eastAsia="Arial" w:hAnsiTheme="minorHAnsi" w:cstheme="minorHAnsi"/>
          <w:color w:val="002060"/>
          <w:sz w:val="20"/>
          <w:szCs w:val="20"/>
        </w:rPr>
        <w:t xml:space="preserve"> </w:t>
      </w:r>
      <w:proofErr w:type="spellStart"/>
      <w:r w:rsidRPr="008B25DE">
        <w:rPr>
          <w:rFonts w:asciiTheme="minorHAnsi" w:eastAsia="Arial" w:hAnsiTheme="minorHAnsi" w:cstheme="minorHAnsi"/>
          <w:color w:val="002060"/>
          <w:sz w:val="20"/>
          <w:szCs w:val="20"/>
        </w:rPr>
        <w:t>Reap</w:t>
      </w:r>
      <w:proofErr w:type="spellEnd"/>
      <w:r w:rsidRPr="008B25DE">
        <w:rPr>
          <w:rFonts w:asciiTheme="minorHAnsi" w:eastAsia="Arial" w:hAnsiTheme="minorHAnsi" w:cstheme="minorHAnsi"/>
          <w:color w:val="002060"/>
          <w:sz w:val="20"/>
          <w:szCs w:val="20"/>
        </w:rPr>
        <w:t>.</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Guías locales de habla hispana durante las visitas incluidas en el itinerario.</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Tickets aéreos Bangkok - Chiang Mai - Bangkok - Hanói en clase turista, sólo en la opción -AIR.</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xml:space="preserve"> Ticket aéreo Hanoi - </w:t>
      </w:r>
      <w:proofErr w:type="spellStart"/>
      <w:r w:rsidRPr="008B25DE">
        <w:rPr>
          <w:rFonts w:asciiTheme="minorHAnsi" w:eastAsia="Arial" w:hAnsiTheme="minorHAnsi" w:cstheme="minorHAnsi"/>
          <w:color w:val="002060"/>
          <w:sz w:val="20"/>
          <w:szCs w:val="20"/>
        </w:rPr>
        <w:t>Siem</w:t>
      </w:r>
      <w:proofErr w:type="spellEnd"/>
      <w:r w:rsidRPr="008B25DE">
        <w:rPr>
          <w:rFonts w:asciiTheme="minorHAnsi" w:eastAsia="Arial" w:hAnsiTheme="minorHAnsi" w:cstheme="minorHAnsi"/>
          <w:color w:val="002060"/>
          <w:sz w:val="20"/>
          <w:szCs w:val="20"/>
        </w:rPr>
        <w:t xml:space="preserve"> </w:t>
      </w:r>
      <w:proofErr w:type="spellStart"/>
      <w:r w:rsidRPr="008B25DE">
        <w:rPr>
          <w:rFonts w:asciiTheme="minorHAnsi" w:eastAsia="Arial" w:hAnsiTheme="minorHAnsi" w:cstheme="minorHAnsi"/>
          <w:color w:val="002060"/>
          <w:sz w:val="20"/>
          <w:szCs w:val="20"/>
        </w:rPr>
        <w:t>Reap</w:t>
      </w:r>
      <w:proofErr w:type="spellEnd"/>
      <w:r w:rsidRPr="008B25DE">
        <w:rPr>
          <w:rFonts w:asciiTheme="minorHAnsi" w:eastAsia="Arial" w:hAnsiTheme="minorHAnsi" w:cstheme="minorHAnsi"/>
          <w:color w:val="002060"/>
          <w:sz w:val="20"/>
          <w:szCs w:val="20"/>
        </w:rPr>
        <w:t xml:space="preserve"> en clase turista, en todas las opciones.</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Entradas a los lugares de interés, según itinerario.</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Seguro de Viaje (coberturas de acuerdo a nuestra web).</w:t>
      </w:r>
    </w:p>
    <w:p w:rsidR="008B25DE" w:rsidRPr="008B25DE" w:rsidRDefault="008B25DE" w:rsidP="008B25DE">
      <w:pPr>
        <w:numPr>
          <w:ilvl w:val="0"/>
          <w:numId w:val="33"/>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Servicio de Asistencia telefónica 24 HORAS.</w:t>
      </w:r>
    </w:p>
    <w:p w:rsidR="00A42C59" w:rsidRPr="00BA37C5" w:rsidRDefault="00A42C59" w:rsidP="00D97C85">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Bebidas no incluidas en las comidas.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lastRenderedPageBreak/>
        <w:t xml:space="preserve"> Ticket aéreo Chiang Mai - </w:t>
      </w:r>
      <w:proofErr w:type="spellStart"/>
      <w:r w:rsidRPr="00D97C85">
        <w:rPr>
          <w:rFonts w:asciiTheme="minorHAnsi" w:eastAsia="Arial" w:hAnsiTheme="minorHAnsi" w:cstheme="minorHAnsi"/>
          <w:color w:val="002060"/>
          <w:sz w:val="20"/>
          <w:szCs w:val="20"/>
        </w:rPr>
        <w:t>Phuket</w:t>
      </w:r>
      <w:proofErr w:type="spellEnd"/>
      <w:r w:rsidRPr="00D97C85">
        <w:rPr>
          <w:rFonts w:asciiTheme="minorHAnsi" w:eastAsia="Arial" w:hAnsiTheme="minorHAnsi" w:cstheme="minorHAnsi"/>
          <w:color w:val="002060"/>
          <w:sz w:val="20"/>
          <w:szCs w:val="20"/>
        </w:rPr>
        <w:t xml:space="preserve"> en clase turista, excepto en la opción -AIR.</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Visado no incluido.</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Tasas hoteleras no incluidas.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Propinas para guía, conductor, etc. no incluidas.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8B25DE" w:rsidRPr="008B25DE" w:rsidRDefault="008B25DE" w:rsidP="008B25DE">
      <w:pPr>
        <w:numPr>
          <w:ilvl w:val="0"/>
          <w:numId w:val="34"/>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En Vietnam y Camboya: Una botella de agua mineral por persona y día.</w:t>
      </w:r>
    </w:p>
    <w:p w:rsidR="008B25DE" w:rsidRPr="008B25DE" w:rsidRDefault="008B25DE" w:rsidP="008B25DE">
      <w:pPr>
        <w:numPr>
          <w:ilvl w:val="0"/>
          <w:numId w:val="34"/>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Visita al Santuario de Elefantes de Chiang Mai donde tendremos la oportunidad de interactuar con los elefantes de manera responsable y sostenible.</w:t>
      </w:r>
    </w:p>
    <w:p w:rsidR="008B25DE" w:rsidRPr="008B25DE" w:rsidRDefault="008B25DE" w:rsidP="008B25DE">
      <w:pPr>
        <w:numPr>
          <w:ilvl w:val="0"/>
          <w:numId w:val="34"/>
        </w:numPr>
        <w:spacing w:after="0" w:line="240" w:lineRule="auto"/>
        <w:jc w:val="both"/>
        <w:rPr>
          <w:rFonts w:asciiTheme="minorHAnsi" w:eastAsia="Arial" w:hAnsiTheme="minorHAnsi" w:cstheme="minorHAnsi"/>
          <w:color w:val="002060"/>
          <w:sz w:val="20"/>
          <w:szCs w:val="20"/>
        </w:rPr>
      </w:pPr>
      <w:r w:rsidRPr="008B25DE">
        <w:rPr>
          <w:rFonts w:asciiTheme="minorHAnsi" w:eastAsia="Arial" w:hAnsiTheme="minorHAnsi" w:cstheme="minorHAnsi"/>
          <w:color w:val="002060"/>
          <w:sz w:val="20"/>
          <w:szCs w:val="20"/>
        </w:rPr>
        <w:t xml:space="preserve"> Paseo en ciclo </w:t>
      </w:r>
      <w:proofErr w:type="spellStart"/>
      <w:r w:rsidRPr="008B25DE">
        <w:rPr>
          <w:rFonts w:asciiTheme="minorHAnsi" w:eastAsia="Arial" w:hAnsiTheme="minorHAnsi" w:cstheme="minorHAnsi"/>
          <w:color w:val="002060"/>
          <w:sz w:val="20"/>
          <w:szCs w:val="20"/>
        </w:rPr>
        <w:t>pousse</w:t>
      </w:r>
      <w:proofErr w:type="spellEnd"/>
      <w:r w:rsidRPr="008B25DE">
        <w:rPr>
          <w:rFonts w:asciiTheme="minorHAnsi" w:eastAsia="Arial" w:hAnsiTheme="minorHAnsi" w:cstheme="minorHAnsi"/>
          <w:color w:val="002060"/>
          <w:sz w:val="20"/>
          <w:szCs w:val="20"/>
        </w:rPr>
        <w:t xml:space="preserve"> por el Barrio Antiguo de Hanói.</w:t>
      </w:r>
    </w:p>
    <w:p w:rsidR="00FF0F27" w:rsidRDefault="00FF0F27" w:rsidP="00FF0F27">
      <w:pPr>
        <w:spacing w:after="0" w:line="240" w:lineRule="auto"/>
        <w:jc w:val="both"/>
        <w:rPr>
          <w:rFonts w:asciiTheme="minorHAnsi" w:eastAsia="Arial" w:hAnsiTheme="minorHAnsi" w:cstheme="minorHAnsi"/>
          <w:color w:val="002060"/>
          <w:sz w:val="20"/>
          <w:szCs w:val="20"/>
        </w:rPr>
      </w:pPr>
    </w:p>
    <w:p w:rsidR="00655CC5" w:rsidRDefault="00655CC5"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rsidR="0020731A" w:rsidRDefault="0020731A"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rsidR="0020731A" w:rsidRPr="00A0012D" w:rsidRDefault="0020731A"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120" w:type="dxa"/>
        <w:jc w:val="center"/>
        <w:tblCellMar>
          <w:left w:w="70" w:type="dxa"/>
          <w:right w:w="70" w:type="dxa"/>
        </w:tblCellMar>
        <w:tblLook w:val="04A0" w:firstRow="1" w:lastRow="0" w:firstColumn="1" w:lastColumn="0" w:noHBand="0" w:noVBand="1"/>
      </w:tblPr>
      <w:tblGrid>
        <w:gridCol w:w="1460"/>
        <w:gridCol w:w="5000"/>
        <w:gridCol w:w="1660"/>
      </w:tblGrid>
      <w:tr w:rsidR="008B25DE" w:rsidRPr="008B25DE" w:rsidTr="008B25DE">
        <w:trPr>
          <w:trHeight w:val="280"/>
          <w:jc w:val="center"/>
        </w:trPr>
        <w:tc>
          <w:tcPr>
            <w:tcW w:w="146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CIUDAD</w:t>
            </w:r>
          </w:p>
        </w:tc>
        <w:tc>
          <w:tcPr>
            <w:tcW w:w="500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HOTEL PREVISTO O SIMILARES</w:t>
            </w:r>
          </w:p>
        </w:tc>
        <w:tc>
          <w:tcPr>
            <w:tcW w:w="166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CAT.</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b/>
                <w:bCs/>
                <w:color w:val="000000"/>
                <w:sz w:val="20"/>
                <w:szCs w:val="20"/>
                <w:lang w:bidi="ar-SA"/>
              </w:rPr>
            </w:pPr>
            <w:proofErr w:type="spellStart"/>
            <w:r w:rsidRPr="008B25DE">
              <w:rPr>
                <w:rFonts w:ascii="Calibri" w:hAnsi="Calibri" w:cs="Calibri"/>
                <w:b/>
                <w:bCs/>
                <w:color w:val="000000"/>
                <w:sz w:val="20"/>
                <w:szCs w:val="20"/>
                <w:lang w:bidi="ar-SA"/>
              </w:rPr>
              <w:t>Siem</w:t>
            </w:r>
            <w:proofErr w:type="spellEnd"/>
            <w:r w:rsidRPr="008B25DE">
              <w:rPr>
                <w:rFonts w:ascii="Calibri" w:hAnsi="Calibri" w:cs="Calibri"/>
                <w:b/>
                <w:bCs/>
                <w:color w:val="000000"/>
                <w:sz w:val="20"/>
                <w:szCs w:val="20"/>
                <w:lang w:bidi="ar-SA"/>
              </w:rPr>
              <w:t xml:space="preserve"> </w:t>
            </w:r>
            <w:proofErr w:type="spellStart"/>
            <w:r w:rsidRPr="008B25DE">
              <w:rPr>
                <w:rFonts w:ascii="Calibri" w:hAnsi="Calibri" w:cs="Calibri"/>
                <w:b/>
                <w:bCs/>
                <w:color w:val="000000"/>
                <w:sz w:val="20"/>
                <w:szCs w:val="20"/>
                <w:lang w:bidi="ar-SA"/>
              </w:rPr>
              <w:t>Reap</w:t>
            </w:r>
            <w:proofErr w:type="spellEnd"/>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TARA ANGKOR</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CLASICO</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LOTUS BLANC RESORT ANGKOR</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SELECCIÓN</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MEMOIRE PALACE RESORT &amp; SPA</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PREMIUM</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b/>
                <w:bCs/>
                <w:color w:val="000000"/>
                <w:sz w:val="20"/>
                <w:szCs w:val="20"/>
                <w:lang w:bidi="ar-SA"/>
              </w:rPr>
            </w:pPr>
            <w:r w:rsidRPr="008B25DE">
              <w:rPr>
                <w:rFonts w:ascii="Calibri" w:hAnsi="Calibri" w:cs="Calibri"/>
                <w:b/>
                <w:bCs/>
                <w:color w:val="000000"/>
                <w:sz w:val="20"/>
                <w:szCs w:val="20"/>
                <w:lang w:bidi="ar-SA"/>
              </w:rPr>
              <w:t>Bangkok</w:t>
            </w: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MANDARIN HOTEL BANGKOK BY CENTRE POINT</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CLASICO</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 xml:space="preserve">MANDARIN HOTEL BANGKOK BY CENTRE POINT </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SELECCIÓN</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PULLMAN BANGKOK HOTEL G</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PREMIUM</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b/>
                <w:bCs/>
                <w:color w:val="000000"/>
                <w:sz w:val="20"/>
                <w:szCs w:val="20"/>
                <w:lang w:bidi="ar-SA"/>
              </w:rPr>
            </w:pPr>
            <w:r w:rsidRPr="008B25DE">
              <w:rPr>
                <w:rFonts w:ascii="Calibri" w:hAnsi="Calibri" w:cs="Calibri"/>
                <w:b/>
                <w:bCs/>
                <w:color w:val="000000"/>
                <w:sz w:val="20"/>
                <w:szCs w:val="20"/>
                <w:lang w:bidi="ar-SA"/>
              </w:rPr>
              <w:t>Chiang Mai</w:t>
            </w: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IBIS STYLES CHIANG MAI</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CLASICO</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TRAVELODGE NIMMAN CHIANG MAI</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SELECCIÓN</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DUSIT PRINCESS CHIANG MAI</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PREMIUM</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b/>
                <w:bCs/>
                <w:color w:val="000000"/>
                <w:sz w:val="20"/>
                <w:szCs w:val="20"/>
                <w:lang w:bidi="ar-SA"/>
              </w:rPr>
            </w:pPr>
            <w:r w:rsidRPr="008B25DE">
              <w:rPr>
                <w:rFonts w:ascii="Calibri" w:hAnsi="Calibri" w:cs="Calibri"/>
                <w:b/>
                <w:bCs/>
                <w:color w:val="000000"/>
                <w:sz w:val="20"/>
                <w:szCs w:val="20"/>
                <w:lang w:bidi="ar-SA"/>
              </w:rPr>
              <w:t>Hanoi</w:t>
            </w: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FLOWER GARDEN</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CLASICO</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PAN PACIFIC HANOI</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SELECCIÓN</w:t>
            </w:r>
          </w:p>
        </w:tc>
      </w:tr>
      <w:tr w:rsidR="008B25DE" w:rsidRPr="008B25DE" w:rsidTr="008B25DE">
        <w:trPr>
          <w:trHeight w:val="280"/>
          <w:jc w:val="center"/>
        </w:trPr>
        <w:tc>
          <w:tcPr>
            <w:tcW w:w="14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p>
        </w:tc>
        <w:tc>
          <w:tcPr>
            <w:tcW w:w="500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ascii="Calibri" w:hAnsi="Calibri" w:cs="Calibri"/>
                <w:color w:val="000000"/>
                <w:sz w:val="20"/>
                <w:szCs w:val="20"/>
                <w:lang w:bidi="ar-SA"/>
              </w:rPr>
            </w:pPr>
            <w:r w:rsidRPr="008B25DE">
              <w:rPr>
                <w:rFonts w:ascii="Calibri" w:hAnsi="Calibri" w:cs="Calibri"/>
                <w:color w:val="000000"/>
                <w:sz w:val="20"/>
                <w:szCs w:val="20"/>
                <w:lang w:bidi="ar-SA"/>
              </w:rPr>
              <w:t>THE ANN</w:t>
            </w:r>
          </w:p>
        </w:tc>
        <w:tc>
          <w:tcPr>
            <w:tcW w:w="1660" w:type="dxa"/>
            <w:tcBorders>
              <w:top w:val="nil"/>
              <w:left w:val="nil"/>
              <w:bottom w:val="nil"/>
              <w:right w:val="nil"/>
            </w:tcBorders>
            <w:shd w:val="clear" w:color="auto" w:fill="auto"/>
            <w:noWrap/>
            <w:vAlign w:val="center"/>
            <w:hideMark/>
          </w:tcPr>
          <w:p w:rsidR="008B25DE" w:rsidRPr="008B25DE" w:rsidRDefault="008B25DE" w:rsidP="008B25DE">
            <w:pPr>
              <w:spacing w:after="0" w:line="240" w:lineRule="auto"/>
              <w:jc w:val="center"/>
              <w:rPr>
                <w:rFonts w:cs="Arial"/>
                <w:color w:val="000000"/>
                <w:lang w:bidi="ar-SA"/>
              </w:rPr>
            </w:pPr>
            <w:r w:rsidRPr="008B25DE">
              <w:rPr>
                <w:rFonts w:cs="Arial"/>
                <w:color w:val="000000"/>
                <w:lang w:bidi="ar-SA"/>
              </w:rPr>
              <w:t>PREMIUM</w:t>
            </w:r>
          </w:p>
        </w:tc>
      </w:tr>
      <w:tr w:rsidR="008B25DE" w:rsidRPr="008B25DE" w:rsidTr="008B25DE">
        <w:trPr>
          <w:trHeight w:val="280"/>
          <w:jc w:val="center"/>
        </w:trPr>
        <w:tc>
          <w:tcPr>
            <w:tcW w:w="146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 </w:t>
            </w:r>
          </w:p>
        </w:tc>
        <w:tc>
          <w:tcPr>
            <w:tcW w:w="500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 </w:t>
            </w:r>
          </w:p>
        </w:tc>
        <w:tc>
          <w:tcPr>
            <w:tcW w:w="1660" w:type="dxa"/>
            <w:tcBorders>
              <w:top w:val="nil"/>
              <w:left w:val="nil"/>
              <w:bottom w:val="nil"/>
              <w:right w:val="nil"/>
            </w:tcBorders>
            <w:shd w:val="clear" w:color="000000" w:fill="FF0000"/>
            <w:noWrap/>
            <w:vAlign w:val="center"/>
            <w:hideMark/>
          </w:tcPr>
          <w:p w:rsidR="008B25DE" w:rsidRPr="008B25DE" w:rsidRDefault="008B25DE" w:rsidP="008B25DE">
            <w:pPr>
              <w:spacing w:after="0" w:line="240" w:lineRule="auto"/>
              <w:jc w:val="center"/>
              <w:rPr>
                <w:rFonts w:ascii="Calibri" w:hAnsi="Calibri" w:cs="Calibri"/>
                <w:b/>
                <w:bCs/>
                <w:color w:val="FFFFFF"/>
                <w:sz w:val="20"/>
                <w:szCs w:val="20"/>
                <w:lang w:bidi="ar-SA"/>
              </w:rPr>
            </w:pPr>
            <w:r w:rsidRPr="008B25DE">
              <w:rPr>
                <w:rFonts w:ascii="Calibri" w:hAnsi="Calibri" w:cs="Calibri"/>
                <w:b/>
                <w:bCs/>
                <w:color w:val="FFFFFF"/>
                <w:sz w:val="20"/>
                <w:szCs w:val="20"/>
                <w:lang w:bidi="ar-SA"/>
              </w:rPr>
              <w:t> </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8B25DE" w:rsidRDefault="008B25DE" w:rsidP="00BD0EA5">
      <w:pPr>
        <w:spacing w:after="0" w:line="240" w:lineRule="auto"/>
        <w:jc w:val="both"/>
        <w:rPr>
          <w:rFonts w:asciiTheme="minorHAnsi" w:eastAsia="Arial" w:hAnsiTheme="minorHAnsi" w:cstheme="minorHAnsi"/>
          <w:color w:val="002060"/>
          <w:sz w:val="20"/>
          <w:szCs w:val="20"/>
        </w:rPr>
      </w:pPr>
    </w:p>
    <w:tbl>
      <w:tblPr>
        <w:tblW w:w="7100" w:type="dxa"/>
        <w:jc w:val="center"/>
        <w:tblCellMar>
          <w:left w:w="70" w:type="dxa"/>
          <w:right w:w="70" w:type="dxa"/>
        </w:tblCellMar>
        <w:tblLook w:val="04A0" w:firstRow="1" w:lastRow="0" w:firstColumn="1" w:lastColumn="0" w:noHBand="0" w:noVBand="1"/>
      </w:tblPr>
      <w:tblGrid>
        <w:gridCol w:w="3264"/>
        <w:gridCol w:w="1026"/>
        <w:gridCol w:w="1026"/>
        <w:gridCol w:w="1784"/>
      </w:tblGrid>
      <w:tr w:rsidR="0020731A" w:rsidRPr="0020731A" w:rsidTr="0020731A">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lastRenderedPageBreak/>
              <w:t>TARIFAS POR PERSONA EN USD</w:t>
            </w:r>
          </w:p>
        </w:tc>
      </w:tr>
      <w:tr w:rsidR="0020731A" w:rsidRPr="0020731A" w:rsidTr="0020731A">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SERVICIOS TERRESTRES EXCLUSIVAMENTE</w:t>
            </w:r>
          </w:p>
        </w:tc>
      </w:tr>
      <w:tr w:rsidR="0020731A" w:rsidRPr="0020731A" w:rsidTr="0020731A">
        <w:trPr>
          <w:trHeight w:val="300"/>
          <w:jc w:val="center"/>
        </w:trPr>
        <w:tc>
          <w:tcPr>
            <w:tcW w:w="3264" w:type="dxa"/>
            <w:tcBorders>
              <w:top w:val="nil"/>
              <w:left w:val="single" w:sz="8" w:space="0" w:color="auto"/>
              <w:bottom w:val="nil"/>
              <w:right w:val="nil"/>
            </w:tcBorders>
            <w:shd w:val="clear" w:color="000000" w:fill="7F7F7F"/>
            <w:noWrap/>
            <w:vAlign w:val="center"/>
            <w:hideMark/>
          </w:tcPr>
          <w:p w:rsidR="0020731A" w:rsidRPr="0020731A" w:rsidRDefault="0020731A" w:rsidP="0020731A">
            <w:pPr>
              <w:spacing w:after="0" w:line="240" w:lineRule="auto"/>
              <w:rPr>
                <w:rFonts w:ascii="Calibri" w:hAnsi="Calibri" w:cs="Calibri"/>
                <w:color w:val="000000"/>
                <w:lang w:bidi="ar-SA"/>
              </w:rPr>
            </w:pPr>
            <w:r w:rsidRPr="0020731A">
              <w:rPr>
                <w:rFonts w:ascii="Calibri" w:hAnsi="Calibri" w:cs="Calibri"/>
                <w:color w:val="000000"/>
                <w:lang w:bidi="ar-SA"/>
              </w:rPr>
              <w:t> </w:t>
            </w:r>
          </w:p>
        </w:tc>
        <w:tc>
          <w:tcPr>
            <w:tcW w:w="1026" w:type="dxa"/>
            <w:tcBorders>
              <w:top w:val="nil"/>
              <w:left w:val="nil"/>
              <w:bottom w:val="nil"/>
              <w:right w:val="nil"/>
            </w:tcBorders>
            <w:shd w:val="clear" w:color="000000" w:fill="7F7F7F"/>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DBL</w:t>
            </w:r>
          </w:p>
        </w:tc>
        <w:tc>
          <w:tcPr>
            <w:tcW w:w="1026" w:type="dxa"/>
            <w:tcBorders>
              <w:top w:val="nil"/>
              <w:left w:val="nil"/>
              <w:bottom w:val="nil"/>
              <w:right w:val="nil"/>
            </w:tcBorders>
            <w:shd w:val="clear" w:color="000000" w:fill="7F7F7F"/>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TPL</w:t>
            </w:r>
          </w:p>
        </w:tc>
        <w:tc>
          <w:tcPr>
            <w:tcW w:w="1784" w:type="dxa"/>
            <w:tcBorders>
              <w:top w:val="nil"/>
              <w:left w:val="nil"/>
              <w:bottom w:val="nil"/>
              <w:right w:val="single" w:sz="8" w:space="0" w:color="auto"/>
            </w:tcBorders>
            <w:shd w:val="clear" w:color="000000" w:fill="7F7F7F"/>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SGL</w:t>
            </w:r>
          </w:p>
        </w:tc>
      </w:tr>
      <w:tr w:rsidR="0020731A" w:rsidRPr="0020731A" w:rsidTr="0020731A">
        <w:trPr>
          <w:trHeight w:val="460"/>
          <w:jc w:val="center"/>
        </w:trPr>
        <w:tc>
          <w:tcPr>
            <w:tcW w:w="3264" w:type="dxa"/>
            <w:tcBorders>
              <w:top w:val="single" w:sz="8" w:space="0" w:color="auto"/>
              <w:left w:val="single" w:sz="8" w:space="0" w:color="auto"/>
              <w:bottom w:val="nil"/>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275317"/>
                <w:sz w:val="20"/>
                <w:szCs w:val="20"/>
                <w:lang w:bidi="ar-SA"/>
              </w:rPr>
            </w:pPr>
            <w:r w:rsidRPr="0020731A">
              <w:rPr>
                <w:rFonts w:ascii="Calibri" w:hAnsi="Calibri" w:cs="Calibri"/>
                <w:b/>
                <w:bCs/>
                <w:color w:val="275317"/>
                <w:sz w:val="20"/>
                <w:szCs w:val="20"/>
                <w:lang w:bidi="ar-SA"/>
              </w:rPr>
              <w:t xml:space="preserve">SELECCIÓN </w:t>
            </w:r>
          </w:p>
        </w:tc>
        <w:tc>
          <w:tcPr>
            <w:tcW w:w="1026" w:type="dxa"/>
            <w:tcBorders>
              <w:top w:val="single" w:sz="8" w:space="0" w:color="auto"/>
              <w:left w:val="nil"/>
              <w:bottom w:val="nil"/>
              <w:right w:val="nil"/>
            </w:tcBorders>
            <w:shd w:val="clear" w:color="000000" w:fill="FFFFFF"/>
            <w:noWrap/>
            <w:vAlign w:val="center"/>
            <w:hideMark/>
          </w:tcPr>
          <w:p w:rsidR="0020731A" w:rsidRPr="0020731A" w:rsidRDefault="00F42ABC" w:rsidP="0020731A">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2090</w:t>
            </w:r>
          </w:p>
        </w:tc>
        <w:tc>
          <w:tcPr>
            <w:tcW w:w="1026" w:type="dxa"/>
            <w:tcBorders>
              <w:top w:val="single" w:sz="8" w:space="0" w:color="auto"/>
              <w:left w:val="nil"/>
              <w:bottom w:val="nil"/>
              <w:right w:val="nil"/>
            </w:tcBorders>
            <w:shd w:val="clear" w:color="000000" w:fill="FFFFFF"/>
            <w:noWrap/>
            <w:vAlign w:val="center"/>
            <w:hideMark/>
          </w:tcPr>
          <w:p w:rsidR="0020731A" w:rsidRPr="0020731A" w:rsidRDefault="008327EA" w:rsidP="0020731A">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2150</w:t>
            </w:r>
          </w:p>
        </w:tc>
        <w:tc>
          <w:tcPr>
            <w:tcW w:w="1784" w:type="dxa"/>
            <w:tcBorders>
              <w:top w:val="single" w:sz="8" w:space="0" w:color="auto"/>
              <w:left w:val="nil"/>
              <w:bottom w:val="nil"/>
              <w:right w:val="single" w:sz="8" w:space="0" w:color="auto"/>
            </w:tcBorders>
            <w:shd w:val="clear" w:color="000000" w:fill="FFFFFF"/>
            <w:vAlign w:val="center"/>
            <w:hideMark/>
          </w:tcPr>
          <w:p w:rsidR="0020731A" w:rsidRPr="0020731A" w:rsidRDefault="008327EA" w:rsidP="0020731A">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3030</w:t>
            </w:r>
          </w:p>
        </w:tc>
      </w:tr>
      <w:tr w:rsidR="0020731A" w:rsidRPr="0020731A" w:rsidTr="008B25DE">
        <w:trPr>
          <w:trHeight w:val="460"/>
          <w:jc w:val="center"/>
        </w:trPr>
        <w:tc>
          <w:tcPr>
            <w:tcW w:w="3264" w:type="dxa"/>
            <w:tcBorders>
              <w:top w:val="nil"/>
              <w:left w:val="single" w:sz="8" w:space="0" w:color="auto"/>
              <w:bottom w:val="nil"/>
              <w:right w:val="nil"/>
            </w:tcBorders>
            <w:shd w:val="clear" w:color="000000" w:fill="FFFFFF"/>
            <w:noWrap/>
            <w:vAlign w:val="center"/>
            <w:hideMark/>
          </w:tcPr>
          <w:p w:rsidR="0020731A" w:rsidRPr="008B25DE" w:rsidRDefault="008B25DE" w:rsidP="0020731A">
            <w:pPr>
              <w:spacing w:after="0" w:line="240" w:lineRule="auto"/>
              <w:jc w:val="center"/>
              <w:rPr>
                <w:rFonts w:ascii="Calibri" w:hAnsi="Calibri" w:cs="Calibri"/>
                <w:b/>
                <w:bCs/>
                <w:color w:val="FF0000"/>
                <w:sz w:val="20"/>
                <w:szCs w:val="20"/>
                <w:lang w:bidi="ar-SA"/>
              </w:rPr>
            </w:pPr>
            <w:r w:rsidRPr="008B25DE">
              <w:rPr>
                <w:rFonts w:ascii="Calibri" w:hAnsi="Calibri" w:cs="Calibri"/>
                <w:b/>
                <w:bCs/>
                <w:color w:val="FF0000"/>
                <w:sz w:val="20"/>
                <w:szCs w:val="20"/>
                <w:lang w:bidi="ar-SA"/>
              </w:rPr>
              <w:t>CLÁSICO</w:t>
            </w:r>
          </w:p>
        </w:tc>
        <w:tc>
          <w:tcPr>
            <w:tcW w:w="1026" w:type="dxa"/>
            <w:tcBorders>
              <w:top w:val="nil"/>
              <w:left w:val="nil"/>
              <w:bottom w:val="nil"/>
              <w:right w:val="nil"/>
            </w:tcBorders>
            <w:shd w:val="clear" w:color="000000" w:fill="FFFFFF"/>
            <w:noWrap/>
            <w:vAlign w:val="center"/>
            <w:hideMark/>
          </w:tcPr>
          <w:p w:rsidR="0020731A" w:rsidRPr="008B25DE" w:rsidRDefault="008327EA" w:rsidP="0020731A">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1950</w:t>
            </w:r>
          </w:p>
        </w:tc>
        <w:tc>
          <w:tcPr>
            <w:tcW w:w="1026" w:type="dxa"/>
            <w:tcBorders>
              <w:top w:val="nil"/>
              <w:left w:val="nil"/>
              <w:bottom w:val="nil"/>
              <w:right w:val="nil"/>
            </w:tcBorders>
            <w:shd w:val="clear" w:color="000000" w:fill="FFFFFF"/>
            <w:noWrap/>
            <w:vAlign w:val="center"/>
            <w:hideMark/>
          </w:tcPr>
          <w:p w:rsidR="0020731A" w:rsidRPr="008B25DE" w:rsidRDefault="008327EA" w:rsidP="0020731A">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1990</w:t>
            </w:r>
          </w:p>
        </w:tc>
        <w:tc>
          <w:tcPr>
            <w:tcW w:w="1784" w:type="dxa"/>
            <w:tcBorders>
              <w:top w:val="nil"/>
              <w:left w:val="nil"/>
              <w:bottom w:val="nil"/>
              <w:right w:val="single" w:sz="8" w:space="0" w:color="auto"/>
            </w:tcBorders>
            <w:shd w:val="clear" w:color="000000" w:fill="FFFFFF"/>
            <w:vAlign w:val="center"/>
            <w:hideMark/>
          </w:tcPr>
          <w:p w:rsidR="0020731A" w:rsidRPr="008B25DE" w:rsidRDefault="008327EA" w:rsidP="0020731A">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2730</w:t>
            </w:r>
          </w:p>
        </w:tc>
      </w:tr>
      <w:tr w:rsidR="008B25DE" w:rsidRPr="0020731A" w:rsidTr="008B25DE">
        <w:trPr>
          <w:trHeight w:val="460"/>
          <w:jc w:val="center"/>
        </w:trPr>
        <w:tc>
          <w:tcPr>
            <w:tcW w:w="3264" w:type="dxa"/>
            <w:tcBorders>
              <w:top w:val="nil"/>
              <w:left w:val="single" w:sz="8" w:space="0" w:color="auto"/>
              <w:bottom w:val="nil"/>
              <w:right w:val="nil"/>
            </w:tcBorders>
            <w:shd w:val="clear" w:color="000000" w:fill="FFFFFF"/>
            <w:noWrap/>
            <w:vAlign w:val="center"/>
          </w:tcPr>
          <w:p w:rsidR="008B25DE" w:rsidRPr="008B25DE" w:rsidRDefault="008B25DE" w:rsidP="008B25DE">
            <w:pPr>
              <w:spacing w:after="0" w:line="240" w:lineRule="auto"/>
              <w:jc w:val="center"/>
              <w:rPr>
                <w:rFonts w:ascii="Calibri" w:hAnsi="Calibri" w:cs="Calibri"/>
                <w:b/>
                <w:bCs/>
                <w:color w:val="17365D" w:themeColor="text2" w:themeShade="BF"/>
                <w:sz w:val="20"/>
                <w:szCs w:val="20"/>
                <w:lang w:bidi="ar-SA"/>
              </w:rPr>
            </w:pPr>
            <w:r w:rsidRPr="008B25DE">
              <w:rPr>
                <w:rFonts w:ascii="Calibri" w:hAnsi="Calibri" w:cs="Calibri"/>
                <w:b/>
                <w:bCs/>
                <w:color w:val="17365D" w:themeColor="text2" w:themeShade="BF"/>
                <w:sz w:val="20"/>
                <w:szCs w:val="20"/>
                <w:lang w:bidi="ar-SA"/>
              </w:rPr>
              <w:t>PREMIUM</w:t>
            </w:r>
          </w:p>
        </w:tc>
        <w:tc>
          <w:tcPr>
            <w:tcW w:w="1026" w:type="dxa"/>
            <w:tcBorders>
              <w:top w:val="nil"/>
              <w:left w:val="nil"/>
              <w:bottom w:val="nil"/>
              <w:right w:val="nil"/>
            </w:tcBorders>
            <w:shd w:val="clear" w:color="000000" w:fill="FFFFFF"/>
            <w:noWrap/>
            <w:vAlign w:val="center"/>
          </w:tcPr>
          <w:p w:rsidR="008B25DE" w:rsidRPr="0020731A" w:rsidRDefault="008327EA" w:rsidP="008B25DE">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2420</w:t>
            </w:r>
          </w:p>
        </w:tc>
        <w:tc>
          <w:tcPr>
            <w:tcW w:w="1026" w:type="dxa"/>
            <w:tcBorders>
              <w:top w:val="nil"/>
              <w:left w:val="nil"/>
              <w:bottom w:val="nil"/>
              <w:right w:val="nil"/>
            </w:tcBorders>
            <w:shd w:val="clear" w:color="000000" w:fill="FFFFFF"/>
            <w:noWrap/>
            <w:vAlign w:val="center"/>
          </w:tcPr>
          <w:p w:rsidR="008B25DE" w:rsidRPr="0020731A" w:rsidRDefault="008327EA" w:rsidP="008B25DE">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2450</w:t>
            </w:r>
          </w:p>
        </w:tc>
        <w:tc>
          <w:tcPr>
            <w:tcW w:w="1784" w:type="dxa"/>
            <w:tcBorders>
              <w:top w:val="nil"/>
              <w:left w:val="nil"/>
              <w:bottom w:val="nil"/>
              <w:right w:val="single" w:sz="8" w:space="0" w:color="auto"/>
            </w:tcBorders>
            <w:shd w:val="clear" w:color="000000" w:fill="FFFFFF"/>
            <w:vAlign w:val="center"/>
          </w:tcPr>
          <w:p w:rsidR="008B25DE" w:rsidRPr="0020731A" w:rsidRDefault="008327EA" w:rsidP="008B25DE">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3740</w:t>
            </w:r>
          </w:p>
        </w:tc>
      </w:tr>
      <w:tr w:rsidR="008B25DE" w:rsidRPr="0020731A" w:rsidTr="008B25DE">
        <w:trPr>
          <w:trHeight w:val="460"/>
          <w:jc w:val="center"/>
        </w:trPr>
        <w:tc>
          <w:tcPr>
            <w:tcW w:w="3264" w:type="dxa"/>
            <w:tcBorders>
              <w:top w:val="nil"/>
              <w:left w:val="single" w:sz="8" w:space="0" w:color="auto"/>
              <w:bottom w:val="nil"/>
              <w:right w:val="nil"/>
            </w:tcBorders>
            <w:shd w:val="clear" w:color="000000" w:fill="FFFFFF"/>
            <w:noWrap/>
            <w:vAlign w:val="center"/>
          </w:tcPr>
          <w:p w:rsidR="008B25DE" w:rsidRPr="008B25DE" w:rsidRDefault="008B25DE" w:rsidP="008B25DE">
            <w:pPr>
              <w:spacing w:after="0" w:line="240" w:lineRule="auto"/>
              <w:jc w:val="center"/>
              <w:rPr>
                <w:rFonts w:ascii="Calibri" w:hAnsi="Calibri" w:cs="Calibri"/>
                <w:b/>
                <w:bCs/>
                <w:color w:val="984806" w:themeColor="accent6" w:themeShade="80"/>
                <w:sz w:val="20"/>
                <w:szCs w:val="20"/>
                <w:lang w:bidi="ar-SA"/>
              </w:rPr>
            </w:pPr>
            <w:r w:rsidRPr="008B25DE">
              <w:rPr>
                <w:rFonts w:ascii="Calibri" w:hAnsi="Calibri" w:cs="Calibri"/>
                <w:b/>
                <w:bCs/>
                <w:color w:val="984806" w:themeColor="accent6" w:themeShade="80"/>
                <w:sz w:val="20"/>
                <w:szCs w:val="20"/>
                <w:lang w:bidi="ar-SA"/>
              </w:rPr>
              <w:t>SELECCIÓN - AIR</w:t>
            </w:r>
          </w:p>
        </w:tc>
        <w:tc>
          <w:tcPr>
            <w:tcW w:w="1026" w:type="dxa"/>
            <w:tcBorders>
              <w:top w:val="nil"/>
              <w:left w:val="nil"/>
              <w:bottom w:val="nil"/>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984806" w:themeColor="accent6" w:themeShade="80"/>
                <w:sz w:val="20"/>
                <w:szCs w:val="20"/>
                <w:lang w:bidi="ar-SA"/>
              </w:rPr>
            </w:pPr>
            <w:r>
              <w:rPr>
                <w:rFonts w:ascii="Calibri" w:hAnsi="Calibri" w:cs="Calibri"/>
                <w:b/>
                <w:bCs/>
                <w:color w:val="984806" w:themeColor="accent6" w:themeShade="80"/>
                <w:sz w:val="20"/>
                <w:szCs w:val="20"/>
                <w:lang w:bidi="ar-SA"/>
              </w:rPr>
              <w:t>2920</w:t>
            </w:r>
          </w:p>
        </w:tc>
        <w:tc>
          <w:tcPr>
            <w:tcW w:w="1026" w:type="dxa"/>
            <w:tcBorders>
              <w:top w:val="nil"/>
              <w:left w:val="nil"/>
              <w:bottom w:val="nil"/>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984806" w:themeColor="accent6" w:themeShade="80"/>
                <w:sz w:val="20"/>
                <w:szCs w:val="20"/>
                <w:lang w:bidi="ar-SA"/>
              </w:rPr>
            </w:pPr>
            <w:r>
              <w:rPr>
                <w:rFonts w:ascii="Calibri" w:hAnsi="Calibri" w:cs="Calibri"/>
                <w:b/>
                <w:bCs/>
                <w:color w:val="984806" w:themeColor="accent6" w:themeShade="80"/>
                <w:sz w:val="20"/>
                <w:szCs w:val="20"/>
                <w:lang w:bidi="ar-SA"/>
              </w:rPr>
              <w:t>2980</w:t>
            </w:r>
          </w:p>
        </w:tc>
        <w:tc>
          <w:tcPr>
            <w:tcW w:w="1784" w:type="dxa"/>
            <w:tcBorders>
              <w:top w:val="nil"/>
              <w:left w:val="nil"/>
              <w:bottom w:val="nil"/>
              <w:right w:val="single" w:sz="8" w:space="0" w:color="auto"/>
            </w:tcBorders>
            <w:shd w:val="clear" w:color="000000" w:fill="FFFFFF"/>
            <w:vAlign w:val="center"/>
          </w:tcPr>
          <w:p w:rsidR="008B25DE" w:rsidRPr="008B25DE" w:rsidRDefault="008327EA" w:rsidP="008B25DE">
            <w:pPr>
              <w:spacing w:after="0" w:line="240" w:lineRule="auto"/>
              <w:jc w:val="center"/>
              <w:rPr>
                <w:rFonts w:ascii="Calibri" w:hAnsi="Calibri" w:cs="Calibri"/>
                <w:b/>
                <w:bCs/>
                <w:color w:val="984806" w:themeColor="accent6" w:themeShade="80"/>
                <w:sz w:val="20"/>
                <w:szCs w:val="20"/>
                <w:lang w:bidi="ar-SA"/>
              </w:rPr>
            </w:pPr>
            <w:r>
              <w:rPr>
                <w:rFonts w:ascii="Calibri" w:hAnsi="Calibri" w:cs="Calibri"/>
                <w:b/>
                <w:bCs/>
                <w:color w:val="984806" w:themeColor="accent6" w:themeShade="80"/>
                <w:sz w:val="20"/>
                <w:szCs w:val="20"/>
                <w:lang w:bidi="ar-SA"/>
              </w:rPr>
              <w:t>3860</w:t>
            </w:r>
          </w:p>
        </w:tc>
      </w:tr>
      <w:tr w:rsidR="008B25DE" w:rsidRPr="0020731A" w:rsidTr="008B25DE">
        <w:trPr>
          <w:trHeight w:val="460"/>
          <w:jc w:val="center"/>
        </w:trPr>
        <w:tc>
          <w:tcPr>
            <w:tcW w:w="3264" w:type="dxa"/>
            <w:tcBorders>
              <w:top w:val="nil"/>
              <w:left w:val="single" w:sz="8" w:space="0" w:color="auto"/>
              <w:bottom w:val="nil"/>
              <w:right w:val="nil"/>
            </w:tcBorders>
            <w:shd w:val="clear" w:color="000000" w:fill="FFFFFF"/>
            <w:noWrap/>
            <w:vAlign w:val="center"/>
          </w:tcPr>
          <w:p w:rsidR="008B25DE" w:rsidRPr="008B25DE" w:rsidRDefault="008B25DE" w:rsidP="008B25DE">
            <w:pPr>
              <w:spacing w:after="0" w:line="240" w:lineRule="auto"/>
              <w:jc w:val="center"/>
              <w:rPr>
                <w:rFonts w:ascii="Calibri" w:hAnsi="Calibri" w:cs="Calibri"/>
                <w:b/>
                <w:bCs/>
                <w:color w:val="7030A0"/>
                <w:sz w:val="20"/>
                <w:szCs w:val="20"/>
                <w:lang w:bidi="ar-SA"/>
              </w:rPr>
            </w:pPr>
            <w:r w:rsidRPr="008B25DE">
              <w:rPr>
                <w:rFonts w:ascii="Calibri" w:hAnsi="Calibri" w:cs="Calibri"/>
                <w:b/>
                <w:bCs/>
                <w:color w:val="7030A0"/>
                <w:sz w:val="20"/>
                <w:szCs w:val="20"/>
                <w:lang w:bidi="ar-SA"/>
              </w:rPr>
              <w:t>CLASICO - AIR</w:t>
            </w:r>
          </w:p>
        </w:tc>
        <w:tc>
          <w:tcPr>
            <w:tcW w:w="1026" w:type="dxa"/>
            <w:tcBorders>
              <w:top w:val="nil"/>
              <w:left w:val="nil"/>
              <w:bottom w:val="nil"/>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2780</w:t>
            </w:r>
          </w:p>
        </w:tc>
        <w:tc>
          <w:tcPr>
            <w:tcW w:w="1026" w:type="dxa"/>
            <w:tcBorders>
              <w:top w:val="nil"/>
              <w:left w:val="nil"/>
              <w:bottom w:val="nil"/>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2820</w:t>
            </w:r>
          </w:p>
        </w:tc>
        <w:tc>
          <w:tcPr>
            <w:tcW w:w="1784" w:type="dxa"/>
            <w:tcBorders>
              <w:top w:val="nil"/>
              <w:left w:val="nil"/>
              <w:bottom w:val="nil"/>
              <w:right w:val="single" w:sz="8" w:space="0" w:color="auto"/>
            </w:tcBorders>
            <w:shd w:val="clear" w:color="000000" w:fill="FFFFFF"/>
            <w:vAlign w:val="center"/>
          </w:tcPr>
          <w:p w:rsidR="008B25DE" w:rsidRPr="008B25DE" w:rsidRDefault="008327EA" w:rsidP="008B25DE">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3560</w:t>
            </w:r>
          </w:p>
        </w:tc>
      </w:tr>
      <w:tr w:rsidR="008B25DE" w:rsidRPr="0020731A" w:rsidTr="0020731A">
        <w:trPr>
          <w:trHeight w:val="460"/>
          <w:jc w:val="center"/>
        </w:trPr>
        <w:tc>
          <w:tcPr>
            <w:tcW w:w="3264" w:type="dxa"/>
            <w:tcBorders>
              <w:top w:val="nil"/>
              <w:left w:val="single" w:sz="8" w:space="0" w:color="auto"/>
              <w:bottom w:val="single" w:sz="8" w:space="0" w:color="auto"/>
              <w:right w:val="nil"/>
            </w:tcBorders>
            <w:shd w:val="clear" w:color="000000" w:fill="FFFFFF"/>
            <w:noWrap/>
            <w:vAlign w:val="center"/>
          </w:tcPr>
          <w:p w:rsidR="008B25DE" w:rsidRPr="008B25DE" w:rsidRDefault="008B25DE" w:rsidP="008B25DE">
            <w:pPr>
              <w:spacing w:after="0" w:line="240" w:lineRule="auto"/>
              <w:jc w:val="center"/>
              <w:rPr>
                <w:rFonts w:ascii="Calibri" w:hAnsi="Calibri" w:cs="Calibri"/>
                <w:b/>
                <w:bCs/>
                <w:color w:val="000000" w:themeColor="text1"/>
                <w:sz w:val="20"/>
                <w:szCs w:val="20"/>
                <w:lang w:bidi="ar-SA"/>
              </w:rPr>
            </w:pPr>
            <w:r w:rsidRPr="008B25DE">
              <w:rPr>
                <w:rFonts w:ascii="Calibri" w:hAnsi="Calibri" w:cs="Calibri"/>
                <w:b/>
                <w:bCs/>
                <w:color w:val="000000" w:themeColor="text1"/>
                <w:sz w:val="20"/>
                <w:szCs w:val="20"/>
                <w:lang w:bidi="ar-SA"/>
              </w:rPr>
              <w:t>PREMIUM – AIR</w:t>
            </w:r>
          </w:p>
        </w:tc>
        <w:tc>
          <w:tcPr>
            <w:tcW w:w="1026" w:type="dxa"/>
            <w:tcBorders>
              <w:top w:val="nil"/>
              <w:left w:val="nil"/>
              <w:bottom w:val="single" w:sz="8" w:space="0" w:color="auto"/>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000000" w:themeColor="text1"/>
                <w:sz w:val="20"/>
                <w:szCs w:val="20"/>
                <w:lang w:bidi="ar-SA"/>
              </w:rPr>
            </w:pPr>
            <w:r>
              <w:rPr>
                <w:rFonts w:ascii="Calibri" w:hAnsi="Calibri" w:cs="Calibri"/>
                <w:b/>
                <w:bCs/>
                <w:color w:val="000000" w:themeColor="text1"/>
                <w:sz w:val="20"/>
                <w:szCs w:val="20"/>
                <w:lang w:bidi="ar-SA"/>
              </w:rPr>
              <w:t>3250</w:t>
            </w:r>
          </w:p>
        </w:tc>
        <w:tc>
          <w:tcPr>
            <w:tcW w:w="1026" w:type="dxa"/>
            <w:tcBorders>
              <w:top w:val="nil"/>
              <w:left w:val="nil"/>
              <w:bottom w:val="single" w:sz="8" w:space="0" w:color="auto"/>
              <w:right w:val="nil"/>
            </w:tcBorders>
            <w:shd w:val="clear" w:color="000000" w:fill="FFFFFF"/>
            <w:noWrap/>
            <w:vAlign w:val="center"/>
          </w:tcPr>
          <w:p w:rsidR="008B25DE" w:rsidRPr="008B25DE" w:rsidRDefault="008327EA" w:rsidP="008B25DE">
            <w:pPr>
              <w:spacing w:after="0" w:line="240" w:lineRule="auto"/>
              <w:jc w:val="center"/>
              <w:rPr>
                <w:rFonts w:ascii="Calibri" w:hAnsi="Calibri" w:cs="Calibri"/>
                <w:b/>
                <w:bCs/>
                <w:color w:val="000000" w:themeColor="text1"/>
                <w:sz w:val="20"/>
                <w:szCs w:val="20"/>
                <w:lang w:bidi="ar-SA"/>
              </w:rPr>
            </w:pPr>
            <w:r>
              <w:rPr>
                <w:rFonts w:ascii="Calibri" w:hAnsi="Calibri" w:cs="Calibri"/>
                <w:b/>
                <w:bCs/>
                <w:color w:val="000000" w:themeColor="text1"/>
                <w:sz w:val="20"/>
                <w:szCs w:val="20"/>
                <w:lang w:bidi="ar-SA"/>
              </w:rPr>
              <w:t>3280</w:t>
            </w:r>
          </w:p>
        </w:tc>
        <w:tc>
          <w:tcPr>
            <w:tcW w:w="1784" w:type="dxa"/>
            <w:tcBorders>
              <w:top w:val="nil"/>
              <w:left w:val="nil"/>
              <w:bottom w:val="single" w:sz="8" w:space="0" w:color="auto"/>
              <w:right w:val="single" w:sz="8" w:space="0" w:color="auto"/>
            </w:tcBorders>
            <w:shd w:val="clear" w:color="000000" w:fill="FFFFFF"/>
            <w:vAlign w:val="center"/>
          </w:tcPr>
          <w:p w:rsidR="008B25DE" w:rsidRPr="008B25DE" w:rsidRDefault="008327EA" w:rsidP="008B25DE">
            <w:pPr>
              <w:spacing w:after="0" w:line="240" w:lineRule="auto"/>
              <w:jc w:val="center"/>
              <w:rPr>
                <w:rFonts w:ascii="Calibri" w:hAnsi="Calibri" w:cs="Calibri"/>
                <w:b/>
                <w:bCs/>
                <w:color w:val="000000" w:themeColor="text1"/>
                <w:sz w:val="20"/>
                <w:szCs w:val="20"/>
                <w:lang w:bidi="ar-SA"/>
              </w:rPr>
            </w:pPr>
            <w:r>
              <w:rPr>
                <w:rFonts w:ascii="Calibri" w:hAnsi="Calibri" w:cs="Calibri"/>
                <w:b/>
                <w:bCs/>
                <w:color w:val="000000" w:themeColor="text1"/>
                <w:sz w:val="20"/>
                <w:szCs w:val="20"/>
                <w:lang w:bidi="ar-SA"/>
              </w:rPr>
              <w:t>4570</w:t>
            </w:r>
          </w:p>
        </w:tc>
      </w:tr>
    </w:tbl>
    <w:p w:rsidR="0020731A" w:rsidRDefault="0020731A"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w:t>
      </w:r>
      <w:bookmarkStart w:id="1" w:name="_GoBack"/>
      <w:bookmarkEnd w:id="1"/>
      <w:r w:rsidRPr="00C42A2B">
        <w:rPr>
          <w:rFonts w:ascii="Arial" w:hAnsi="Arial" w:cs="Arial"/>
          <w:sz w:val="20"/>
          <w:szCs w:val="20"/>
          <w:u w:val="single"/>
        </w:rPr>
        <w:t>ar en base a la fecha y acomodo</w:t>
      </w:r>
    </w:p>
    <w:sectPr w:rsidR="00C42A2B" w:rsidRPr="00C42A2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27" w:rsidRDefault="00E01C27">
      <w:pPr>
        <w:spacing w:after="0" w:line="240" w:lineRule="auto"/>
      </w:pPr>
      <w:r>
        <w:separator/>
      </w:r>
    </w:p>
  </w:endnote>
  <w:endnote w:type="continuationSeparator" w:id="0">
    <w:p w:rsidR="00E01C27" w:rsidRDefault="00E0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27" w:rsidRDefault="00E01C27">
      <w:pPr>
        <w:spacing w:after="0" w:line="240" w:lineRule="auto"/>
      </w:pPr>
      <w:bookmarkStart w:id="0" w:name="_Hlk199846639"/>
      <w:bookmarkEnd w:id="0"/>
      <w:r>
        <w:separator/>
      </w:r>
    </w:p>
  </w:footnote>
  <w:footnote w:type="continuationSeparator" w:id="0">
    <w:p w:rsidR="00E01C27" w:rsidRDefault="00E01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101776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17767"/>
                      </a:xfrm>
                      <a:prstGeom prst="rect">
                        <a:avLst/>
                      </a:prstGeom>
                      <a:noFill/>
                      <a:ln w="9525" cap="flat" cmpd="sng">
                        <a:noFill/>
                        <a:prstDash val="solid"/>
                        <a:round/>
                        <a:headEnd type="none" w="sm" len="sm"/>
                        <a:tailEnd type="none" w="sm" len="sm"/>
                      </a:ln>
                    </wps:spPr>
                    <wps:txbx>
                      <w:txbxContent>
                        <w:p w:rsidR="00171A62" w:rsidRDefault="00171A62">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71A62">
                            <w:rPr>
                              <w:rFonts w:ascii="Calibri" w:eastAsia="Calibri" w:hAnsi="Calibri" w:cs="Calibri"/>
                              <w:b/>
                              <w:color w:val="FFFFFF" w:themeColor="background1"/>
                              <w:sz w:val="44"/>
                              <w:szCs w:val="36"/>
                              <w14:textOutline w14:w="9525" w14:cap="rnd" w14:cmpd="sng" w14:algn="ctr">
                                <w14:noFill/>
                                <w14:prstDash w14:val="solid"/>
                                <w14:bevel/>
                              </w14:textOutline>
                            </w:rPr>
                            <w:t>TAILANDIA UNICA, VIETNAM Y CAMBOYA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171A6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3572</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80.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OUFwIAABkEAAAOAAAAZHJzL2Uyb0RvYy54bWysU9uO0zAQfUfiHyy/0yRVr1HTFaIUIa2g&#10;2oUPmDpOY8k3bLdJP4dv4ccYO6Wt4AFptS/O2DM5M+f4ePXQK0lO3HlhdEWLUU4J18zUQh8q+v3b&#10;9t2CEh9A1yCN5hU9c08f1m/frDpb8rFpjay5IwiifdnZirYh2DLLPGu5Aj8ylmtMNsYpCLh1h6x2&#10;0CG6ktk4z2dZZ1xtnWHcezzdDEm6TvhNw1n42jSeByIrirOFtLq07uOarVdQHhzYVrDLGPCCKRQI&#10;jU2vUBsIQI5O/AOlBHPGmyaMmFGZaRrBeOKAbIr8LzbPLVieuKA43l5l8q8Hy76cdo6IuqKLYj5d&#10;zvIlXpgGhVf1hOL9+qkPR2nILYmCddaX+N+z3bnLzmMY2feNU/GLvEifRD5fReZ9IAwPJ7PldDGe&#10;UsIwV+TFfD6bx2vIbr9b58MnbhSJQUUdDpLEhdOjD0Ppn5LYTZutkBLPoZSadBVdThM+oJ8aCQFb&#10;KYsMvT4kmLv6CLMB35IToEG8kaIeLOHMUdcJsuVQf9Q1CWeLomh0MY09vKJEcvQ8BqkugJD/r0OW&#10;UiPZqOGgWoxCv+8RJIZ7U5/xRrxlW4HDPYIPO3DoyQLbok+x4Y8jOBxCftZohGUxiWRD2kym8xxd&#10;7u4z+/sMaNYatD9qMoQfQnoMg4zvj8E0Iil8G+UyLPov3dHlrUSD3+9T1e1Fr38DAAD//wMAUEsD&#10;BBQABgAIAAAAIQCm2Du23wAAAAgBAAAPAAAAZHJzL2Rvd25yZXYueG1sTI/dasJAFITvC32H5RR6&#10;p5tErJpmI6VQCiIFtQ+wZo9JNHs2ZDc/ffueXtXLYYaZb7LtZBsxYOdrRwrieQQCqXCmplLB9+lj&#10;tgbhgyajG0eo4Ac9bPPHh0ynxo10wOEYSsEl5FOtoAqhTaX0RYVW+7lrkdi7uM7qwLIrpen0yOW2&#10;kUkUvUira+KFSrf4XmFxO/ZWQf35tTtcrusVDv3Y7+p9cRqWe6Wen6a3VxABp/Afhj98Roecmc6u&#10;J+NFo4CPBAWzJE5AsL1abJYgzpxbbGKQeSbvD+S/AAAA//8DAFBLAQItABQABgAIAAAAIQC2gziS&#10;/gAAAOEBAAATAAAAAAAAAAAAAAAAAAAAAABbQ29udGVudF9UeXBlc10ueG1sUEsBAi0AFAAGAAgA&#10;AAAhADj9If/WAAAAlAEAAAsAAAAAAAAAAAAAAAAALwEAAF9yZWxzLy5yZWxzUEsBAi0AFAAGAAgA&#10;AAAhACkbE5QXAgAAGQQAAA4AAAAAAAAAAAAAAAAALgIAAGRycy9lMm9Eb2MueG1sUEsBAi0AFAAG&#10;AAgAAAAhAKbYO7b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171A62" w:rsidRDefault="00171A62">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71A62">
                      <w:rPr>
                        <w:rFonts w:ascii="Calibri" w:eastAsia="Calibri" w:hAnsi="Calibri" w:cs="Calibri"/>
                        <w:b/>
                        <w:color w:val="FFFFFF" w:themeColor="background1"/>
                        <w:sz w:val="44"/>
                        <w:szCs w:val="36"/>
                        <w14:textOutline w14:w="9525" w14:cap="rnd" w14:cmpd="sng" w14:algn="ctr">
                          <w14:noFill/>
                          <w14:prstDash w14:val="solid"/>
                          <w14:bevel/>
                        </w14:textOutline>
                      </w:rPr>
                      <w:t>TAILANDIA UNICA, VIETNAM Y CAMBOYA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171A6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3572</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F93FAC"/>
    <w:multiLevelType w:val="multilevel"/>
    <w:tmpl w:val="D4A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92742D"/>
    <w:multiLevelType w:val="multilevel"/>
    <w:tmpl w:val="61A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D570D9"/>
    <w:multiLevelType w:val="multilevel"/>
    <w:tmpl w:val="E7FE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B92321"/>
    <w:multiLevelType w:val="multilevel"/>
    <w:tmpl w:val="AAF6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DE316C"/>
    <w:multiLevelType w:val="multilevel"/>
    <w:tmpl w:val="6944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11"/>
  </w:num>
  <w:num w:numId="4">
    <w:abstractNumId w:val="21"/>
  </w:num>
  <w:num w:numId="5">
    <w:abstractNumId w:val="12"/>
  </w:num>
  <w:num w:numId="6">
    <w:abstractNumId w:val="28"/>
  </w:num>
  <w:num w:numId="7">
    <w:abstractNumId w:val="8"/>
  </w:num>
  <w:num w:numId="8">
    <w:abstractNumId w:val="4"/>
  </w:num>
  <w:num w:numId="9">
    <w:abstractNumId w:val="7"/>
  </w:num>
  <w:num w:numId="10">
    <w:abstractNumId w:val="10"/>
  </w:num>
  <w:num w:numId="11">
    <w:abstractNumId w:val="9"/>
  </w:num>
  <w:num w:numId="12">
    <w:abstractNumId w:val="0"/>
  </w:num>
  <w:num w:numId="13">
    <w:abstractNumId w:val="14"/>
  </w:num>
  <w:num w:numId="14">
    <w:abstractNumId w:val="23"/>
  </w:num>
  <w:num w:numId="15">
    <w:abstractNumId w:val="16"/>
  </w:num>
  <w:num w:numId="16">
    <w:abstractNumId w:val="13"/>
  </w:num>
  <w:num w:numId="17">
    <w:abstractNumId w:val="18"/>
  </w:num>
  <w:num w:numId="18">
    <w:abstractNumId w:val="20"/>
  </w:num>
  <w:num w:numId="19">
    <w:abstractNumId w:val="17"/>
  </w:num>
  <w:num w:numId="20">
    <w:abstractNumId w:val="6"/>
  </w:num>
  <w:num w:numId="21">
    <w:abstractNumId w:val="30"/>
  </w:num>
  <w:num w:numId="22">
    <w:abstractNumId w:val="25"/>
  </w:num>
  <w:num w:numId="23">
    <w:abstractNumId w:val="22"/>
  </w:num>
  <w:num w:numId="24">
    <w:abstractNumId w:val="3"/>
  </w:num>
  <w:num w:numId="25">
    <w:abstractNumId w:val="24"/>
  </w:num>
  <w:num w:numId="26">
    <w:abstractNumId w:val="26"/>
  </w:num>
  <w:num w:numId="27">
    <w:abstractNumId w:val="29"/>
  </w:num>
  <w:num w:numId="28">
    <w:abstractNumId w:val="2"/>
  </w:num>
  <w:num w:numId="29">
    <w:abstractNumId w:val="32"/>
  </w:num>
  <w:num w:numId="30">
    <w:abstractNumId w:val="19"/>
  </w:num>
  <w:num w:numId="31">
    <w:abstractNumId w:val="15"/>
  </w:num>
  <w:num w:numId="32">
    <w:abstractNumId w:val="5"/>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2661D"/>
    <w:rsid w:val="00121872"/>
    <w:rsid w:val="00121D3F"/>
    <w:rsid w:val="001308DE"/>
    <w:rsid w:val="00171A62"/>
    <w:rsid w:val="001760D9"/>
    <w:rsid w:val="001934F5"/>
    <w:rsid w:val="00197448"/>
    <w:rsid w:val="00203C56"/>
    <w:rsid w:val="00206A52"/>
    <w:rsid w:val="0020731A"/>
    <w:rsid w:val="00253EC6"/>
    <w:rsid w:val="00254734"/>
    <w:rsid w:val="00260703"/>
    <w:rsid w:val="002A3E36"/>
    <w:rsid w:val="002B20BB"/>
    <w:rsid w:val="002B45E3"/>
    <w:rsid w:val="002E2148"/>
    <w:rsid w:val="002F02B8"/>
    <w:rsid w:val="002F6390"/>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043C"/>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327EA"/>
    <w:rsid w:val="0088560B"/>
    <w:rsid w:val="00885D6C"/>
    <w:rsid w:val="008B25DE"/>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0416A"/>
    <w:rsid w:val="00D2140A"/>
    <w:rsid w:val="00D30AA1"/>
    <w:rsid w:val="00D71BE3"/>
    <w:rsid w:val="00D97C85"/>
    <w:rsid w:val="00DB28E5"/>
    <w:rsid w:val="00DB4051"/>
    <w:rsid w:val="00DD2475"/>
    <w:rsid w:val="00E01C27"/>
    <w:rsid w:val="00E701F2"/>
    <w:rsid w:val="00E74DC5"/>
    <w:rsid w:val="00E856F2"/>
    <w:rsid w:val="00E95019"/>
    <w:rsid w:val="00EA7787"/>
    <w:rsid w:val="00EC46C6"/>
    <w:rsid w:val="00EE2794"/>
    <w:rsid w:val="00EE5A2D"/>
    <w:rsid w:val="00F01C44"/>
    <w:rsid w:val="00F14FD9"/>
    <w:rsid w:val="00F257E1"/>
    <w:rsid w:val="00F341D4"/>
    <w:rsid w:val="00F37C46"/>
    <w:rsid w:val="00F42ABC"/>
    <w:rsid w:val="00F43EC2"/>
    <w:rsid w:val="00F66BC5"/>
    <w:rsid w:val="00F71DAD"/>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8D74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70783870">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1712908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42796552">
      <w:bodyDiv w:val="1"/>
      <w:marLeft w:val="0"/>
      <w:marRight w:val="0"/>
      <w:marTop w:val="0"/>
      <w:marBottom w:val="0"/>
      <w:divBdr>
        <w:top w:val="none" w:sz="0" w:space="0" w:color="auto"/>
        <w:left w:val="none" w:sz="0" w:space="0" w:color="auto"/>
        <w:bottom w:val="none" w:sz="0" w:space="0" w:color="auto"/>
        <w:right w:val="none" w:sz="0" w:space="0" w:color="auto"/>
      </w:divBdr>
    </w:div>
    <w:div w:id="771976575">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75178266">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7187553">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790589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0128771">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6465151">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58019887">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21C5EA-D945-4CA2-84D9-DCD25A6D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2061</Words>
  <Characters>11340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2026-07-10T19:36:00Z</dcterms:created>
  <dcterms:modified xsi:type="dcterms:W3CDTF">2026-07-10T19:54:00Z</dcterms:modified>
</cp:coreProperties>
</file>