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697FA562" w:rsidR="00516726" w:rsidRPr="00516726" w:rsidRDefault="001B3AE5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TAHITI - </w:t>
      </w:r>
      <w:r w:rsidR="00BE774E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MOOREA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- </w:t>
      </w:r>
      <w:r w:rsidR="00BE774E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BORA BORA - </w:t>
      </w:r>
      <w:r w:rsidR="000846D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PAPEETE</w:t>
      </w:r>
    </w:p>
    <w:p w14:paraId="6A46FB12" w14:textId="437CE3F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Duración:</w:t>
      </w:r>
      <w:r w:rsidRPr="004A341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A3418" w:rsidRPr="004A341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1B3AE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A213CC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B3AE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BA5FD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01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0F2C23C8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B3AE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23BA2DCC" w14:textId="284DBE01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54CC1E0" w14:textId="62F1D49D" w:rsidR="00B93EF0" w:rsidRPr="00B93EF0" w:rsidRDefault="00B93EF0" w:rsidP="00B93EF0">
      <w:pPr>
        <w:pStyle w:val="Sinespaciado"/>
        <w:rPr>
          <w:rFonts w:asciiTheme="minorHAnsi" w:hAnsiTheme="minorHAnsi" w:cstheme="minorHAnsi"/>
          <w:b/>
          <w:bCs/>
          <w:iCs/>
          <w:color w:val="002060"/>
          <w:sz w:val="24"/>
          <w:szCs w:val="20"/>
          <w:lang w:val="es-CR"/>
        </w:rPr>
      </w:pPr>
      <w:r>
        <w:rPr>
          <w:rFonts w:asciiTheme="minorHAnsi" w:hAnsiTheme="minorHAnsi" w:cstheme="minorHAnsi"/>
          <w:b/>
          <w:bCs/>
          <w:iCs/>
          <w:color w:val="002060"/>
          <w:sz w:val="24"/>
          <w:szCs w:val="20"/>
          <w:lang w:val="es-CR"/>
        </w:rPr>
        <w:t>Consultar</w:t>
      </w:r>
      <w:r w:rsidRPr="00B93EF0">
        <w:rPr>
          <w:rFonts w:asciiTheme="minorHAnsi" w:hAnsiTheme="minorHAnsi" w:cstheme="minorHAnsi"/>
          <w:b/>
          <w:bCs/>
          <w:iCs/>
          <w:color w:val="002060"/>
          <w:sz w:val="24"/>
          <w:szCs w:val="20"/>
          <w:lang w:val="es-CR"/>
        </w:rPr>
        <w:t xml:space="preserve"> disponibilidad</w:t>
      </w:r>
      <w:r>
        <w:rPr>
          <w:rFonts w:asciiTheme="minorHAnsi" w:hAnsiTheme="minorHAnsi" w:cstheme="minorHAnsi"/>
          <w:b/>
          <w:bCs/>
          <w:iCs/>
          <w:color w:val="002060"/>
          <w:sz w:val="24"/>
          <w:szCs w:val="20"/>
          <w:lang w:val="es-CR"/>
        </w:rPr>
        <w:t xml:space="preserve"> y tarifas</w:t>
      </w:r>
      <w:r w:rsidRPr="00B93EF0">
        <w:rPr>
          <w:rFonts w:asciiTheme="minorHAnsi" w:hAnsiTheme="minorHAnsi" w:cstheme="minorHAnsi"/>
          <w:b/>
          <w:bCs/>
          <w:iCs/>
          <w:color w:val="002060"/>
          <w:sz w:val="24"/>
          <w:szCs w:val="20"/>
          <w:lang w:val="es-CR"/>
        </w:rPr>
        <w:t xml:space="preserve"> antes de hacer la reserva</w:t>
      </w:r>
    </w:p>
    <w:p w14:paraId="6F284D8D" w14:textId="12F827CB" w:rsidR="00D30FF5" w:rsidRDefault="00A06CEA" w:rsidP="00D30FF5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6633AD43" w14:textId="3D8565D9" w:rsidR="00BE774E" w:rsidRDefault="00D26E72" w:rsidP="00BE774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E1545">
        <w:rPr>
          <w:rFonts w:asciiTheme="minorHAnsi" w:eastAsia="Arial" w:hAnsiTheme="minorHAnsi" w:cstheme="minorHAnsi"/>
          <w:b/>
          <w:color w:val="FF0000"/>
          <w:sz w:val="24"/>
          <w:szCs w:val="24"/>
        </w:rPr>
        <w:t>Papeete (Tahití)</w:t>
      </w:r>
    </w:p>
    <w:p w14:paraId="77C17746" w14:textId="671EF8EF" w:rsidR="00BE774E" w:rsidRPr="00BE774E" w:rsidRDefault="00BE774E" w:rsidP="00BE774E">
      <w:pPr>
        <w:pStyle w:val="Ttulo2"/>
        <w:spacing w:before="0"/>
        <w:jc w:val="both"/>
        <w:rPr>
          <w:color w:val="002060"/>
          <w:lang w:val="es-MX" w:eastAsia="es-MX"/>
        </w:rPr>
      </w:pPr>
      <w:r w:rsidRPr="00BE774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Bienvenido a la Polinesia Francesa!</w:t>
      </w:r>
      <w:r w:rsidRPr="007869C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E774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tu llegada al Aeropuerto Internacional de Papeete, serás recibido con un tradicional </w:t>
      </w:r>
      <w:r w:rsidRPr="007869C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collar de flores</w:t>
      </w:r>
      <w:r w:rsidRPr="00BE774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símbolo de la cálida hospitalidad polinesia. Posteriormente, traslado al hotel para realizar el </w:t>
      </w:r>
      <w:proofErr w:type="spellStart"/>
      <w:r w:rsidRPr="00BE774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BE774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-in y disfrutar del resto del día libre.</w:t>
      </w:r>
      <w:r w:rsidR="00626C07" w:rsidRPr="007869C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26C07" w:rsidRPr="007869C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626C07" w:rsidRPr="007869CB">
        <w:rPr>
          <w:color w:val="002060"/>
          <w:lang w:val="es-MX" w:eastAsia="es-MX"/>
        </w:rPr>
        <w:t>.</w:t>
      </w:r>
    </w:p>
    <w:p w14:paraId="047C2D09" w14:textId="77777777" w:rsidR="001B3AE5" w:rsidRDefault="001B3AE5" w:rsidP="001B3AE5">
      <w:pPr>
        <w:pStyle w:val="Ttulo2"/>
        <w:spacing w:before="0"/>
        <w:rPr>
          <w:rFonts w:ascii="Arial" w:hAnsi="Arial" w:cs="Arial"/>
          <w:b/>
          <w:color w:val="000000" w:themeColor="text1"/>
          <w:sz w:val="20"/>
        </w:rPr>
      </w:pPr>
    </w:p>
    <w:p w14:paraId="6D5D4AF8" w14:textId="77777777" w:rsidR="008D4107" w:rsidRPr="008D4107" w:rsidRDefault="00A466F2" w:rsidP="008D410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Tahití</w:t>
      </w:r>
      <w:r w:rsidRPr="003B13DC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="008D4107" w:rsidRPr="008D4107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8D4107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proofErr w:type="spellStart"/>
      <w:r w:rsidR="008D4107" w:rsidRPr="008D4107">
        <w:rPr>
          <w:rFonts w:asciiTheme="minorHAnsi" w:eastAsia="Arial" w:hAnsiTheme="minorHAnsi" w:cstheme="minorHAnsi"/>
          <w:b/>
          <w:color w:val="FF0000"/>
          <w:sz w:val="24"/>
          <w:szCs w:val="24"/>
        </w:rPr>
        <w:t>Moorea</w:t>
      </w:r>
      <w:proofErr w:type="spellEnd"/>
      <w:r w:rsidR="008D4107" w:rsidRPr="008D410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BF9D43A" w14:textId="6E2075BD" w:rsidR="008D4107" w:rsidRPr="008D4107" w:rsidRDefault="008D4107" w:rsidP="008D4107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D410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D4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puerto con destino a la espectacular isla de </w:t>
      </w:r>
      <w:proofErr w:type="spellStart"/>
      <w:r w:rsidRPr="007869C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Moorea</w:t>
      </w:r>
      <w:proofErr w:type="spellEnd"/>
      <w:r w:rsidRPr="008D4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famosa por sus montañas volcánicas y sus aguas cristalinas.</w:t>
      </w:r>
      <w:r w:rsidRPr="007869C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</w:t>
      </w:r>
      <w:r w:rsidRPr="008D4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tu llegada, traslado al hotel y resto del día libre para comenzar a disfrutar de este paraíso tropical.</w:t>
      </w:r>
      <w:r w:rsidRPr="007869C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869C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7869C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72354C" w14:textId="77777777" w:rsidR="008D4107" w:rsidRDefault="008D4107" w:rsidP="00ED46C1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1D9D5898" w14:textId="42A7715B" w:rsidR="00630C98" w:rsidRPr="00ED46C1" w:rsidRDefault="00630C98" w:rsidP="00ED46C1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lang w:eastAsia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8D4107">
        <w:rPr>
          <w:rFonts w:asciiTheme="minorHAnsi" w:eastAsia="Arial" w:hAnsiTheme="minorHAnsi" w:cstheme="minorHAnsi"/>
          <w:b/>
          <w:color w:val="FF0000"/>
          <w:sz w:val="24"/>
          <w:szCs w:val="24"/>
        </w:rPr>
        <w:t>Moorea</w:t>
      </w:r>
      <w:proofErr w:type="spellEnd"/>
    </w:p>
    <w:p w14:paraId="16AC496E" w14:textId="203DA583" w:rsidR="00FE1545" w:rsidRPr="007869CB" w:rsidRDefault="008D4107" w:rsidP="00ED46C1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</w:pP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Desayuno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. Día libre para disfrutar de las playas, relajarte en el hotel o realizar alguna excursión opcional para descubrir la belleza natural y la cultura de </w:t>
      </w:r>
      <w:proofErr w:type="spellStart"/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Moorea</w:t>
      </w:r>
      <w:proofErr w:type="spellEnd"/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</w:t>
      </w:r>
      <w:r w:rsidR="00FE1545"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 w:rsidR="00FE1545"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Alojamiento</w:t>
      </w:r>
      <w:r w:rsidR="00FE1545"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. </w:t>
      </w:r>
    </w:p>
    <w:p w14:paraId="78034683" w14:textId="77777777" w:rsidR="00FE1545" w:rsidRPr="00FE1545" w:rsidRDefault="00FE1545" w:rsidP="00ED46C1">
      <w:pPr>
        <w:pStyle w:val="Sangranormal"/>
        <w:tabs>
          <w:tab w:val="left" w:pos="5940"/>
        </w:tabs>
        <w:ind w:firstLine="0"/>
        <w:rPr>
          <w:rStyle w:val="DanmeroCar"/>
          <w:rFonts w:ascii="Times New Roman" w:eastAsia="SimSun" w:hAnsi="Times New Roman" w:cs="Times New Roman"/>
          <w:b w:val="0"/>
          <w:color w:val="auto"/>
          <w:sz w:val="21"/>
          <w:szCs w:val="20"/>
          <w:lang w:bidi="ar-SA"/>
        </w:rPr>
      </w:pPr>
    </w:p>
    <w:p w14:paraId="7BF7831B" w14:textId="77777777" w:rsidR="00331049" w:rsidRDefault="00630C98" w:rsidP="00FE1545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E154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Moorea </w:t>
      </w:r>
    </w:p>
    <w:p w14:paraId="4344DC2B" w14:textId="62A26E6A" w:rsidR="00331049" w:rsidRPr="007869CB" w:rsidRDefault="00331049" w:rsidP="00FE1545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</w:pPr>
      <w:r w:rsidRPr="00F42E2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Desayuno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. Día libre para seguir disfrutando de este paraíso tropical y de sus impresionantes paisajes. </w:t>
      </w: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Alojamiento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</w:t>
      </w:r>
    </w:p>
    <w:p w14:paraId="19E4D9DC" w14:textId="77777777" w:rsidR="00331049" w:rsidRDefault="00331049" w:rsidP="00FE1545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57AE24D9" w14:textId="29E44099" w:rsidR="00FE1545" w:rsidRDefault="008257BD" w:rsidP="00FE1545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8257B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Moorea </w:t>
      </w:r>
      <w:r w:rsidR="00FE154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Bora Bora </w:t>
      </w:r>
      <w:r w:rsidRPr="008257B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8257BD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Pr="008257B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Pr="008257BD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Pr="008257BD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B73ED9E" w14:textId="5BA7B3C2" w:rsidR="00FE1545" w:rsidRPr="00FE1545" w:rsidRDefault="00FE1545" w:rsidP="00FE1545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</w:pPr>
      <w:r w:rsidRPr="00FE1545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Desayuno</w:t>
      </w:r>
      <w:r w:rsidRPr="00FE1545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. Traslado al aeropuerto para tomar el vuelo con destino a la legendaria isla de 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Bora Bora</w:t>
      </w:r>
      <w:r w:rsidRPr="00FE1545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 w:rsidRPr="00FE1545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A tu llegada, traslado al hotel y resto del día libre para disfrutar de una de las lagunas más bellas del mundo.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Alojamiento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</w:t>
      </w:r>
    </w:p>
    <w:p w14:paraId="2BD1EFCE" w14:textId="77777777" w:rsidR="00ED46C1" w:rsidRDefault="00ED46C1" w:rsidP="00ED46C1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6E14054A" w14:textId="77777777" w:rsidR="00727569" w:rsidRDefault="00630C98" w:rsidP="00727569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27569"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27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Bora Bora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4437FDA" w14:textId="76F1A73B" w:rsidR="00727569" w:rsidRPr="007869CB" w:rsidRDefault="00727569" w:rsidP="00727569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</w:pP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Desayuno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. Día libre para disfrutar de la playa, practicar snorkel, realizar actividades acuáticas o simplemente admirar los increíbles paisajes de la isla. </w:t>
      </w: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Alojamiento</w:t>
      </w:r>
    </w:p>
    <w:p w14:paraId="357EC057" w14:textId="77777777" w:rsidR="00ED46C1" w:rsidRDefault="00ED46C1" w:rsidP="00ED46C1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ES"/>
        </w:rPr>
      </w:pPr>
    </w:p>
    <w:p w14:paraId="3723672F" w14:textId="2A35B6DF" w:rsidR="007869CB" w:rsidRDefault="00630C98" w:rsidP="00ED46C1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69CB"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869CB">
        <w:rPr>
          <w:rFonts w:asciiTheme="minorHAnsi" w:eastAsia="Arial" w:hAnsiTheme="minorHAnsi" w:cstheme="minorHAnsi"/>
          <w:b/>
          <w:color w:val="FF0000"/>
          <w:sz w:val="24"/>
          <w:szCs w:val="24"/>
        </w:rPr>
        <w:t>Bora Bora</w:t>
      </w:r>
    </w:p>
    <w:p w14:paraId="3480E700" w14:textId="7689E208" w:rsidR="001B3AE5" w:rsidRPr="007869CB" w:rsidRDefault="007869CB" w:rsidP="007869C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</w:pP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Desayuno</w:t>
      </w:r>
      <w:r w:rsidRPr="007869CB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 Día libre para seguir explorando Bora Bora o disfrutar de una experiencia inolvidable en este destino paradisíaco.</w:t>
      </w:r>
      <w:r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 w:rsidRPr="007869C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Alojamiento</w:t>
      </w:r>
      <w:r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</w:t>
      </w:r>
    </w:p>
    <w:p w14:paraId="1545C050" w14:textId="77777777" w:rsidR="007869CB" w:rsidRPr="001F1580" w:rsidRDefault="007869CB" w:rsidP="001B3AE5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4060CA2F" w14:textId="669FB88A" w:rsidR="00CD7B19" w:rsidRDefault="00630C98" w:rsidP="00CD7B19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CD7B19"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D7B1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Bora Bora - </w:t>
      </w:r>
      <w:proofErr w:type="spellStart"/>
      <w:r w:rsidR="00CD7B19">
        <w:rPr>
          <w:rFonts w:asciiTheme="minorHAnsi" w:eastAsia="Arial" w:hAnsiTheme="minorHAnsi" w:cstheme="minorHAnsi"/>
          <w:b/>
          <w:color w:val="FF0000"/>
          <w:sz w:val="24"/>
          <w:szCs w:val="24"/>
        </w:rPr>
        <w:t>Papeete</w:t>
      </w:r>
      <w:proofErr w:type="spellEnd"/>
      <w:r w:rsidR="00CD7B1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</w:t>
      </w:r>
      <w:proofErr w:type="spellStart"/>
      <w:r w:rsidR="00CD7B19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Tahití</w:t>
      </w:r>
      <w:proofErr w:type="spellEnd"/>
      <w:r w:rsidR="00CD7B19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DEDB2E4" w14:textId="44F2C677" w:rsidR="00CD7B19" w:rsidRPr="00CD7B19" w:rsidRDefault="00CD7B19" w:rsidP="00CD7B19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</w:pPr>
      <w:r w:rsidRPr="00CD7B19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Desayuno</w:t>
      </w:r>
      <w:r w:rsidRPr="00CD7B19">
        <w:rPr>
          <w:rFonts w:asciiTheme="minorHAnsi" w:eastAsiaTheme="majorEastAsia" w:hAnsiTheme="minorHAnsi" w:cstheme="minorHAnsi"/>
          <w:color w:val="002060"/>
          <w:kern w:val="0"/>
          <w:sz w:val="20"/>
          <w:lang w:val="es-MX" w:eastAsia="es-MX"/>
        </w:rPr>
        <w:t>. A la hora indicada, traslado al aeropuerto</w:t>
      </w:r>
      <w:r w:rsidRPr="00CD7B19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MX" w:eastAsia="es-MX"/>
        </w:rPr>
        <w:t>. Fin de los servicios.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74B43C6A" w14:textId="77777777" w:rsidR="00CD7B19" w:rsidRDefault="00CD7B19" w:rsidP="00CD7B1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071F1A"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hoteles indicados o similares con desayuno americano (sin bebidas)</w:t>
      </w:r>
    </w:p>
    <w:p w14:paraId="6467D7A7" w14:textId="77777777" w:rsidR="00CD7B19" w:rsidRDefault="00CD7B19" w:rsidP="00CD7B1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Recepción con collar de flores a la llegada a Tahití. </w:t>
      </w:r>
    </w:p>
    <w:p w14:paraId="7589A278" w14:textId="77777777" w:rsidR="00CD7B19" w:rsidRPr="003A21CD" w:rsidRDefault="00CD7B19" w:rsidP="00223D5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Todos los traslados terrestres y marítimos según itinerario. </w:t>
      </w:r>
    </w:p>
    <w:p w14:paraId="0F4DAA7F" w14:textId="77777777" w:rsidR="00CD7B19" w:rsidRPr="003A21CD" w:rsidRDefault="00CD7B19" w:rsidP="00CD7B1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Catamarán </w:t>
      </w:r>
      <w:proofErr w:type="spellStart"/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Aremiti</w:t>
      </w:r>
      <w:proofErr w:type="spellEnd"/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entre Tahití y </w:t>
      </w:r>
      <w:proofErr w:type="spellStart"/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Moorea</w:t>
      </w:r>
      <w:proofErr w:type="spellEnd"/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0DAAB3E0" w14:textId="0FB05990" w:rsidR="00071F1A" w:rsidRPr="005E46AA" w:rsidRDefault="00CD7B19" w:rsidP="00CD7B1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A21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interislas</w:t>
      </w:r>
    </w:p>
    <w:p w14:paraId="68C363AD" w14:textId="77777777" w:rsidR="00071F1A" w:rsidRPr="005E46AA" w:rsidRDefault="00071F1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Servicio de asistencia telefónica 24 HORAS por parte de personal de habla hispana</w:t>
      </w:r>
    </w:p>
    <w:p w14:paraId="4764D807" w14:textId="77777777" w:rsidR="0077546E" w:rsidRPr="005E46AA" w:rsidRDefault="0077546E" w:rsidP="00CD7B19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677B12D7" w14:textId="77777777" w:rsidR="005E46AA" w:rsidRPr="005E46AA" w:rsidRDefault="005E46A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y vuelos internos no especificados como incluidos.</w:t>
      </w:r>
    </w:p>
    <w:p w14:paraId="778EBF88" w14:textId="77777777" w:rsidR="005E46AA" w:rsidRPr="005E46AA" w:rsidRDefault="005E46A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 durante las comidas.</w:t>
      </w:r>
    </w:p>
    <w:p w14:paraId="14DD0784" w14:textId="77777777" w:rsidR="005E46AA" w:rsidRPr="005E46AA" w:rsidRDefault="005E46A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para guía, conductor y personal de servicio.</w:t>
      </w:r>
    </w:p>
    <w:p w14:paraId="7E76036E" w14:textId="77777777" w:rsidR="005E46AA" w:rsidRPr="005E46AA" w:rsidRDefault="005E46A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Impuestos hoteleros no incluidos. City Tax por persona y por noche, a pagar directamente en el hotel.</w:t>
      </w:r>
    </w:p>
    <w:p w14:paraId="106E80CF" w14:textId="77777777" w:rsidR="005E46AA" w:rsidRPr="005E46AA" w:rsidRDefault="005E46A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Servicios y actividades opcionales no mencionados como incluidos.</w:t>
      </w:r>
    </w:p>
    <w:p w14:paraId="0C5697BD" w14:textId="4B660982" w:rsidR="00FC060A" w:rsidRPr="005E46AA" w:rsidRDefault="005E46AA" w:rsidP="005E46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E46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Gastos personales, como lavandería, souvenirs, llamadas telefónicas, entre otros</w:t>
      </w:r>
    </w:p>
    <w:p w14:paraId="2487AE39" w14:textId="77777777" w:rsidR="005E46AA" w:rsidRDefault="005E46AA" w:rsidP="005E46AA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6E6F0CD7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3365B53B" w14:textId="1183F0FE" w:rsidR="005E46AA" w:rsidRPr="005E46AA" w:rsidRDefault="005E46AA" w:rsidP="005E46AA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  <w:r w:rsidRPr="005E46AA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 xml:space="preserve">Consultar </w:t>
      </w:r>
      <w:r w:rsidR="00167AA2" w:rsidRPr="005E46AA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disponibilidad previa</w:t>
      </w:r>
      <w:r w:rsidRPr="005E46AA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 xml:space="preserve"> a la reserva</w:t>
      </w:r>
    </w:p>
    <w:bookmarkEnd w:id="0"/>
    <w:p w14:paraId="34D277ED" w14:textId="77777777" w:rsidR="005E46AA" w:rsidRPr="005E46AA" w:rsidRDefault="005E46AA" w:rsidP="005E46AA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El importe City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Tax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(importe hotelero) en Tahití,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Raiatea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,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Rangiroa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y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Tikehau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es de 1.25 € por adulto por noche</w:t>
      </w:r>
    </w:p>
    <w:p w14:paraId="094F835C" w14:textId="77777777" w:rsidR="005E46AA" w:rsidRPr="005E46AA" w:rsidRDefault="005E46AA" w:rsidP="005E46AA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El importe City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Tax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(importe hotelero) en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Moorea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,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Huahine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,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Taha’a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y Bora Bora es de 1.67 € por adulto por noche</w:t>
      </w:r>
    </w:p>
    <w:p w14:paraId="4A6F261B" w14:textId="77777777" w:rsidR="005E46AA" w:rsidRPr="005E46AA" w:rsidRDefault="005E46AA" w:rsidP="005E46AA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El importe City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Tax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(importe hotelero) en casas de huéspedes y alquileres vacacionales (todas las islas) es entre 0.40 € y 0.50 € por adulto por noche</w:t>
      </w:r>
    </w:p>
    <w:p w14:paraId="2515B0CD" w14:textId="600A706A" w:rsidR="005E46AA" w:rsidRDefault="005E46AA" w:rsidP="005E46AA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Este importe será cobrado por el hotel al momento del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check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out</w:t>
      </w:r>
      <w:proofErr w:type="spellEnd"/>
      <w:r w:rsidRPr="005E46AA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15E94D8E" w14:textId="01630F3B" w:rsidR="00A75304" w:rsidRPr="00A75304" w:rsidRDefault="00A75304" w:rsidP="00A75304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A7530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Precios de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tickets</w:t>
      </w:r>
      <w:r w:rsidRPr="00A7530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interislas considerados en clase “S” en caso no haya disponibilidad se confirmará en clase “Y” y el valor subirá. (en caso que haya </w:t>
      </w:r>
      <w:proofErr w:type="spellStart"/>
      <w:r w:rsidRPr="00A7530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dispo</w:t>
      </w:r>
      <w:proofErr w:type="spellEnd"/>
      <w:r w:rsidRPr="00A7530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en esta clase).</w:t>
      </w:r>
    </w:p>
    <w:p w14:paraId="6B085A3B" w14:textId="32F103A1" w:rsidR="00A75304" w:rsidRDefault="00A75304" w:rsidP="00A75304">
      <w:pPr>
        <w:pStyle w:val="Sangranormal"/>
        <w:numPr>
          <w:ilvl w:val="0"/>
          <w:numId w:val="21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A7530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El precio de los boletos aéreos interislas aplica únicamente para vuelos directos. En caso de que el itinerario requiera conexión en Papeete, se aplicará un suplemento.</w:t>
      </w:r>
    </w:p>
    <w:p w14:paraId="1229FF0C" w14:textId="64177BBE" w:rsidR="005E46AA" w:rsidRPr="003A21CD" w:rsidRDefault="005E46AA" w:rsidP="005E46AA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en Polinesia Francesa.</w:t>
      </w:r>
    </w:p>
    <w:tbl>
      <w:tblPr>
        <w:tblW w:w="68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424"/>
        <w:gridCol w:w="3801"/>
        <w:gridCol w:w="568"/>
      </w:tblGrid>
      <w:tr w:rsidR="00CD7B19" w:rsidRPr="00CD7B19" w14:paraId="05AAC00E" w14:textId="77777777" w:rsidTr="003A21CD">
        <w:trPr>
          <w:trHeight w:val="2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8ED76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CD7B19" w:rsidRPr="00CD7B19" w14:paraId="5654E6FA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69A0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0AAB4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1AE42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6F5E9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D7B19" w:rsidRPr="00CD7B19" w14:paraId="38F65AB8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DDE10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CCC1B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TAHITI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ED570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MAITAI EXPRESS 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Standard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F1B4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  <w:tr w:rsidR="00CD7B19" w:rsidRPr="00CD7B19" w14:paraId="5CDD0164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1C35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1584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C30E3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LE TAHITI BY PEARL RESORTS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Ocean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View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C3654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7B19" w:rsidRPr="00CD7B19" w14:paraId="1C4BDC70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411B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723C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4684D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HILTON 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Standard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King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2192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D7B19" w:rsidRPr="00CD7B19" w14:paraId="5D436919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4846A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8942D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MOOREA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948A1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LE TIPANIER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Standard Bungalow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430DD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  <w:tr w:rsidR="00CD7B19" w:rsidRPr="00CD7B19" w14:paraId="24B91432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C39D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4E94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75703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MANAVA BEACH RESORT &amp; SPA 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A/C Garden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1E05C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7B19" w:rsidRPr="00CD7B19" w14:paraId="4E20A8C7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95C8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0EC5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E71CF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LAGOON RESORT &amp; SPA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Garden Pool Bungalow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0EEA9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D7B19" w:rsidRPr="00CD7B19" w14:paraId="45CA7AA1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7BCE6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69EE5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BORA BORA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A7AC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MAITAI POLYNESIA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Garden View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4F7F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  <w:tr w:rsidR="00CD7B19" w:rsidRPr="00CD7B19" w14:paraId="076FECE7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448A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11A3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27A33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LE BORA BORA BY PEARL RESORTS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Garden Villa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with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pool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6C42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7B19" w:rsidRPr="00CD7B19" w14:paraId="373FD224" w14:textId="77777777" w:rsidTr="003A21CD">
        <w:trPr>
          <w:trHeight w:val="2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E02080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04BAC63" w14:textId="77777777" w:rsidR="00CD7B19" w:rsidRPr="00CD7B19" w:rsidRDefault="00CD7B19" w:rsidP="00CD7B1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11C5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CONRAD NUI</w:t>
            </w: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Tropical Villa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with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beach</w:t>
            </w:r>
            <w:proofErr w:type="spellEnd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view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A2A2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394158D8" w14:textId="289BDD4A" w:rsidR="00CD7B19" w:rsidRDefault="00CD7B19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7E851D05" w14:textId="53B75169" w:rsidR="003A21CD" w:rsidRDefault="003A21CD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3ABB0814" w14:textId="3431C66D" w:rsidR="003A21CD" w:rsidRDefault="003A21CD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7496114C" w14:textId="3C227850" w:rsidR="003A21CD" w:rsidRDefault="003A21CD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116E5787" w14:textId="3D76C5A9" w:rsidR="003A21CD" w:rsidRDefault="003A21CD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1089B6F8" w14:textId="0E3D0204" w:rsidR="00AE224A" w:rsidRDefault="00AE224A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55831696" w14:textId="21066F1B" w:rsidR="00AE224A" w:rsidRDefault="00AE224A" w:rsidP="003A21CD">
      <w:pPr>
        <w:pStyle w:val="Sangranormal"/>
        <w:tabs>
          <w:tab w:val="left" w:pos="0"/>
        </w:tabs>
        <w:ind w:firstLine="0"/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tbl>
      <w:tblPr>
        <w:tblW w:w="78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1"/>
        <w:gridCol w:w="740"/>
        <w:gridCol w:w="1272"/>
      </w:tblGrid>
      <w:tr w:rsidR="00CD7B19" w:rsidRPr="00CD7B19" w14:paraId="43B8503D" w14:textId="77777777" w:rsidTr="00CD7B19">
        <w:trPr>
          <w:trHeight w:val="26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CC75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D7B19" w:rsidRPr="00CD7B19" w14:paraId="22DB7AD0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B02EA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(MÍNIMO 2 PERSONAS)</w:t>
            </w:r>
          </w:p>
        </w:tc>
      </w:tr>
      <w:tr w:rsidR="00CD7B19" w:rsidRPr="00CD7B19" w14:paraId="6F962397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3530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*REVISAR DISPONIBILIDAD ANTES DE HACER LA RESERVA*</w:t>
            </w:r>
          </w:p>
        </w:tc>
      </w:tr>
      <w:tr w:rsidR="00CD7B19" w:rsidRPr="00CD7B19" w14:paraId="4FC3A48C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03A16" w14:textId="77777777" w:rsidR="00CD7B19" w:rsidRPr="00CD7B19" w:rsidRDefault="00CD7B19" w:rsidP="00CD7B19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13CED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B2F54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D7B19" w:rsidRPr="00CD7B19" w14:paraId="089979DD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C7297" w14:textId="77777777" w:rsidR="00CD7B19" w:rsidRPr="00CD7B19" w:rsidRDefault="00CD7B19" w:rsidP="00CD7B1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01 ABR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4DBA0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2390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A81FC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3320</w:t>
            </w:r>
          </w:p>
        </w:tc>
      </w:tr>
      <w:tr w:rsidR="00CD7B19" w:rsidRPr="00CD7B19" w14:paraId="7D5941F0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4DA8C" w14:textId="77777777" w:rsidR="00CD7B19" w:rsidRPr="00CD7B19" w:rsidRDefault="00CD7B19" w:rsidP="00CD7B1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0D65F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CC61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3140</w:t>
            </w:r>
          </w:p>
        </w:tc>
      </w:tr>
      <w:tr w:rsidR="00CD7B19" w:rsidRPr="00CD7B19" w14:paraId="0424162B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39A9B" w14:textId="77777777" w:rsidR="00CD7B19" w:rsidRPr="00CD7B19" w:rsidRDefault="00CD7B19" w:rsidP="00CD7B19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F276B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7F80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D7B19" w:rsidRPr="00CD7B19" w14:paraId="7087A667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3245E" w14:textId="77777777" w:rsidR="00CD7B19" w:rsidRPr="00CD7B19" w:rsidRDefault="00CD7B19" w:rsidP="00CD7B1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01 ABR AL 30 ABR 2026/ 01 NOV 2026 AL 20 DIC 2026/ 04 ENE 2027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7258F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898B9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6780</w:t>
            </w:r>
          </w:p>
        </w:tc>
      </w:tr>
      <w:tr w:rsidR="00CD7B19" w:rsidRPr="00CD7B19" w14:paraId="6E6DEDF2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BC46" w14:textId="77777777" w:rsidR="00CD7B19" w:rsidRPr="00CD7B19" w:rsidRDefault="00CD7B19" w:rsidP="00CD7B1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MAY 2026 AL 31 OCT 2026/ 21 DIC 2026 AL 03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E90D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73F8E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9170</w:t>
            </w:r>
          </w:p>
        </w:tc>
      </w:tr>
      <w:tr w:rsidR="00CD7B19" w:rsidRPr="00CD7B19" w14:paraId="201E37EC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E4212" w14:textId="77777777" w:rsidR="00CD7B19" w:rsidRPr="00CD7B19" w:rsidRDefault="00CD7B19" w:rsidP="00CD7B19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96867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73CA4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D7B19" w:rsidRPr="00CD7B19" w14:paraId="686A68AC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41221" w14:textId="77777777" w:rsidR="00CD7B19" w:rsidRPr="00CD7B19" w:rsidRDefault="00CD7B19" w:rsidP="00CD7B1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ABR 2026 AL 31 OCT 2026/ 21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85B13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AAEA3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8220</w:t>
            </w:r>
          </w:p>
        </w:tc>
      </w:tr>
      <w:tr w:rsidR="00CD7B19" w:rsidRPr="00CD7B19" w14:paraId="257034C3" w14:textId="77777777" w:rsidTr="00CD7B19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E76EF" w14:textId="77777777" w:rsidR="00CD7B19" w:rsidRPr="00CD7B19" w:rsidRDefault="00CD7B19" w:rsidP="00CD7B1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NOV 2026 AL 20 DIC 2026/ 06 ENE 2027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5909B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965B9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6980</w:t>
            </w:r>
          </w:p>
        </w:tc>
      </w:tr>
      <w:tr w:rsidR="00CD7B19" w:rsidRPr="00CD7B19" w14:paraId="3E0E749A" w14:textId="77777777" w:rsidTr="00CD7B1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4EC6A" w14:textId="77777777" w:rsidR="00CD7B19" w:rsidRPr="00CD7B19" w:rsidRDefault="00CD7B19" w:rsidP="00CD7B19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D7B19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 Y CENAS OBLIGATORIAS. </w:t>
            </w:r>
            <w:r w:rsidRPr="00CD7B1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CD7B19" w:rsidRPr="00CD7B19" w14:paraId="3BB11138" w14:textId="77777777" w:rsidTr="00CD7B1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0678" w14:textId="77777777" w:rsidR="00CD7B19" w:rsidRPr="00CD7B19" w:rsidRDefault="00CD7B19" w:rsidP="00CD7B19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CD7B19" w:rsidRPr="00CD7B19" w14:paraId="60C64DE8" w14:textId="77777777" w:rsidTr="00CD7B1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E7334" w14:textId="77777777" w:rsidR="00CD7B19" w:rsidRPr="00CD7B19" w:rsidRDefault="00CD7B19" w:rsidP="00CD7B19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015F4F4E" w14:textId="5D32F488" w:rsidR="00CD7B19" w:rsidRDefault="00CD7B19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06DBE6D1" w14:textId="3D32987F" w:rsidR="00CB647A" w:rsidRDefault="00CB647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tbl>
      <w:tblPr>
        <w:tblW w:w="80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842"/>
      </w:tblGrid>
      <w:tr w:rsidR="00CB647A" w:rsidRPr="00CB647A" w14:paraId="2C8B66AF" w14:textId="77777777" w:rsidTr="00CB647A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23301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SUPLEMENTOS PARA CAT. TURISTA </w:t>
            </w:r>
          </w:p>
        </w:tc>
      </w:tr>
      <w:tr w:rsidR="00CB647A" w:rsidRPr="00CB647A" w14:paraId="429F9428" w14:textId="77777777" w:rsidTr="00CB647A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F1FB0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(MINIMO 2 PAX) </w:t>
            </w:r>
          </w:p>
        </w:tc>
      </w:tr>
      <w:tr w:rsidR="00CB647A" w:rsidRPr="00CB647A" w14:paraId="5C134CCA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387B0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por cenas durante la estadía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Bora Bora 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95DE1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465</w:t>
            </w:r>
          </w:p>
        </w:tc>
      </w:tr>
      <w:tr w:rsidR="00CB647A" w:rsidRPr="00CB647A" w14:paraId="7A73FB41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5C93B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con jardín con cocineta,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5D332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CB647A" w:rsidRPr="00CB647A" w14:paraId="6E95547B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AE180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con jardín, aire acondicionado con cocineta,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9D320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CB647A" w:rsidRPr="00CB647A" w14:paraId="1DD21792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6D510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Vanilla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cocineta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8B3AF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  <w:tr w:rsidR="00CB647A" w:rsidRPr="00CB647A" w14:paraId="4FF4A7F7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EEB19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a una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con vista al océano (con posibilidad de habitaciones comunicadas)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DD441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225</w:t>
            </w:r>
          </w:p>
        </w:tc>
      </w:tr>
      <w:tr w:rsidR="00CB647A" w:rsidRPr="00CB647A" w14:paraId="36CB36BB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C8D36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a bungalow en la playa,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52B1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700</w:t>
            </w:r>
          </w:p>
        </w:tc>
      </w:tr>
      <w:tr w:rsidR="00CB647A" w:rsidRPr="00CB647A" w14:paraId="36D1D05E" w14:textId="77777777" w:rsidTr="00CB647A">
        <w:trPr>
          <w:trHeight w:val="27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F6306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a bungalow sobre el agua,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6B4C5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1155</w:t>
            </w:r>
          </w:p>
        </w:tc>
      </w:tr>
    </w:tbl>
    <w:p w14:paraId="59111F4B" w14:textId="673AA01C" w:rsidR="00CB647A" w:rsidRDefault="00CB647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tbl>
      <w:tblPr>
        <w:tblW w:w="80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855"/>
      </w:tblGrid>
      <w:tr w:rsidR="00CB647A" w:rsidRPr="00CB647A" w14:paraId="79182286" w14:textId="77777777" w:rsidTr="00CB647A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86359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SUPLEMENTOS PARA CAT. PRIMERA</w:t>
            </w:r>
          </w:p>
        </w:tc>
      </w:tr>
      <w:tr w:rsidR="00CB647A" w:rsidRPr="00CB647A" w14:paraId="1F7D2534" w14:textId="77777777" w:rsidTr="00CB647A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15CAD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(MINIMO 2 PAX) </w:t>
            </w:r>
          </w:p>
        </w:tc>
      </w:tr>
      <w:tr w:rsidR="00CB647A" w:rsidRPr="00CB647A" w14:paraId="78A05489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8F2E4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por cenas durante la estadía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Bora Bora 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AD4BE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780</w:t>
            </w:r>
          </w:p>
        </w:tc>
      </w:tr>
      <w:tr w:rsidR="00CB647A" w:rsidRPr="00CB647A" w14:paraId="0317BF81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811F8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jardín con piscina,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616DC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445</w:t>
            </w:r>
          </w:p>
        </w:tc>
      </w:tr>
      <w:tr w:rsidR="00CB647A" w:rsidRPr="00CB647A" w14:paraId="15FDBD6A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A7993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en la playa,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6E1B6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CB647A" w:rsidRPr="00CB647A" w14:paraId="46310F05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84B1F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sobre el agua,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6C644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1145</w:t>
            </w:r>
          </w:p>
        </w:tc>
      </w:tr>
      <w:tr w:rsidR="00CB647A" w:rsidRPr="00CB647A" w14:paraId="334DAB25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A175E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a una villa en la playa con piscina,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F6835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1125</w:t>
            </w:r>
          </w:p>
        </w:tc>
      </w:tr>
      <w:tr w:rsidR="00CB647A" w:rsidRPr="00CB647A" w14:paraId="71146C27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B87E1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ungalow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sobre el agua,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8899E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CB647A" w:rsidRPr="00CB647A" w14:paraId="1666D72C" w14:textId="77777777" w:rsidTr="00CB647A">
        <w:trPr>
          <w:trHeight w:val="256"/>
          <w:tblCellSpacing w:w="0" w:type="dxa"/>
          <w:jc w:val="center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61ABD" w14:textId="77777777" w:rsidR="00CB647A" w:rsidRPr="00CB647A" w:rsidRDefault="00CB647A" w:rsidP="00CB64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a bungalow sobre la laguna, en </w:t>
            </w:r>
            <w:proofErr w:type="spellStart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B64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CA731" w14:textId="77777777" w:rsidR="00CB647A" w:rsidRPr="00CB647A" w:rsidRDefault="00CB647A" w:rsidP="00CB64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B64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575</w:t>
            </w:r>
          </w:p>
        </w:tc>
      </w:tr>
    </w:tbl>
    <w:p w14:paraId="4F1D2EA2" w14:textId="0815FF8D" w:rsidR="00CB647A" w:rsidRDefault="00CB647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4EF982A3" w14:textId="55158CD1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36C81374" w14:textId="349F27B3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58C2E0B5" w14:textId="4733620F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1945BF48" w14:textId="23C7DADD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tbl>
      <w:tblPr>
        <w:tblW w:w="78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2"/>
        <w:gridCol w:w="692"/>
      </w:tblGrid>
      <w:tr w:rsidR="002A192A" w:rsidRPr="002A192A" w14:paraId="60E0C09E" w14:textId="77777777" w:rsidTr="002A192A">
        <w:trPr>
          <w:trHeight w:val="26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200AD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SUPLEMENTOS PARA CAT. PRIMERA SUPERIOR</w:t>
            </w:r>
          </w:p>
        </w:tc>
      </w:tr>
      <w:tr w:rsidR="002A192A" w:rsidRPr="002A192A" w14:paraId="2208FBEB" w14:textId="77777777" w:rsidTr="002A192A">
        <w:trPr>
          <w:trHeight w:val="26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A4A16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(MINIMO 2 PAX) </w:t>
            </w:r>
          </w:p>
        </w:tc>
      </w:tr>
      <w:tr w:rsidR="002A192A" w:rsidRPr="002A192A" w14:paraId="72A1FA85" w14:textId="77777777" w:rsidTr="002A192A">
        <w:trPr>
          <w:trHeight w:val="268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53C9D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por cenas durante la estadía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Bora Bora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32F7F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1050</w:t>
            </w:r>
          </w:p>
        </w:tc>
      </w:tr>
      <w:tr w:rsidR="002A192A" w:rsidRPr="002A192A" w14:paraId="30D7837D" w14:textId="77777777" w:rsidTr="002A192A">
        <w:trPr>
          <w:trHeight w:val="297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4A2EC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Deluxe jardín con piscina y cama King,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B1312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2A192A" w:rsidRPr="002A192A" w14:paraId="631D73DE" w14:textId="77777777" w:rsidTr="002A192A">
        <w:trPr>
          <w:trHeight w:val="268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C2641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sobre el agua con cama King,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46F44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680</w:t>
            </w:r>
          </w:p>
        </w:tc>
      </w:tr>
      <w:tr w:rsidR="002A192A" w:rsidRPr="002A192A" w14:paraId="2B3B03D1" w14:textId="77777777" w:rsidTr="002A192A">
        <w:trPr>
          <w:trHeight w:val="268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308A0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Moorea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bungalow panorámico sobre el agua con cama King,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EE16E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790</w:t>
            </w:r>
          </w:p>
        </w:tc>
      </w:tr>
      <w:tr w:rsidR="002A192A" w:rsidRPr="002A192A" w14:paraId="5C5D190D" w14:textId="77777777" w:rsidTr="002A192A">
        <w:trPr>
          <w:trHeight w:val="268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2E03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en villa tropical con piscina y vista a la playa,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7EEB3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2A192A" w:rsidRPr="002A192A" w14:paraId="5C294F86" w14:textId="77777777" w:rsidTr="002A192A">
        <w:trPr>
          <w:trHeight w:val="283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6E142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en villa tropical con piscina y vista infinita a la laguna,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CA381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365</w:t>
            </w:r>
          </w:p>
        </w:tc>
      </w:tr>
      <w:tr w:rsidR="002A192A" w:rsidRPr="002A192A" w14:paraId="6D901C18" w14:textId="77777777" w:rsidTr="002A192A">
        <w:trPr>
          <w:trHeight w:val="297"/>
          <w:tblCellSpacing w:w="0" w:type="dxa"/>
          <w:jc w:val="center"/>
        </w:trPr>
        <w:tc>
          <w:tcPr>
            <w:tcW w:w="7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CA258" w14:textId="77777777" w:rsidR="002A192A" w:rsidRPr="002A192A" w:rsidRDefault="002A192A" w:rsidP="002A192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Bora Bora, en villa sobre el agua, en </w:t>
            </w:r>
            <w:proofErr w:type="spellStart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A192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CDB91" w14:textId="77777777" w:rsidR="002A192A" w:rsidRPr="002A192A" w:rsidRDefault="002A192A" w:rsidP="002A19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A192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1185</w:t>
            </w:r>
          </w:p>
        </w:tc>
      </w:tr>
    </w:tbl>
    <w:p w14:paraId="4524227B" w14:textId="164BAC7E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70250F26" w14:textId="58C3198B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p w14:paraId="4FB7C356" w14:textId="77777777" w:rsidR="002A192A" w:rsidRDefault="002A192A" w:rsidP="005E46AA">
      <w:pPr>
        <w:pStyle w:val="Sangranormal"/>
        <w:tabs>
          <w:tab w:val="left" w:pos="0"/>
        </w:tabs>
        <w:rPr>
          <w:rFonts w:asciiTheme="minorHAnsi" w:eastAsia="Calibri" w:hAnsiTheme="minorHAnsi" w:cstheme="minorHAnsi"/>
          <w:color w:val="002060"/>
          <w:sz w:val="20"/>
          <w:lang w:val="es-MX" w:eastAsia="es-MX"/>
        </w:rPr>
      </w:pPr>
    </w:p>
    <w:sectPr w:rsidR="002A192A" w:rsidSect="00DE3267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D749" w14:textId="77777777" w:rsidR="007823FD" w:rsidRDefault="007823FD" w:rsidP="000D4B74">
      <w:r>
        <w:separator/>
      </w:r>
    </w:p>
  </w:endnote>
  <w:endnote w:type="continuationSeparator" w:id="0">
    <w:p w14:paraId="6DDABDD0" w14:textId="77777777" w:rsidR="007823FD" w:rsidRDefault="007823F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E2865" w14:textId="77777777" w:rsidR="007823FD" w:rsidRDefault="007823FD" w:rsidP="000D4B74">
      <w:r>
        <w:separator/>
      </w:r>
    </w:p>
  </w:footnote>
  <w:footnote w:type="continuationSeparator" w:id="0">
    <w:p w14:paraId="23B04100" w14:textId="77777777" w:rsidR="007823FD" w:rsidRDefault="007823F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4E48A64E" w:rsidR="009C6818" w:rsidRDefault="00AB293D" w:rsidP="00AB29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38EB0D76" wp14:editId="2E584AB6">
          <wp:simplePos x="0" y="0"/>
          <wp:positionH relativeFrom="column">
            <wp:posOffset>4053205</wp:posOffset>
          </wp:positionH>
          <wp:positionV relativeFrom="paragraph">
            <wp:posOffset>287020</wp:posOffset>
          </wp:positionV>
          <wp:extent cx="887095" cy="59055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4D6447A5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365750" cy="9144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14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D33B4E" w14:textId="5420D0E8" w:rsidR="008B5287" w:rsidRDefault="00626A5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POLINESIA</w:t>
                          </w:r>
                          <w:r w:rsidR="008B528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CLÁSICA: RUTA DE LAS TRES ISLAS</w:t>
                          </w:r>
                        </w:p>
                        <w:p w14:paraId="09FB3491" w14:textId="2D7B0BF9" w:rsidR="00AB293D" w:rsidRDefault="00AB293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TAHITI, MOOREA Y BORA BORA</w:t>
                          </w:r>
                        </w:p>
                        <w:p w14:paraId="041A546C" w14:textId="67F52720" w:rsidR="00983E4D" w:rsidRPr="00983E4D" w:rsidRDefault="001B3AE5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4637F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567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6D1B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181CC052" w14:textId="77777777" w:rsidR="00592CD1" w:rsidRDefault="00592CD1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22.5pt;height:1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1D33B4E" w14:textId="5420D0E8" w:rsidR="008B5287" w:rsidRDefault="00626A5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POLINESIA</w:t>
                    </w:r>
                    <w:r w:rsidR="008B528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CLÁSICA: RUTA DE LAS TRES ISLAS</w:t>
                    </w:r>
                  </w:p>
                  <w:p w14:paraId="09FB3491" w14:textId="2D7B0BF9" w:rsidR="00AB293D" w:rsidRDefault="00AB293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TAHITI, MOOREA Y BORA BORA</w:t>
                    </w:r>
                  </w:p>
                  <w:p w14:paraId="041A546C" w14:textId="67F52720" w:rsidR="00983E4D" w:rsidRPr="00983E4D" w:rsidRDefault="001B3AE5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4637F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567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6D1B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181CC052" w14:textId="77777777" w:rsidR="00592CD1" w:rsidRDefault="00592CD1"/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5pt;height:11.75pt" o:bullet="t">
        <v:imagedata r:id="rId1" o:title="mso88"/>
      </v:shape>
    </w:pict>
  </w:numPicBullet>
  <w:numPicBullet w:numPicBulletId="1">
    <w:pict>
      <v:shape id="_x0000_i1033" type="#_x0000_t75" style="width:927.7pt;height:1199.7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5DA2"/>
    <w:multiLevelType w:val="hybridMultilevel"/>
    <w:tmpl w:val="D180BCA2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56F1"/>
    <w:multiLevelType w:val="hybridMultilevel"/>
    <w:tmpl w:val="7B38ABE6"/>
    <w:lvl w:ilvl="0" w:tplc="C3AC2CA8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2"/>
  </w:num>
  <w:num w:numId="5">
    <w:abstractNumId w:val="6"/>
  </w:num>
  <w:num w:numId="6">
    <w:abstractNumId w:val="25"/>
  </w:num>
  <w:num w:numId="7">
    <w:abstractNumId w:val="0"/>
  </w:num>
  <w:num w:numId="8">
    <w:abstractNumId w:val="19"/>
  </w:num>
  <w:num w:numId="9">
    <w:abstractNumId w:val="20"/>
  </w:num>
  <w:num w:numId="10">
    <w:abstractNumId w:val="3"/>
  </w:num>
  <w:num w:numId="11">
    <w:abstractNumId w:val="2"/>
  </w:num>
  <w:num w:numId="12">
    <w:abstractNumId w:val="27"/>
  </w:num>
  <w:num w:numId="13">
    <w:abstractNumId w:val="18"/>
  </w:num>
  <w:num w:numId="14">
    <w:abstractNumId w:val="18"/>
  </w:num>
  <w:num w:numId="15">
    <w:abstractNumId w:val="29"/>
  </w:num>
  <w:num w:numId="16">
    <w:abstractNumId w:val="15"/>
  </w:num>
  <w:num w:numId="17">
    <w:abstractNumId w:val="5"/>
  </w:num>
  <w:num w:numId="18">
    <w:abstractNumId w:val="28"/>
  </w:num>
  <w:num w:numId="19">
    <w:abstractNumId w:val="26"/>
  </w:num>
  <w:num w:numId="20">
    <w:abstractNumId w:val="24"/>
  </w:num>
  <w:num w:numId="21">
    <w:abstractNumId w:val="21"/>
  </w:num>
  <w:num w:numId="22">
    <w:abstractNumId w:val="7"/>
  </w:num>
  <w:num w:numId="23">
    <w:abstractNumId w:val="30"/>
  </w:num>
  <w:num w:numId="24">
    <w:abstractNumId w:val="16"/>
  </w:num>
  <w:num w:numId="25">
    <w:abstractNumId w:val="23"/>
  </w:num>
  <w:num w:numId="26">
    <w:abstractNumId w:val="32"/>
  </w:num>
  <w:num w:numId="27">
    <w:abstractNumId w:val="8"/>
  </w:num>
  <w:num w:numId="28">
    <w:abstractNumId w:val="11"/>
  </w:num>
  <w:num w:numId="29">
    <w:abstractNumId w:val="22"/>
  </w:num>
  <w:num w:numId="30">
    <w:abstractNumId w:val="13"/>
  </w:num>
  <w:num w:numId="31">
    <w:abstractNumId w:val="14"/>
  </w:num>
  <w:num w:numId="32">
    <w:abstractNumId w:val="31"/>
  </w:num>
  <w:num w:numId="33">
    <w:abstractNumId w:val="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32E"/>
    <w:rsid w:val="000323E8"/>
    <w:rsid w:val="00043BBC"/>
    <w:rsid w:val="00051535"/>
    <w:rsid w:val="00051BFE"/>
    <w:rsid w:val="00053F74"/>
    <w:rsid w:val="00055CF3"/>
    <w:rsid w:val="00064238"/>
    <w:rsid w:val="00070A7E"/>
    <w:rsid w:val="00071F1A"/>
    <w:rsid w:val="00075F41"/>
    <w:rsid w:val="00077592"/>
    <w:rsid w:val="000833B8"/>
    <w:rsid w:val="000846D5"/>
    <w:rsid w:val="0009784E"/>
    <w:rsid w:val="000A123F"/>
    <w:rsid w:val="000A6E1A"/>
    <w:rsid w:val="000A713A"/>
    <w:rsid w:val="000B0FC1"/>
    <w:rsid w:val="000B6203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67AA2"/>
    <w:rsid w:val="0017236E"/>
    <w:rsid w:val="001729CE"/>
    <w:rsid w:val="00182C6E"/>
    <w:rsid w:val="00187BA7"/>
    <w:rsid w:val="001911B0"/>
    <w:rsid w:val="001A5909"/>
    <w:rsid w:val="001B0DE1"/>
    <w:rsid w:val="001B3AE5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92A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1049"/>
    <w:rsid w:val="00331880"/>
    <w:rsid w:val="00333589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1CD"/>
    <w:rsid w:val="003A267D"/>
    <w:rsid w:val="003A6C05"/>
    <w:rsid w:val="003B0250"/>
    <w:rsid w:val="003B13DC"/>
    <w:rsid w:val="003B6154"/>
    <w:rsid w:val="003C0896"/>
    <w:rsid w:val="003D132A"/>
    <w:rsid w:val="003D5A05"/>
    <w:rsid w:val="003E1BF0"/>
    <w:rsid w:val="003E6F0A"/>
    <w:rsid w:val="0040099E"/>
    <w:rsid w:val="004032AF"/>
    <w:rsid w:val="004044A2"/>
    <w:rsid w:val="00425F2C"/>
    <w:rsid w:val="00431235"/>
    <w:rsid w:val="00433015"/>
    <w:rsid w:val="00435FEF"/>
    <w:rsid w:val="00441CA4"/>
    <w:rsid w:val="00461CA4"/>
    <w:rsid w:val="004637F6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3418"/>
    <w:rsid w:val="004A548F"/>
    <w:rsid w:val="004B0F54"/>
    <w:rsid w:val="004B1D3E"/>
    <w:rsid w:val="004B5918"/>
    <w:rsid w:val="004B6705"/>
    <w:rsid w:val="004C0C68"/>
    <w:rsid w:val="004D0C08"/>
    <w:rsid w:val="004E111A"/>
    <w:rsid w:val="004E53C5"/>
    <w:rsid w:val="004E551B"/>
    <w:rsid w:val="004F1117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2CD1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E46AA"/>
    <w:rsid w:val="005F0309"/>
    <w:rsid w:val="005F0C21"/>
    <w:rsid w:val="005F0DD1"/>
    <w:rsid w:val="0060307E"/>
    <w:rsid w:val="0060391A"/>
    <w:rsid w:val="00626A51"/>
    <w:rsid w:val="00626C07"/>
    <w:rsid w:val="00630C98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1B74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2756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23FD"/>
    <w:rsid w:val="007869CB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257BD"/>
    <w:rsid w:val="00826188"/>
    <w:rsid w:val="00833023"/>
    <w:rsid w:val="0083663A"/>
    <w:rsid w:val="008459CB"/>
    <w:rsid w:val="00851DB8"/>
    <w:rsid w:val="00851FF4"/>
    <w:rsid w:val="00853293"/>
    <w:rsid w:val="00855733"/>
    <w:rsid w:val="0087660E"/>
    <w:rsid w:val="00883ADC"/>
    <w:rsid w:val="00894A9C"/>
    <w:rsid w:val="0089704E"/>
    <w:rsid w:val="008B1270"/>
    <w:rsid w:val="008B18A1"/>
    <w:rsid w:val="008B3845"/>
    <w:rsid w:val="008B5287"/>
    <w:rsid w:val="008B7B05"/>
    <w:rsid w:val="008C2A9C"/>
    <w:rsid w:val="008C2F8B"/>
    <w:rsid w:val="008C68A9"/>
    <w:rsid w:val="008D0DD9"/>
    <w:rsid w:val="008D1A4F"/>
    <w:rsid w:val="008D4107"/>
    <w:rsid w:val="009024B9"/>
    <w:rsid w:val="009108F8"/>
    <w:rsid w:val="00913D9F"/>
    <w:rsid w:val="00914E7F"/>
    <w:rsid w:val="0092085C"/>
    <w:rsid w:val="00932A7B"/>
    <w:rsid w:val="00941E1D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466F2"/>
    <w:rsid w:val="00A5530C"/>
    <w:rsid w:val="00A57A10"/>
    <w:rsid w:val="00A57DA9"/>
    <w:rsid w:val="00A67F94"/>
    <w:rsid w:val="00A75304"/>
    <w:rsid w:val="00A8037B"/>
    <w:rsid w:val="00A80B5F"/>
    <w:rsid w:val="00A82A5D"/>
    <w:rsid w:val="00A91A94"/>
    <w:rsid w:val="00AA28FE"/>
    <w:rsid w:val="00AB293D"/>
    <w:rsid w:val="00AB34A7"/>
    <w:rsid w:val="00AB707F"/>
    <w:rsid w:val="00AC477D"/>
    <w:rsid w:val="00AC59A0"/>
    <w:rsid w:val="00AD6736"/>
    <w:rsid w:val="00AD753D"/>
    <w:rsid w:val="00AE224A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EF0"/>
    <w:rsid w:val="00B93F40"/>
    <w:rsid w:val="00BA5FD8"/>
    <w:rsid w:val="00BB3F82"/>
    <w:rsid w:val="00BC1D67"/>
    <w:rsid w:val="00BC7DBE"/>
    <w:rsid w:val="00BD16B0"/>
    <w:rsid w:val="00BD7920"/>
    <w:rsid w:val="00BE2C65"/>
    <w:rsid w:val="00BE486C"/>
    <w:rsid w:val="00BE774E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636D"/>
    <w:rsid w:val="00CB073F"/>
    <w:rsid w:val="00CB647A"/>
    <w:rsid w:val="00CB7952"/>
    <w:rsid w:val="00CC1301"/>
    <w:rsid w:val="00CC3390"/>
    <w:rsid w:val="00CD1546"/>
    <w:rsid w:val="00CD4EBF"/>
    <w:rsid w:val="00CD7B19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274D7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2D83"/>
    <w:rsid w:val="00EB17C1"/>
    <w:rsid w:val="00EB22E8"/>
    <w:rsid w:val="00EB3664"/>
    <w:rsid w:val="00EC2B52"/>
    <w:rsid w:val="00EC3F09"/>
    <w:rsid w:val="00EC63E4"/>
    <w:rsid w:val="00EC7741"/>
    <w:rsid w:val="00ED1AC6"/>
    <w:rsid w:val="00ED46C1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2E27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2CC9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1545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1B3AE5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pdq2pgselectionanchorcontainer">
    <w:name w:val="pdq2pg_selectionanchorcontainer"/>
    <w:basedOn w:val="Normal"/>
    <w:rsid w:val="00BE774E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FA64-3F40-497C-B321-272A9570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40</cp:revision>
  <dcterms:created xsi:type="dcterms:W3CDTF">2026-07-10T00:55:00Z</dcterms:created>
  <dcterms:modified xsi:type="dcterms:W3CDTF">2026-07-18T19:56:00Z</dcterms:modified>
</cp:coreProperties>
</file>