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32"/>
          <w:szCs w:val="32"/>
          <w:rtl w:val="0"/>
        </w:rPr>
        <w:t xml:space="preserve">Washington, D.C. y Nueva York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Duración: 6 días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Llegadas: viernes, fechas específicas del 15 de mayo 2026 al 23 de abril 2027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Servicios compartidos.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1 |</w:t>
      </w:r>
      <w:r w:rsidDel="00000000" w:rsidR="00000000" w:rsidRPr="00000000">
        <w:rPr>
          <w:sz w:val="24"/>
          <w:szCs w:val="24"/>
          <w:rtl w:val="0"/>
        </w:rPr>
        <w:t xml:space="preserve"> Guadalajara - Washington, D.C.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Traslado de llegada. A su llegada al aeropuerto de Washington, D.C., será recibido y trasladado a su hotel. Una vez completado el registro en el hotel, tendrá el resto del día libre para explorar la ciudad a su propio ritmo.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after="0" w:before="0"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2 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Washington D.C.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americano.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Salida para la visita de cuatro horas que nos llevará hasta el Cementerio de Arlington donde se encuentran las tumbas de los hermanos Kennedy; monumento a la memoria del presidente Lincoln, IWO JIMA; Monumento de guerra de Korea y Segunda guerra Mundial, la Casa Blanca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e0000"/>
          <w:sz w:val="20"/>
          <w:szCs w:val="20"/>
          <w:rtl w:val="0"/>
        </w:rPr>
        <w:t xml:space="preserve"> (por fuera)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; la Avenida Pennsylvania y el Capitolio. Tarde libre para visitar los museos del Instituto Smithsonian.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e0000"/>
          <w:sz w:val="20"/>
          <w:szCs w:val="20"/>
          <w:rtl w:val="0"/>
        </w:rPr>
        <w:t xml:space="preserve">NOTA: Para visitar el Museo de Aire y espacio deberán reservar horario GRATUITAMENTE Online - te recomendamos hacerlo antes de viajar.</w:t>
      </w:r>
      <w:r w:rsidDel="00000000" w:rsidR="00000000" w:rsidRPr="00000000">
        <w:rPr>
          <w:rFonts w:ascii="Calibri" w:cs="Calibri" w:eastAsia="Calibri" w:hAnsi="Calibri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="240" w:lineRule="auto"/>
        <w:rPr>
          <w:rFonts w:ascii="Calibri" w:cs="Calibri" w:eastAsia="Calibri" w:hAnsi="Calibri"/>
          <w:b w:val="0"/>
          <w:bCs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3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Washington D.C. – Lancaster – Filadelfia – Nueva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americano.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Por la mañana iniciamos nuestro regreso hacia Nueva York. Viajando hacia el estado de Pennsylvania pasaremos por Lancaster y el centro Amish donde haremos una breve visita y parada en el Amish Village. Continuamos a Filadelfia, ciudad donde trece colonias declararon su independencia de Inglaterra. Al llegar se realiza una breve visita que incluye: El camino de Elfreth, el antiguo barrio victoriano, el boulevard Benjamín Franklin con parada frente al Museo de Arte y la Campana de la Libertad. Continuamos nuestro viaje a Nueva York.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4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Nueva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americano.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Visita de la ciudad. En camino al Alto Manhattan a lo largo del Central Park pasaremos por el Lincoln Center, el edificio Dakota y Strawberry Fields. Tras una breve parada en Central Park para ver la placa Imagine en homenaje a John Lennon, continuamos a Harlem. Luego de un recorrido por la zona bajamos por la 5ta Avenida donde veremos los Museos; Metropolitano, Frick y Guggenheim. Pasando frente a la catedral de St Patrick s y Rockefeller Center haremos una breve parada en plaza Madison para tener una vista del Flatiron Building y Empire State. Se continua hacia el Bajo Manhattan, pasando por Greenwich Village, Zona Cero, memorial al 9/11, estación Calatrava y Vista a la Estatua de la Libertad. Antes de regresar al centro de Manhattan.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Incluye admisión al mirador EDGE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que se podrá hacer al fin del tour.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Esta noche continuaremos visitando esta gran metrópolis con nuestro tour Nocturno, donde podrán disfrutar de la iluminación de Broadway, Puentes y Cruce de bahía en ferry.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pacing w:after="0" w:before="0" w:line="240" w:lineRule="auto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5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Nueva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americano.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Día libre para actividades personales.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6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Nueva York – Guadalajara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 americano.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A la hora acordada traslado al aeropuerto.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Fin de los servicios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0"/>
          <w:szCs w:val="20"/>
          <w:rtl w:val="0"/>
        </w:rPr>
        <w:t xml:space="preserve">PASAJEROS DE NACIONALIDAD MEXICANA REQUIEREN VISA PARA VISITAR ESTADOS UNIDOS. OTRAS NACIONALIDADES FAVOR DE CONSULTAR CON EL CONSULADO CORRESPONDIENTE.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Admisión General a la Plataforma EDGE en Nueva York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Incluye 5 desayunos americanos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Tour del Alto y Bajo Manhattan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Tour Nocturno de Nueva York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Visita Amish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Asistencia de viaje básica. (opcional asistencia de cobertura amplia, consultar con su asesor Travel Shop)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NO INCLUYE 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Boletos de avión para su llegada y salida desde Guadalajara (precio orientativo).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Manejo de equipaje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Todo servicio no descrito en el precio incluye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Propinas y gastos personales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eTA o visa de ingreso a Canadá y Estados Unidos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8"/>
          <w:szCs w:val="28"/>
          <w:rtl w:val="0"/>
        </w:rPr>
        <w:t xml:space="preserve">NOTAS IMPORTANTES PARA ESTADOS UNIDOS: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Para la habitación doble + menor se utiliza tarifa de TWIN +MNR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Máximo 2 menores por habitación, compartiendo con 2 adultos.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Edad de los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menores de 0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11 años.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Cotización en habitaciones estándar. En caso de preferir habitaciones superiores favor de consultar suplementos.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No se reembolsará ningún traslado o visita en el caso de no disfrute o de cancelación del mismo.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El orden de las actividades puede tener modificaciones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ayudará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también para abrir crédito dentro de las instalaciones del hotel para consumo interno.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Manejo de Equipaje en el autobús máximo de 1 maleta por persona. En caso de viajar con equipaje adicional se generan costos extras que pueden ser cobrados en destino.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Para poder confirmar los traslados debemos recibir la información completa a más tardar 30 días antes de la salida. Si no recibimos esta información el traslado se perderá sin reembolso.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Los traslados esperan hasta 1.30hrs desde que aterriza el vuelo para el pick up de los hoteles.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Los traslados regulares entre las 23hrs y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06 hrs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tienen un cargo extra de 50.00USD por pasajero.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Precios sujetos a confirmación y Black Outs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Los horarios de llegadas y salidas de los itinerarios pudieran cambiar debido al clima o por la duración de tours opcionales que algunos pasajeros lleven a cabo.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901.0" w:type="dxa"/>
        <w:jc w:val="center"/>
        <w:tblLayout w:type="fixed"/>
        <w:tblLook w:val="0400"/>
      </w:tblPr>
      <w:tblGrid>
        <w:gridCol w:w="1716"/>
        <w:gridCol w:w="4581"/>
        <w:gridCol w:w="604"/>
        <w:tblGridChange w:id="0">
          <w:tblGrid>
            <w:gridCol w:w="1716"/>
            <w:gridCol w:w="4581"/>
            <w:gridCol w:w="604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HOTELES PREVISTOS O SIMILARES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CIUDAD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HOTEL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CAT.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WASHINGTON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WESTIN WASHINGTON DC CITY CENTER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NUEVA YORK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YORKER HOTEL BY LOTTE HOTELS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CHECK IN - 15:00HRS // CHECK OUT- 11:00HRS</w:t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830.0" w:type="dxa"/>
        <w:jc w:val="center"/>
        <w:tblLayout w:type="fixed"/>
        <w:tblLook w:val="0400"/>
      </w:tblPr>
      <w:tblGrid>
        <w:gridCol w:w="3645"/>
        <w:gridCol w:w="4185"/>
        <w:tblGridChange w:id="0">
          <w:tblGrid>
            <w:gridCol w:w="3645"/>
            <w:gridCol w:w="418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SALIDAS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15,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3756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5623"/>
                <w:rtl w:val="0"/>
              </w:rPr>
              <w:t xml:space="preserve">12, 26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JULIO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5623"/>
                <w:rtl w:val="0"/>
              </w:rPr>
              <w:t xml:space="preserve">10, 17,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24, 31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7, 14, 21, 28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4,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11,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5623"/>
                <w:rtl w:val="0"/>
              </w:rPr>
              <w:t xml:space="preserve">18,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2, 9, 16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2027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12, 26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9, 23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TEMPORADA BAJA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TEMPORADA MEDIA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TEMPORADA ALTA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  <w:rtl w:val="0"/>
              </w:rPr>
              <w:t xml:space="preserve">TEMPORADA ESPECIAL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822.5" w:type="dxa"/>
        <w:jc w:val="left"/>
        <w:tblInd w:w="1072.5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12.5"/>
        <w:gridCol w:w="930"/>
        <w:gridCol w:w="1005"/>
        <w:gridCol w:w="1215"/>
        <w:gridCol w:w="945"/>
        <w:gridCol w:w="915"/>
        <w:tblGridChange w:id="0">
          <w:tblGrid>
            <w:gridCol w:w="2812.5"/>
            <w:gridCol w:w="930"/>
            <w:gridCol w:w="1005"/>
            <w:gridCol w:w="1215"/>
            <w:gridCol w:w="945"/>
            <w:gridCol w:w="91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00206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TARIFA POR PERSONA EN USD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00206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SOLO SERVICIOS TERRESTRES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0070c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SGL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shd w:fill="0070c0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MNR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TEMPORADA BAJA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1860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2640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970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76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TEMPORADA MEDIA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1990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1690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1540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2890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970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both"/>
              <w:rPr>
                <w:rFonts w:ascii="Calibri" w:cs="Calibri" w:eastAsia="Calibri" w:hAnsi="Calibr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20"/>
                <w:szCs w:val="20"/>
                <w:rtl w:val="0"/>
              </w:rPr>
              <w:t xml:space="preserve">TEMPORADA 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2050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1730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1570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3030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970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both"/>
              <w:rPr>
                <w:rFonts w:ascii="Calibri" w:cs="Calibri" w:eastAsia="Calibri" w:hAnsi="Calibri"/>
                <w:color w:val="37562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75623"/>
                <w:sz w:val="20"/>
                <w:szCs w:val="20"/>
                <w:rtl w:val="0"/>
              </w:rPr>
              <w:t xml:space="preserve">TEMPORADA ESPECIAL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  <w:rtl w:val="0"/>
              </w:rPr>
              <w:t xml:space="preserve">2160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  <w:rtl w:val="0"/>
              </w:rPr>
              <w:t xml:space="preserve">1800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  <w:rtl w:val="0"/>
              </w:rPr>
              <w:t xml:space="preserve">1630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  <w:rtl w:val="0"/>
              </w:rPr>
              <w:t xml:space="preserve">3240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75623"/>
                <w:sz w:val="20"/>
                <w:szCs w:val="20"/>
                <w:rtl w:val="0"/>
              </w:rPr>
              <w:t xml:space="preserve">970</w:t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37087103"/>
        <w:tag w:val="goog_rdk_0"/>
      </w:sdtPr>
      <w:sdtContent>
        <w:tbl>
          <w:tblPr>
            <w:tblStyle w:val="Table4"/>
            <w:tblW w:w="7822.5" w:type="dxa"/>
            <w:jc w:val="left"/>
            <w:tblInd w:w="1072.5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2812.5"/>
            <w:gridCol w:w="930"/>
            <w:gridCol w:w="1005"/>
            <w:gridCol w:w="1215"/>
            <w:gridCol w:w="945"/>
            <w:gridCol w:w="915"/>
            <w:tblGridChange w:id="0">
              <w:tblGrid>
                <w:gridCol w:w="2812.5"/>
                <w:gridCol w:w="930"/>
                <w:gridCol w:w="1005"/>
                <w:gridCol w:w="1215"/>
                <w:gridCol w:w="945"/>
                <w:gridCol w:w="915"/>
              </w:tblGrid>
            </w:tblGridChange>
          </w:tblGrid>
          <w:tr>
            <w:trPr>
              <w:cantSplit w:val="0"/>
              <w:trHeight w:val="285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0" w:val="nil"/>
                  <w:right w:color="000000" w:space="0" w:sz="5" w:val="single"/>
                </w:tcBorders>
                <w:shd w:fill="002060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TARIFA POR PERSONA EN USD</w:t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gridSpan w:val="6"/>
                <w:tcBorders>
                  <w:top w:color="000000" w:space="0" w:sz="0" w:val="nil"/>
                  <w:left w:color="000000" w:space="0" w:sz="5" w:val="single"/>
                  <w:bottom w:color="000000" w:space="0" w:sz="0" w:val="nil"/>
                  <w:right w:color="000000" w:space="0" w:sz="5" w:val="single"/>
                </w:tcBorders>
                <w:shd w:fill="002060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SERVICIOS TERRESTRES Y AÉREOS</w:t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0" w:val="nil"/>
                  <w:right w:color="000000" w:space="0" w:sz="0" w:val="nil"/>
                </w:tcBorders>
                <w:shd w:fill="0070c0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spacing w:after="0"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0070c0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DBL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0070c0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TPL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0070c0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CPL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0070c0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SGL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5" w:val="single"/>
                </w:tcBorders>
                <w:shd w:fill="0070c0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MNR</w:t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spacing w:after="0" w:line="276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TEMPORADA BAJA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2250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1990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1860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3030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5" w:val="single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1360</w:t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spacing w:after="0" w:line="276" w:lineRule="auto"/>
                  <w:jc w:val="both"/>
                  <w:rPr>
                    <w:rFonts w:ascii="Calibri" w:cs="Calibri" w:eastAsia="Calibri" w:hAnsi="Calibri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0"/>
                    <w:szCs w:val="20"/>
                    <w:rtl w:val="0"/>
                  </w:rPr>
                  <w:t xml:space="preserve">TEMPORADA MEDIA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  <w:rtl w:val="0"/>
                  </w:rPr>
                  <w:t xml:space="preserve">2380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  <w:rtl w:val="0"/>
                  </w:rPr>
                  <w:t xml:space="preserve">2080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  <w:rtl w:val="0"/>
                  </w:rPr>
                  <w:t xml:space="preserve">1930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  <w:rtl w:val="0"/>
                  </w:rPr>
                  <w:t xml:space="preserve">3280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5" w:val="single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0000"/>
                    <w:sz w:val="20"/>
                    <w:szCs w:val="20"/>
                    <w:rtl w:val="0"/>
                  </w:rPr>
                  <w:t xml:space="preserve">1360</w:t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spacing w:after="0" w:line="276" w:lineRule="auto"/>
                  <w:jc w:val="both"/>
                  <w:rPr>
                    <w:rFonts w:ascii="Calibri" w:cs="Calibri" w:eastAsia="Calibri" w:hAnsi="Calibri"/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ff"/>
                    <w:sz w:val="20"/>
                    <w:szCs w:val="20"/>
                    <w:rtl w:val="0"/>
                  </w:rPr>
                  <w:t xml:space="preserve">TEMPORADA ALTA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  <w:rtl w:val="0"/>
                  </w:rPr>
                  <w:t xml:space="preserve">2440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  <w:rtl w:val="0"/>
                  </w:rPr>
                  <w:t xml:space="preserve">2120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  <w:rtl w:val="0"/>
                  </w:rPr>
                  <w:t xml:space="preserve">1960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  <w:rtl w:val="0"/>
                  </w:rPr>
                  <w:t xml:space="preserve">3420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5" w:val="single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0000ff"/>
                    <w:sz w:val="20"/>
                    <w:szCs w:val="20"/>
                    <w:rtl w:val="0"/>
                  </w:rPr>
                  <w:t xml:space="preserve">1360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spacing w:after="0" w:line="276" w:lineRule="auto"/>
                  <w:jc w:val="both"/>
                  <w:rPr>
                    <w:rFonts w:ascii="Calibri" w:cs="Calibri" w:eastAsia="Calibri" w:hAnsi="Calibri"/>
                    <w:color w:val="375623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375623"/>
                    <w:sz w:val="20"/>
                    <w:szCs w:val="20"/>
                    <w:rtl w:val="0"/>
                  </w:rPr>
                  <w:t xml:space="preserve">TEMPORADA ESPECIAL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  <w:rtl w:val="0"/>
                  </w:rPr>
                  <w:t xml:space="preserve">2550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  <w:rtl w:val="0"/>
                  </w:rPr>
                  <w:t xml:space="preserve">2190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  <w:rtl w:val="0"/>
                  </w:rPr>
                  <w:t xml:space="preserve">2020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  <w:rtl w:val="0"/>
                  </w:rPr>
                  <w:t xml:space="preserve">3630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spacing w:after="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375623"/>
                    <w:sz w:val="20"/>
                    <w:szCs w:val="20"/>
                    <w:rtl w:val="0"/>
                  </w:rPr>
                  <w:t xml:space="preserve">1360</w:t>
                </w:r>
              </w:p>
            </w:tc>
          </w:tr>
        </w:tbl>
      </w:sdtContent>
    </w:sdt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928.0" w:type="dxa"/>
        <w:jc w:val="center"/>
        <w:tblLayout w:type="fixed"/>
        <w:tblLook w:val="0400"/>
      </w:tblPr>
      <w:tblGrid>
        <w:gridCol w:w="7928"/>
        <w:tblGridChange w:id="0">
          <w:tblGrid>
            <w:gridCol w:w="7928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tcBorders>
              <w:top w:color="4472c4" w:space="0" w:sz="8" w:val="single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RUTA AÉREA PROPUESTA CON DELTA SALIENDO DE GUADALAJARA: 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GDL – DFW – WASHINGTON – NUEVA YORK – DFW – GDL 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IMPUESTOS (SUJETOS A CONFIRMACIÓN): 300 USD POR PASAJERO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LOS VUELOS SUGERIDOS NO INCLUYEN FRANQUICIA DE EQUIPAJE - COSTO APROXIMADO 50 USD POR TRAMO POR PASAJERO.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SUPLEMENTO PARA VUELOS DESDE EL INTERIOR DEL PAÍS - CONSULTAR CON SU ASESOR TRAVEL SHOP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TARIFAS SUJETAS A DISPONIBILIDAD Y CAMBIO SIN PREVIO AVISO 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 CONSIDERA MENOR DE 0 A 11 AÑOS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4472c4" w:space="0" w:sz="8" w:val="single"/>
              <w:right w:color="4472c4" w:space="0" w:sz="8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VIGENCIA: 15 DE MAYO 2026 AL 23 DE ABRIL 2027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4472c4" w:space="0" w:sz="8" w:val="single"/>
              <w:left w:color="4472c4" w:space="0" w:sz="8" w:val="single"/>
              <w:bottom w:color="4472c4" w:space="0" w:sz="8" w:val="single"/>
              <w:right w:color="4472c4" w:space="0" w:sz="8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CONSULTAR SUPLEMENTOS PARA TEMPORADA ALTA</w:t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-1120139</wp:posOffset>
          </wp:positionV>
          <wp:extent cx="7852410" cy="21050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-751204</wp:posOffset>
          </wp:positionH>
          <wp:positionV relativeFrom="paragraph">
            <wp:posOffset>-460212</wp:posOffset>
          </wp:positionV>
          <wp:extent cx="8714696" cy="1538502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4942205</wp:posOffset>
          </wp:positionH>
          <wp:positionV relativeFrom="paragraph">
            <wp:posOffset>-278106</wp:posOffset>
          </wp:positionV>
          <wp:extent cx="1766016" cy="501015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-223201</wp:posOffset>
              </wp:positionH>
              <wp:positionV relativeFrom="paragraph">
                <wp:posOffset>-174941</wp:posOffset>
              </wp:positionV>
              <wp:extent cx="5305425" cy="9493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98050" y="3310100"/>
                        <a:ext cx="529590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WASHINGTON, D.C. Y NUEVA YORK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desde Guadalajara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758-C2026/2027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-223201</wp:posOffset>
              </wp:positionH>
              <wp:positionV relativeFrom="paragraph">
                <wp:posOffset>-174941</wp:posOffset>
              </wp:positionV>
              <wp:extent cx="5305425" cy="949325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5425" cy="949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3251200</wp:posOffset>
          </wp:positionH>
          <wp:positionV relativeFrom="paragraph">
            <wp:posOffset>5715</wp:posOffset>
          </wp:positionV>
          <wp:extent cx="1873675" cy="360000"/>
          <wp:effectExtent b="0" l="0" r="0" t="0"/>
          <wp:wrapSquare wrapText="bothSides" distB="0" distT="0" distL="114300" distR="114300"/>
          <wp:docPr descr="Logotipo&#10;&#10;El contenido generado por IA puede ser incorrecto." id="2" name="image4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4.png"/>
                  <pic:cNvPicPr preferRelativeResize="0"/>
                </pic:nvPicPr>
                <pic:blipFill>
                  <a:blip r:embed="rId4"/>
                  <a:srcRect b="35639" l="0" r="0" t="35492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MX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bCs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bCs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uqrTbHuobLuvCA/8hJx1ETcnw==">CgMxLjAaHwoBMBIaChgICVIUChJ0YWJsZS5zaG4xYnJpcDg5enQ4AHIhMUhXOThpZTRHSnRnTWpMT1lIT1RiMlZyTnlwNkdlYk96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