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319D0" w14:textId="7E3E092B" w:rsidR="00DE7D94" w:rsidRPr="00DE7D94" w:rsidRDefault="003929B6" w:rsidP="003929B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 w:rsidRPr="003929B6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Yellowknife</w:t>
      </w: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 y </w:t>
      </w:r>
      <w:r w:rsidRPr="003929B6"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Nunavut</w:t>
      </w:r>
    </w:p>
    <w:p w14:paraId="4C71FE14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4C2D23F9" w14:textId="74F25EB1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3929B6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>6</w:t>
      </w:r>
      <w:r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días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</w:p>
    <w:p w14:paraId="7AC9F812" w14:textId="08E028E5" w:rsid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3929B6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>lunes,</w:t>
      </w:r>
      <w:r w:rsidR="00130E08" w:rsidRPr="00130E08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130E08">
        <w:rPr>
          <w:rFonts w:asciiTheme="minorHAnsi" w:eastAsia="Arial" w:hAnsiTheme="minorHAnsi" w:cstheme="minorHAnsi"/>
          <w:color w:val="002060"/>
          <w:sz w:val="24"/>
          <w:szCs w:val="24"/>
        </w:rPr>
        <w:t>d</w:t>
      </w:r>
      <w:r w:rsidR="00130E08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>e junio a agosto 2026</w:t>
      </w:r>
      <w:r w:rsidR="00130E08">
        <w:rPr>
          <w:rFonts w:asciiTheme="minorHAnsi" w:eastAsia="Arial" w:hAnsiTheme="minorHAnsi" w:cstheme="minorHAnsi"/>
          <w:color w:val="002060"/>
          <w:sz w:val="24"/>
          <w:szCs w:val="24"/>
        </w:rPr>
        <w:t>.</w:t>
      </w:r>
      <w:r w:rsidR="003929B6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 xml:space="preserve"> </w:t>
      </w:r>
      <w:r w:rsidR="00130E08">
        <w:rPr>
          <w:rFonts w:asciiTheme="minorHAnsi" w:eastAsia="Arial" w:hAnsiTheme="minorHAnsi" w:cstheme="minorHAnsi"/>
          <w:color w:val="002060"/>
          <w:sz w:val="24"/>
          <w:szCs w:val="24"/>
        </w:rPr>
        <w:t>C</w:t>
      </w:r>
      <w:r w:rsidR="003929B6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>onsulta fechas de inicio</w:t>
      </w:r>
    </w:p>
    <w:p w14:paraId="313ECAF8" w14:textId="04BFC39D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  <w:r w:rsidR="003929B6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3929B6" w:rsidRPr="003929B6">
        <w:rPr>
          <w:rFonts w:asciiTheme="minorHAnsi" w:eastAsia="Arial" w:hAnsiTheme="minorHAnsi" w:cstheme="minorHAnsi"/>
          <w:color w:val="002060"/>
          <w:sz w:val="24"/>
          <w:szCs w:val="24"/>
        </w:rPr>
        <w:t>Mínimo 2 pasajeros</w:t>
      </w:r>
    </w:p>
    <w:p w14:paraId="45CB51DD" w14:textId="77777777" w:rsidR="003929B6" w:rsidRDefault="003929B6" w:rsidP="003929B6">
      <w:pPr>
        <w:pStyle w:val="Ttulo2"/>
        <w:spacing w:before="0" w:after="0" w:line="240" w:lineRule="auto"/>
        <w:rPr>
          <w:rStyle w:val="DanmeroCar"/>
          <w:b/>
          <w:bCs/>
          <w:sz w:val="24"/>
          <w:szCs w:val="24"/>
        </w:rPr>
      </w:pPr>
    </w:p>
    <w:p w14:paraId="4BF4F99F" w14:textId="6AA7DB1B" w:rsidR="002A4D41" w:rsidRDefault="006C5B0A" w:rsidP="002A4D41">
      <w:pPr>
        <w:pStyle w:val="Ttulo2"/>
        <w:spacing w:before="0" w:after="0" w:line="240" w:lineRule="auto"/>
        <w:rPr>
          <w:rFonts w:eastAsia="Arial" w:cstheme="minorHAnsi"/>
          <w:b w:val="0"/>
          <w:smallCaps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3929B6">
        <w:rPr>
          <w:rFonts w:eastAsia="Arial"/>
          <w:sz w:val="24"/>
          <w:szCs w:val="24"/>
        </w:rPr>
        <w:t xml:space="preserve">México – </w:t>
      </w:r>
      <w:r w:rsidR="002A4D41" w:rsidRPr="002A4D41">
        <w:rPr>
          <w:rFonts w:eastAsia="Arial"/>
          <w:sz w:val="24"/>
          <w:szCs w:val="24"/>
        </w:rPr>
        <w:t>Yellowknife</w:t>
      </w:r>
    </w:p>
    <w:p w14:paraId="68A179BC" w14:textId="77777777" w:rsidR="002A4D41" w:rsidRDefault="003929B6" w:rsidP="00130E08">
      <w:pPr>
        <w:pStyle w:val="Ttulo2"/>
        <w:spacing w:before="0" w:after="0" w:line="240" w:lineRule="auto"/>
        <w:jc w:val="both"/>
        <w:rPr>
          <w:rFonts w:eastAsia="Arial" w:cstheme="minorHAnsi"/>
          <w:b w:val="0"/>
          <w:color w:val="002060"/>
          <w:sz w:val="20"/>
          <w:szCs w:val="22"/>
        </w:rPr>
      </w:pPr>
      <w:r>
        <w:rPr>
          <w:rFonts w:eastAsia="Arial" w:cstheme="minorHAnsi"/>
          <w:b w:val="0"/>
          <w:color w:val="002060"/>
          <w:sz w:val="20"/>
          <w:szCs w:val="22"/>
        </w:rPr>
        <w:t xml:space="preserve">Cita en el aeropuerto para timar vuelo con conexión en Vancouver con destino final a Yellowknife. Llegada, asistencia para su traslado privado a su hotel en </w:t>
      </w:r>
      <w:r w:rsidRPr="003929B6">
        <w:rPr>
          <w:rFonts w:eastAsia="Arial" w:cstheme="minorHAnsi"/>
          <w:b w:val="0"/>
          <w:color w:val="002060"/>
          <w:sz w:val="20"/>
          <w:szCs w:val="22"/>
        </w:rPr>
        <w:t>Yellowknife, el punto de partida para su paquete de Experiencia Cultural del Océano Ártico única en la vida Tour turístico seleccionado por la ciudad</w:t>
      </w:r>
      <w:r w:rsidR="002A4D41">
        <w:rPr>
          <w:rFonts w:eastAsia="Arial" w:cstheme="minorHAnsi"/>
          <w:b w:val="0"/>
          <w:color w:val="002060"/>
          <w:sz w:val="20"/>
          <w:szCs w:val="22"/>
        </w:rPr>
        <w:t xml:space="preserve">. </w:t>
      </w:r>
      <w:r w:rsidR="002A4D41" w:rsidRPr="002A4D41">
        <w:rPr>
          <w:rFonts w:eastAsia="Arial" w:cstheme="minorHAnsi"/>
          <w:b w:val="0"/>
          <w:color w:val="002060"/>
          <w:sz w:val="20"/>
          <w:szCs w:val="22"/>
        </w:rPr>
        <w:t xml:space="preserve">Por la noche cena en local </w:t>
      </w:r>
      <w:proofErr w:type="spellStart"/>
      <w:r w:rsidR="002A4D41" w:rsidRPr="002A4D41">
        <w:rPr>
          <w:rFonts w:eastAsia="Arial" w:cstheme="minorHAnsi"/>
          <w:b w:val="0"/>
          <w:color w:val="002060"/>
          <w:sz w:val="20"/>
          <w:szCs w:val="22"/>
        </w:rPr>
        <w:t>Bullock’s</w:t>
      </w:r>
      <w:proofErr w:type="spellEnd"/>
      <w:r w:rsidR="002A4D41" w:rsidRPr="002A4D41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proofErr w:type="spellStart"/>
      <w:r w:rsidR="002A4D41" w:rsidRPr="002A4D41">
        <w:rPr>
          <w:rFonts w:eastAsia="Arial" w:cstheme="minorHAnsi"/>
          <w:b w:val="0"/>
          <w:color w:val="002060"/>
          <w:sz w:val="20"/>
          <w:szCs w:val="22"/>
        </w:rPr>
        <w:t>Bistro</w:t>
      </w:r>
      <w:proofErr w:type="spellEnd"/>
      <w:r w:rsidR="002A4D41" w:rsidRPr="002A4D41">
        <w:rPr>
          <w:rFonts w:eastAsia="Arial" w:cstheme="minorHAnsi"/>
          <w:b w:val="0"/>
          <w:color w:val="002060"/>
          <w:sz w:val="20"/>
          <w:szCs w:val="22"/>
        </w:rPr>
        <w:t xml:space="preserve"> </w:t>
      </w:r>
      <w:r w:rsidR="006C5B0A" w:rsidRPr="002A4D41">
        <w:rPr>
          <w:rFonts w:eastAsia="Arial" w:cstheme="minorHAnsi"/>
          <w:bCs/>
          <w:color w:val="002060"/>
          <w:sz w:val="20"/>
          <w:szCs w:val="22"/>
        </w:rPr>
        <w:t>Alojamiento.</w:t>
      </w:r>
    </w:p>
    <w:p w14:paraId="363EE544" w14:textId="77777777" w:rsidR="002A4D41" w:rsidRDefault="002A4D41" w:rsidP="002A4D41">
      <w:pPr>
        <w:pStyle w:val="Ttulo2"/>
        <w:spacing w:before="0" w:after="0" w:line="240" w:lineRule="auto"/>
        <w:rPr>
          <w:rFonts w:eastAsia="Arial" w:cstheme="minorHAnsi"/>
          <w:b w:val="0"/>
          <w:color w:val="002060"/>
          <w:sz w:val="20"/>
          <w:szCs w:val="22"/>
        </w:rPr>
      </w:pPr>
    </w:p>
    <w:p w14:paraId="02F9A65D" w14:textId="042AA5AD" w:rsidR="006C5B0A" w:rsidRPr="002A4D41" w:rsidRDefault="006C5B0A" w:rsidP="002A4D41">
      <w:pPr>
        <w:pStyle w:val="Ttulo2"/>
        <w:spacing w:before="0" w:after="0" w:line="240" w:lineRule="auto"/>
        <w:rPr>
          <w:rStyle w:val="ParentesisdestinosCar"/>
          <w:b w:val="0"/>
          <w:sz w:val="20"/>
          <w:szCs w:val="22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2A4D41" w:rsidRPr="002A4D41">
        <w:rPr>
          <w:rFonts w:eastAsia="Arial"/>
          <w:sz w:val="24"/>
          <w:szCs w:val="24"/>
        </w:rPr>
        <w:t>Yellowknife</w:t>
      </w:r>
      <w:r w:rsidR="002A4D41">
        <w:rPr>
          <w:rFonts w:eastAsia="Arial"/>
          <w:sz w:val="24"/>
          <w:szCs w:val="24"/>
        </w:rPr>
        <w:t xml:space="preserve"> – Nunavut</w:t>
      </w:r>
      <w:r w:rsidR="002A4D41">
        <w:rPr>
          <w:rStyle w:val="ParentesisdestinosCar"/>
          <w:rFonts w:cs="Times New Roman"/>
          <w:color w:val="FF0000"/>
          <w:sz w:val="24"/>
          <w:szCs w:val="24"/>
        </w:rPr>
        <w:t xml:space="preserve"> / Sobrevuelo por el </w:t>
      </w:r>
      <w:r w:rsidR="002A4D41" w:rsidRPr="002A4D41">
        <w:rPr>
          <w:rFonts w:eastAsia="Arial"/>
          <w:sz w:val="24"/>
          <w:szCs w:val="24"/>
        </w:rPr>
        <w:t>Círculo Polar Ártico</w:t>
      </w:r>
      <w:r w:rsidR="002A4D41">
        <w:rPr>
          <w:rFonts w:eastAsia="Arial"/>
          <w:sz w:val="24"/>
          <w:szCs w:val="24"/>
        </w:rPr>
        <w:t xml:space="preserve"> </w:t>
      </w:r>
    </w:p>
    <w:p w14:paraId="3E6FFB14" w14:textId="6AA2AC8E" w:rsidR="006C5B0A" w:rsidRDefault="002A4D41" w:rsidP="002A4D41">
      <w:pPr>
        <w:pStyle w:val="Destinos"/>
        <w:jc w:val="both"/>
        <w:rPr>
          <w:rFonts w:eastAsia="Times New Roman"/>
          <w:b w:val="0"/>
          <w:smallCaps w:val="0"/>
          <w:color w:val="002060"/>
          <w:sz w:val="20"/>
          <w:szCs w:val="20"/>
        </w:rPr>
      </w:pPr>
      <w:r w:rsidRPr="002A4D41">
        <w:rPr>
          <w:rFonts w:eastAsia="Times New Roman"/>
          <w:bCs/>
          <w:smallCaps w:val="0"/>
          <w:color w:val="002060"/>
          <w:sz w:val="20"/>
          <w:szCs w:val="20"/>
        </w:rPr>
        <w:t>Desayuno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Tu experiencia empieza sobre volando </w:t>
      </w:r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el Círculo Polar Ártico, dirigiéndose a los impresionantes paisajes de </w:t>
      </w:r>
      <w:proofErr w:type="spellStart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>Kugluktuk</w:t>
      </w:r>
      <w:proofErr w:type="spellEnd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. Llegada al </w:t>
      </w:r>
      <w:proofErr w:type="spellStart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>Enokhok</w:t>
      </w:r>
      <w:proofErr w:type="spellEnd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INN, su acogedor hogar ártico con vistas espectaculares de la comunidad y del océano Ártico. Relájese y disfrute de un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 xml:space="preserve">a </w:t>
      </w:r>
      <w:r w:rsidRPr="002A4D41">
        <w:rPr>
          <w:rFonts w:eastAsia="Times New Roman"/>
          <w:bCs/>
          <w:smallCaps w:val="0"/>
          <w:color w:val="002060"/>
          <w:sz w:val="20"/>
          <w:szCs w:val="20"/>
        </w:rPr>
        <w:t>comida</w:t>
      </w:r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su hotel, conozca y converse con otros huéspedes. Explore la vibrante comunidad de </w:t>
      </w:r>
      <w:proofErr w:type="spellStart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>Kugluktuk</w:t>
      </w:r>
      <w:proofErr w:type="spellEnd"/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, conozca a los locales </w:t>
      </w:r>
      <w:r>
        <w:rPr>
          <w:rFonts w:eastAsia="Times New Roman"/>
          <w:b w:val="0"/>
          <w:smallCaps w:val="0"/>
          <w:color w:val="002060"/>
          <w:sz w:val="20"/>
          <w:szCs w:val="20"/>
        </w:rPr>
        <w:t>y</w:t>
      </w:r>
      <w:r w:rsidRPr="002A4D41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sumérjase en la rica cultura inuit que prospera en este entorno único.</w:t>
      </w:r>
      <w:r w:rsidR="00B15D2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</w:t>
      </w:r>
      <w:r w:rsidR="00B15D26" w:rsidRPr="00B15D26">
        <w:rPr>
          <w:rFonts w:eastAsia="Times New Roman"/>
          <w:bCs/>
          <w:smallCaps w:val="0"/>
          <w:color w:val="002060"/>
          <w:sz w:val="20"/>
          <w:szCs w:val="20"/>
        </w:rPr>
        <w:t>Cena</w:t>
      </w:r>
      <w:r w:rsidR="00B15D26">
        <w:rPr>
          <w:rFonts w:eastAsia="Times New Roman"/>
          <w:b w:val="0"/>
          <w:smallCaps w:val="0"/>
          <w:color w:val="002060"/>
          <w:sz w:val="20"/>
          <w:szCs w:val="20"/>
        </w:rPr>
        <w:t xml:space="preserve"> en el hotel.</w:t>
      </w:r>
      <w:r>
        <w:rPr>
          <w:bCs/>
          <w:smallCaps w:val="0"/>
          <w:color w:val="7030A0"/>
          <w:sz w:val="20"/>
          <w:szCs w:val="22"/>
        </w:rPr>
        <w:t xml:space="preserve"> </w:t>
      </w:r>
      <w:r w:rsidR="00193A3B" w:rsidRPr="00193A3B">
        <w:rPr>
          <w:rFonts w:eastAsia="Times New Roman"/>
          <w:bCs/>
          <w:smallCaps w:val="0"/>
          <w:color w:val="002060"/>
          <w:sz w:val="20"/>
          <w:szCs w:val="20"/>
        </w:rPr>
        <w:t>Alojamiento.</w:t>
      </w:r>
    </w:p>
    <w:p w14:paraId="0C74A581" w14:textId="7E8B4E91" w:rsidR="00B15D26" w:rsidRDefault="006C5B0A" w:rsidP="00B15D26">
      <w:pPr>
        <w:pStyle w:val="Ttulo3"/>
        <w:spacing w:after="0" w:line="240" w:lineRule="auto"/>
        <w:rPr>
          <w:rFonts w:eastAsia="Arial"/>
          <w:bCs/>
          <w:smallCaps/>
          <w:color w:val="FF0000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>DÍA 3 |</w:t>
      </w:r>
      <w:r w:rsidRPr="00BD0EA5">
        <w:rPr>
          <w:rFonts w:eastAsia="Arial"/>
          <w:sz w:val="24"/>
          <w:szCs w:val="24"/>
        </w:rPr>
        <w:t xml:space="preserve"> </w:t>
      </w:r>
      <w:r w:rsidR="00B15D26">
        <w:rPr>
          <w:rStyle w:val="ParentesisdestinosCar"/>
          <w:rFonts w:cs="Times New Roman"/>
          <w:color w:val="FF0000"/>
          <w:sz w:val="24"/>
          <w:szCs w:val="24"/>
        </w:rPr>
        <w:t>Nunavut -</w:t>
      </w:r>
      <w:r w:rsidR="009D0D3C">
        <w:rPr>
          <w:rStyle w:val="ParentesisdestinosCar"/>
          <w:rFonts w:cs="Times New Roman"/>
          <w:color w:val="FF0000"/>
          <w:sz w:val="24"/>
          <w:szCs w:val="24"/>
        </w:rPr>
        <w:t xml:space="preserve"> </w:t>
      </w:r>
      <w:r w:rsidR="00B15D26">
        <w:rPr>
          <w:rStyle w:val="ParentesisdestinosCar"/>
          <w:rFonts w:cs="Times New Roman"/>
          <w:color w:val="FF0000"/>
          <w:sz w:val="24"/>
          <w:szCs w:val="24"/>
        </w:rPr>
        <w:t xml:space="preserve">Senderos de la tundra y aguas históricas </w:t>
      </w:r>
    </w:p>
    <w:p w14:paraId="3D7A807B" w14:textId="5B0480D3" w:rsidR="00B15D26" w:rsidRDefault="00B15D26" w:rsidP="00B15D26">
      <w:pPr>
        <w:spacing w:after="160" w:line="259" w:lineRule="auto"/>
        <w:jc w:val="both"/>
        <w:rPr>
          <w:rStyle w:val="DanmeroCar"/>
          <w:rFonts w:cs="Times New Roman"/>
          <w:b w:val="0"/>
        </w:rPr>
      </w:pPr>
      <w:r w:rsidRPr="00B15D26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Súbete </w:t>
      </w:r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a tu </w:t>
      </w:r>
      <w:r>
        <w:rPr>
          <w:rFonts w:asciiTheme="minorHAnsi" w:hAnsiTheme="minorHAnsi" w:cstheme="minorHAnsi"/>
          <w:color w:val="002060"/>
          <w:sz w:val="20"/>
          <w:szCs w:val="20"/>
        </w:rPr>
        <w:t>4X4</w:t>
      </w:r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 para un emocionante paseo por la tundra ártica, dirigiéndote hacia las históricas Cataratas </w:t>
      </w:r>
      <w:proofErr w:type="spellStart"/>
      <w:r w:rsidRPr="00B15D26">
        <w:rPr>
          <w:rFonts w:asciiTheme="minorHAnsi" w:hAnsiTheme="minorHAnsi" w:cstheme="minorHAnsi"/>
          <w:color w:val="002060"/>
          <w:sz w:val="20"/>
          <w:szCs w:val="20"/>
        </w:rPr>
        <w:t>Bloody</w:t>
      </w:r>
      <w:proofErr w:type="spellEnd"/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, rodeadas de paisajes impresionantes. Llegada a las Cataratas </w:t>
      </w:r>
      <w:proofErr w:type="spellStart"/>
      <w:r w:rsidRPr="00B15D26">
        <w:rPr>
          <w:rFonts w:asciiTheme="minorHAnsi" w:hAnsiTheme="minorHAnsi" w:cstheme="minorHAnsi"/>
          <w:color w:val="002060"/>
          <w:sz w:val="20"/>
          <w:szCs w:val="20"/>
        </w:rPr>
        <w:t>Bloody</w:t>
      </w:r>
      <w:proofErr w:type="spellEnd"/>
      <w:r w:rsidRPr="00B15D26">
        <w:rPr>
          <w:rFonts w:asciiTheme="minorHAnsi" w:hAnsiTheme="minorHAnsi" w:cstheme="minorHAnsi"/>
          <w:color w:val="002060"/>
          <w:sz w:val="20"/>
          <w:szCs w:val="20"/>
        </w:rPr>
        <w:t>, donde disfrutarás de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Pr="00130E0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comida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al estilo picnic en medio de una belleza natural impresionante. Después de visitar las Cataratas </w:t>
      </w:r>
      <w:proofErr w:type="spellStart"/>
      <w:r w:rsidRPr="00B15D26">
        <w:rPr>
          <w:rFonts w:asciiTheme="minorHAnsi" w:hAnsiTheme="minorHAnsi" w:cstheme="minorHAnsi"/>
          <w:color w:val="002060"/>
          <w:sz w:val="20"/>
          <w:szCs w:val="20"/>
        </w:rPr>
        <w:t>Bloody</w:t>
      </w:r>
      <w:proofErr w:type="spellEnd"/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, vuelve a subir a tu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4x4 </w:t>
      </w:r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para un paseo panorámico hacia </w:t>
      </w:r>
      <w:proofErr w:type="spellStart"/>
      <w:r w:rsidRPr="00B15D26">
        <w:rPr>
          <w:rFonts w:asciiTheme="minorHAnsi" w:hAnsiTheme="minorHAnsi" w:cstheme="minorHAnsi"/>
          <w:color w:val="002060"/>
          <w:sz w:val="20"/>
          <w:szCs w:val="20"/>
        </w:rPr>
        <w:t>Kugluktuk</w:t>
      </w:r>
      <w:proofErr w:type="spellEnd"/>
      <w:r w:rsidRPr="00B15D26">
        <w:rPr>
          <w:rFonts w:asciiTheme="minorHAnsi" w:hAnsiTheme="minorHAnsi" w:cstheme="minorHAnsi"/>
          <w:color w:val="002060"/>
          <w:sz w:val="20"/>
          <w:szCs w:val="20"/>
        </w:rPr>
        <w:t>, reflexionando sobre la naturaleza salvaje del Ártico.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130E08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B15D26">
        <w:rPr>
          <w:rFonts w:asciiTheme="minorHAnsi" w:hAnsiTheme="minorHAnsi" w:cstheme="minorHAnsi"/>
          <w:color w:val="002060"/>
          <w:sz w:val="20"/>
          <w:szCs w:val="20"/>
        </w:rPr>
        <w:t xml:space="preserve"> en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el hotel.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34B90E7F" w14:textId="492A805D" w:rsidR="006C5B0A" w:rsidRPr="009D0D3C" w:rsidRDefault="006C5B0A" w:rsidP="009D0D3C">
      <w:pPr>
        <w:pStyle w:val="Ttulo2"/>
        <w:spacing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9D0D3C">
        <w:rPr>
          <w:rStyle w:val="DanmeroCar"/>
          <w:b/>
          <w:bCs/>
          <w:sz w:val="24"/>
          <w:szCs w:val="24"/>
        </w:rPr>
        <w:t>4</w:t>
      </w:r>
      <w:r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9D0D3C">
        <w:rPr>
          <w:rStyle w:val="ParentesisdestinosCar"/>
          <w:rFonts w:cs="Times New Roman"/>
          <w:color w:val="FF0000"/>
          <w:sz w:val="24"/>
          <w:szCs w:val="24"/>
        </w:rPr>
        <w:t xml:space="preserve">Nunavut - </w:t>
      </w:r>
      <w:r w:rsidR="009D0D3C" w:rsidRPr="009D0D3C">
        <w:rPr>
          <w:rFonts w:eastAsia="Arial"/>
          <w:bCs/>
          <w:sz w:val="24"/>
          <w:szCs w:val="24"/>
        </w:rPr>
        <w:t>Ritmos del Norte</w:t>
      </w:r>
    </w:p>
    <w:p w14:paraId="2605F80F" w14:textId="4588D989" w:rsidR="00193A3B" w:rsidRPr="00193A3B" w:rsidRDefault="009D0D3C" w:rsidP="009D0D3C">
      <w:pPr>
        <w:jc w:val="both"/>
      </w:pPr>
      <w:r w:rsidRPr="00B15D26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>. Pesca Ártica, Sabiduría Ancestral y Danza Tradicional con Tambor Mañana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>Disfruta de la pesca en el Océano Ártico rodeado de impresionantes vistas costeras y rica vida marina. Disfruta de u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na </w:t>
      </w:r>
      <w:r w:rsidRPr="009D0D3C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comida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 xml:space="preserve">tradicional inuit, con sabores regionales preparados con ingredientes frescos y locales. Participa en una conversación sincera con Ancianos Indígenas, aprendiendo sobre sus tradiciones, historias y profunda conexión con la tierra. Pasa la tarde relajándote o explorando a tu propio ritmo. Relájate y disfruta de una deliciosa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 xml:space="preserve"> en el restaurante del hotel, con platos abundantes e inspirados en la gastronomía local.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E0A0D8C" w14:textId="2B397BE1" w:rsidR="006C5B0A" w:rsidRPr="00BD0EA5" w:rsidRDefault="006C5B0A" w:rsidP="006C5B0A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D0D3C">
        <w:rPr>
          <w:rStyle w:val="DanmeroCar"/>
          <w:rFonts w:cs="Times New Roman"/>
          <w:b/>
          <w:sz w:val="24"/>
          <w:szCs w:val="24"/>
        </w:rPr>
        <w:t xml:space="preserve">5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D0D3C">
        <w:rPr>
          <w:rStyle w:val="ParentesisdestinosCar"/>
          <w:rFonts w:cs="Times New Roman"/>
          <w:color w:val="FF0000"/>
          <w:sz w:val="24"/>
          <w:szCs w:val="24"/>
        </w:rPr>
        <w:t xml:space="preserve">Nunavut - </w:t>
      </w:r>
      <w:r w:rsidR="009D0D3C" w:rsidRPr="002A4D41">
        <w:rPr>
          <w:rFonts w:eastAsia="Arial"/>
          <w:color w:val="FF0000"/>
          <w:sz w:val="24"/>
          <w:szCs w:val="24"/>
        </w:rPr>
        <w:t>Yellowknife</w:t>
      </w:r>
    </w:p>
    <w:p w14:paraId="72EE5109" w14:textId="6695BA2F" w:rsidR="009D0D3C" w:rsidRPr="009D0D3C" w:rsidRDefault="009D0D3C" w:rsidP="009D0D3C">
      <w:pPr>
        <w:jc w:val="both"/>
        <w:rPr>
          <w:b/>
          <w:bCs/>
        </w:rPr>
      </w:pPr>
      <w:r w:rsidRPr="00B15D26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>
        <w:t xml:space="preserve">. 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 xml:space="preserve">Aborde su vuelo de regreso a Yellowknife y disfrute de las impresionantes vistas aéreas. </w:t>
      </w:r>
      <w:r>
        <w:rPr>
          <w:rFonts w:asciiTheme="minorHAnsi" w:hAnsiTheme="minorHAnsi" w:cstheme="minorHAnsi"/>
          <w:color w:val="002060"/>
          <w:sz w:val="20"/>
          <w:szCs w:val="20"/>
        </w:rPr>
        <w:t>Llegada y d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>isfrute de un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a </w:t>
      </w:r>
      <w:r w:rsidRPr="00130E08">
        <w:rPr>
          <w:rFonts w:asciiTheme="minorHAnsi" w:hAnsiTheme="minorHAnsi" w:cstheme="minorHAnsi"/>
          <w:b/>
          <w:bCs/>
          <w:color w:val="002060"/>
          <w:sz w:val="20"/>
          <w:szCs w:val="20"/>
        </w:rPr>
        <w:t>comida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 xml:space="preserve">en el histórico Wildcat Café, uno de los restaurantes más antiguos de Yellowknife, que ofrece un encanto rústico y platos inspirados en la cocina local. </w:t>
      </w:r>
      <w:r w:rsidRPr="009D0D3C">
        <w:rPr>
          <w:rFonts w:asciiTheme="minorHAnsi" w:hAnsiTheme="minorHAnsi" w:cstheme="minorHAnsi"/>
          <w:b/>
          <w:bCs/>
          <w:color w:val="002060"/>
          <w:sz w:val="20"/>
          <w:szCs w:val="20"/>
        </w:rPr>
        <w:t>Cena</w:t>
      </w:r>
      <w:r w:rsidRPr="009D0D3C">
        <w:rPr>
          <w:rFonts w:asciiTheme="minorHAnsi" w:hAnsiTheme="minorHAnsi" w:cstheme="minorHAnsi"/>
          <w:color w:val="002060"/>
          <w:sz w:val="20"/>
          <w:szCs w:val="20"/>
        </w:rPr>
        <w:t xml:space="preserve"> en el </w:t>
      </w:r>
      <w:proofErr w:type="spellStart"/>
      <w:r w:rsidRPr="009D0D3C">
        <w:rPr>
          <w:rFonts w:asciiTheme="minorHAnsi" w:hAnsiTheme="minorHAnsi" w:cstheme="minorHAnsi"/>
          <w:color w:val="002060"/>
          <w:sz w:val="20"/>
          <w:szCs w:val="20"/>
        </w:rPr>
        <w:t>Trader’s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Grill. </w:t>
      </w: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5AE9153" w14:textId="52C8E592" w:rsidR="006C5B0A" w:rsidRPr="009D0D3C" w:rsidRDefault="006C5B0A" w:rsidP="006C5B0A">
      <w:pPr>
        <w:pStyle w:val="Ttulo3"/>
        <w:spacing w:before="0" w:after="0" w:line="240" w:lineRule="auto"/>
        <w:rPr>
          <w:rFonts w:eastAsia="Arial" w:cstheme="minorHAnsi"/>
          <w:b w:val="0"/>
          <w:sz w:val="20"/>
          <w:szCs w:val="20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9D0D3C">
        <w:rPr>
          <w:rStyle w:val="DanmeroCar"/>
          <w:rFonts w:cs="Times New Roman"/>
          <w:b/>
          <w:sz w:val="24"/>
          <w:szCs w:val="24"/>
        </w:rPr>
        <w:t>6</w:t>
      </w:r>
      <w:r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9D0D3C" w:rsidRPr="002A4D41">
        <w:rPr>
          <w:rFonts w:eastAsia="Arial"/>
          <w:color w:val="FF0000"/>
          <w:sz w:val="24"/>
          <w:szCs w:val="24"/>
        </w:rPr>
        <w:t>Yellowknife</w:t>
      </w:r>
      <w:r w:rsidR="009D0D3C">
        <w:rPr>
          <w:rFonts w:eastAsia="Arial"/>
          <w:color w:val="FF0000"/>
          <w:sz w:val="24"/>
          <w:szCs w:val="24"/>
        </w:rPr>
        <w:t xml:space="preserve"> - México</w:t>
      </w:r>
    </w:p>
    <w:p w14:paraId="550A071A" w14:textId="186553AF" w:rsidR="006C5B0A" w:rsidRPr="009D0D3C" w:rsidRDefault="009D0D3C" w:rsidP="006C5B0A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</w:pPr>
      <w:r w:rsidRPr="009D0D3C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Desayuno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 w:rsidR="006C5B0A" w:rsidRPr="009E2B39">
        <w:rPr>
          <w:rFonts w:asciiTheme="minorHAnsi" w:eastAsia="Arial" w:hAnsiTheme="minorHAnsi" w:cstheme="minorHAnsi"/>
          <w:color w:val="002060"/>
          <w:sz w:val="20"/>
          <w:szCs w:val="20"/>
        </w:rPr>
        <w:t>A la hora indicada traslado al aeropuerto</w:t>
      </w:r>
      <w:r w:rsidR="006C5B0A" w:rsidRPr="009D0D3C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9D0D3C">
        <w:rPr>
          <w:rFonts w:asciiTheme="minorHAnsi" w:eastAsia="Arial" w:hAnsiTheme="minorHAnsi" w:cstheme="minorHAnsi"/>
          <w:color w:val="002060"/>
          <w:sz w:val="20"/>
          <w:szCs w:val="20"/>
        </w:rPr>
        <w:t>para tomar su vuelo con destino a México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 </w:t>
      </w:r>
      <w:r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servicios.</w:t>
      </w:r>
    </w:p>
    <w:p w14:paraId="7CBF4423" w14:textId="77777777" w:rsidR="006F44AE" w:rsidRDefault="006F44AE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0A5EECC" w14:textId="77777777"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08C6DA29" w14:textId="77777777"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2FF945B2" w14:textId="77777777" w:rsidR="00950E5A" w:rsidRDefault="00950E5A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01789F07" w14:textId="77777777" w:rsidR="00950E5A" w:rsidRDefault="00950E5A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4FAC0666" w14:textId="77777777"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1BF0B485" w14:textId="1058FFC5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S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ervicio de traslado VIP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aeropuerto / hotel </w:t>
      </w:r>
      <w:r w:rsidR="005B4174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/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aeropuerto</w:t>
      </w:r>
    </w:p>
    <w:p w14:paraId="4CA78AE4" w14:textId="30EBA3B4" w:rsidR="00950E5A" w:rsidRDefault="00950E5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Guía en ingles </w:t>
      </w:r>
    </w:p>
    <w:p w14:paraId="626A0B25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Vuelo panorámico a </w:t>
      </w:r>
      <w:proofErr w:type="spellStart"/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Kugluktuk</w:t>
      </w:r>
      <w:proofErr w:type="spellEnd"/>
    </w:p>
    <w:p w14:paraId="2762636D" w14:textId="5BB2B3B6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Traslados gratuitos desde el hotel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para el vuelo </w:t>
      </w:r>
      <w:r w:rsidR="00950E5A">
        <w:rPr>
          <w:rFonts w:asciiTheme="minorHAnsi" w:eastAsia="Arial" w:hAnsiTheme="minorHAnsi" w:cstheme="minorHAnsi"/>
          <w:color w:val="002060"/>
          <w:sz w:val="20"/>
          <w:szCs w:val="20"/>
        </w:rPr>
        <w:t>panorámico</w:t>
      </w:r>
    </w:p>
    <w:p w14:paraId="4413A6AA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2 noches de hotel en Yellowknife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3 noches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en </w:t>
      </w:r>
      <w:proofErr w:type="spellStart"/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Kugluktuk</w:t>
      </w:r>
      <w:proofErr w:type="spellEnd"/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</w:p>
    <w:p w14:paraId="003C5D35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Todas las comidas y refrigerios saludables </w:t>
      </w:r>
    </w:p>
    <w:p w14:paraId="519C33D5" w14:textId="0BD83FAC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Té y conversación con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los locales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de 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inuit </w:t>
      </w:r>
    </w:p>
    <w:p w14:paraId="1363C91F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bote por el Océano Ártico </w:t>
      </w:r>
    </w:p>
    <w:p w14:paraId="23F90C6F" w14:textId="64351915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Paseo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4x4</w:t>
      </w: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al sitio histórico de </w:t>
      </w:r>
      <w:proofErr w:type="spellStart"/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Bloody</w:t>
      </w:r>
      <w:proofErr w:type="spellEnd"/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Falls </w:t>
      </w:r>
    </w:p>
    <w:p w14:paraId="6286CB71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Fenómeno del sol de medianoche </w:t>
      </w:r>
    </w:p>
    <w:p w14:paraId="19722ED9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Paquete de souvenirs North Star </w:t>
      </w:r>
    </w:p>
    <w:p w14:paraId="51CF9586" w14:textId="77777777" w:rsid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Paquete de recuerdos North Star </w:t>
      </w:r>
    </w:p>
    <w:p w14:paraId="456B935B" w14:textId="487529C0" w:rsidR="00EB79A3" w:rsidRPr="003C642A" w:rsidRDefault="003C642A" w:rsidP="003C642A">
      <w:pPr>
        <w:pStyle w:val="Prrafodelista"/>
        <w:numPr>
          <w:ilvl w:val="0"/>
          <w:numId w:val="22"/>
        </w:numPr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>Certificado por cruzar el Círculo Ártico</w:t>
      </w:r>
    </w:p>
    <w:p w14:paraId="42C8DEE3" w14:textId="00799DBA" w:rsidR="001E0802" w:rsidRPr="001E0802" w:rsidRDefault="001E0802" w:rsidP="001E0802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>Asistencia de viaje básica. (</w:t>
      </w:r>
      <w:r w:rsidR="003C642A">
        <w:rPr>
          <w:rFonts w:asciiTheme="minorHAnsi" w:eastAsia="Arial" w:hAnsiTheme="minorHAnsi" w:cstheme="minorHAnsi"/>
          <w:color w:val="002060"/>
          <w:sz w:val="20"/>
          <w:szCs w:val="20"/>
        </w:rPr>
        <w:t>O</w:t>
      </w:r>
      <w:r w:rsidRPr="001E0802">
        <w:rPr>
          <w:rFonts w:asciiTheme="minorHAnsi" w:eastAsia="Arial" w:hAnsiTheme="minorHAnsi" w:cstheme="minorHAnsi"/>
          <w:color w:val="002060"/>
          <w:sz w:val="20"/>
          <w:szCs w:val="20"/>
        </w:rPr>
        <w:t>pcional asistencia de cobertura amplia, consultar con su asesor Travel Shop)</w:t>
      </w:r>
    </w:p>
    <w:p w14:paraId="2F1B77DE" w14:textId="77777777"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14:paraId="4BD24B7A" w14:textId="77777777"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5DA65A44" w14:textId="79F3D4C1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Boletos de avión </w:t>
      </w:r>
      <w:r w:rsidR="003C642A">
        <w:rPr>
          <w:rFonts w:asciiTheme="minorHAnsi" w:eastAsia="Arial" w:hAnsiTheme="minorHAnsi" w:cstheme="minorHAnsi"/>
          <w:color w:val="002060"/>
          <w:sz w:val="20"/>
          <w:szCs w:val="20"/>
        </w:rPr>
        <w:t>internacional</w:t>
      </w:r>
    </w:p>
    <w:p w14:paraId="51E1BF77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5C7B0D1F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extra</w:t>
      </w:r>
    </w:p>
    <w:p w14:paraId="77B356BE" w14:textId="77777777"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3613BA39" w14:textId="77777777"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2DDBF8A5" w14:textId="77777777"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6ADEA6E8" w14:textId="77777777"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14:paraId="7AB611BB" w14:textId="77777777"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52BB498D" w14:textId="77777777" w:rsidR="003C642A" w:rsidRDefault="003C642A" w:rsidP="003C642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Fecha de salida: Todos los horarios indicados se basan en la hora local de Yellowknife. Tenga en cuenta que las salidas son siempre los lunes. </w:t>
      </w:r>
    </w:p>
    <w:p w14:paraId="36270E9E" w14:textId="77777777" w:rsidR="003C642A" w:rsidRDefault="003C642A" w:rsidP="003C642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Horario del tour: Tenga en cuenta que los horarios del tour y las actividades seleccionadas pueden cambiar debido a las condiciones locales. Le informaremos de cualquier ajuste necesario durante su viaje. </w:t>
      </w:r>
    </w:p>
    <w:p w14:paraId="03D26320" w14:textId="760197BC" w:rsidR="002D3018" w:rsidRDefault="003C642A" w:rsidP="003C642A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3C642A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Retrasos de vuelo: Cualquier costo adicional resultante de retrasos de vuelo o cambios hacia o desde Yellowknife es responsabilidad del huésped.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La silla de bebe es obligatoria para el traslado del aeropuerto al hotel de Toronto</w:t>
      </w:r>
    </w:p>
    <w:p w14:paraId="39318503" w14:textId="13689F0A" w:rsidR="006C5B0A" w:rsidRDefault="006C5B0A" w:rsidP="003C642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b/>
          <w:bCs/>
          <w:color w:val="EE0000"/>
          <w:sz w:val="20"/>
          <w:szCs w:val="20"/>
        </w:rPr>
      </w:pPr>
    </w:p>
    <w:p w14:paraId="6039DAAA" w14:textId="77777777" w:rsidR="003C642A" w:rsidRDefault="00945F42" w:rsidP="003C64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         </w:t>
      </w:r>
    </w:p>
    <w:tbl>
      <w:tblPr>
        <w:tblW w:w="4406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2271"/>
        <w:gridCol w:w="588"/>
      </w:tblGrid>
      <w:tr w:rsidR="003C642A" w:rsidRPr="003C642A" w14:paraId="1401D643" w14:textId="77777777" w:rsidTr="003C642A">
        <w:trPr>
          <w:trHeight w:val="290"/>
          <w:tblCellSpacing w:w="0" w:type="dxa"/>
          <w:jc w:val="center"/>
        </w:trPr>
        <w:tc>
          <w:tcPr>
            <w:tcW w:w="0" w:type="auto"/>
            <w:gridSpan w:val="3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8694A9" w14:textId="77777777" w:rsidR="003C642A" w:rsidRPr="003C642A" w:rsidRDefault="003C642A" w:rsidP="003C642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HOTELES PREVISTOS O SIMILARES</w:t>
            </w:r>
          </w:p>
        </w:tc>
      </w:tr>
      <w:tr w:rsidR="003C642A" w:rsidRPr="003C642A" w14:paraId="514A87D8" w14:textId="77777777" w:rsidTr="003C642A">
        <w:trPr>
          <w:trHeight w:val="2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5858B07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CIUDAD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335859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HOTEL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D108C7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CAT.</w:t>
            </w:r>
          </w:p>
        </w:tc>
      </w:tr>
      <w:tr w:rsidR="003C642A" w:rsidRPr="003C642A" w14:paraId="0606F3F2" w14:textId="77777777" w:rsidTr="003C642A">
        <w:trPr>
          <w:trHeight w:val="2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34A433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YELLOWKNIFE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021F80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THE EXPLORER HOTEL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7F4F03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  <w:tr w:rsidR="003C642A" w:rsidRPr="003C642A" w14:paraId="7D3D66F6" w14:textId="77777777" w:rsidTr="003C642A">
        <w:trPr>
          <w:trHeight w:val="290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C933D3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NUNAVUT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D6063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ENOKHOK INN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5BA0ACE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P</w:t>
            </w:r>
          </w:p>
        </w:tc>
      </w:tr>
    </w:tbl>
    <w:p w14:paraId="5B699CEC" w14:textId="4504B252" w:rsidR="00CC0D4B" w:rsidRDefault="00CC0D4B" w:rsidP="003C642A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7DB5EECF" w14:textId="77777777" w:rsidR="00193A3B" w:rsidRDefault="00193A3B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789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717"/>
        <w:gridCol w:w="596"/>
        <w:gridCol w:w="596"/>
        <w:gridCol w:w="735"/>
      </w:tblGrid>
      <w:tr w:rsidR="003C642A" w:rsidRPr="003C642A" w14:paraId="26055938" w14:textId="77777777" w:rsidTr="003C642A">
        <w:trPr>
          <w:trHeight w:val="272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3E4C64" w14:textId="77777777" w:rsidR="003C642A" w:rsidRPr="003C642A" w:rsidRDefault="003C642A" w:rsidP="003C642A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TARIFA POR PERSONA EN USD</w:t>
            </w:r>
          </w:p>
        </w:tc>
      </w:tr>
      <w:tr w:rsidR="003C642A" w:rsidRPr="003C642A" w14:paraId="49772B03" w14:textId="77777777" w:rsidTr="003C642A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3C785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  <w:t>TURISTA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E2320B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  <w:t>DBL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A6BAE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</w:rPr>
              <w:t>TPL</w:t>
            </w:r>
          </w:p>
        </w:tc>
        <w:tc>
          <w:tcPr>
            <w:tcW w:w="0" w:type="auto"/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F5DAAEE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CPL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7332F7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</w:tr>
      <w:tr w:rsidR="003C642A" w:rsidRPr="003C642A" w14:paraId="4568CEB5" w14:textId="77777777" w:rsidTr="003C642A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B9E089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TERRESTRE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4E7EECB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10095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0C0A182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8850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00E82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8425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D7A1D9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13860</w:t>
            </w:r>
          </w:p>
        </w:tc>
      </w:tr>
      <w:tr w:rsidR="003C642A" w:rsidRPr="003C642A" w14:paraId="1728D6C1" w14:textId="77777777" w:rsidTr="003C642A">
        <w:trPr>
          <w:trHeight w:val="272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0CEDD87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TERRESTRE Y AÉREO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1573D5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10755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109B2E3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9510</w:t>
            </w:r>
          </w:p>
        </w:tc>
        <w:tc>
          <w:tcPr>
            <w:tcW w:w="0" w:type="auto"/>
            <w:tcBorders>
              <w:bottom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204F5B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9085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E914C4C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14520</w:t>
            </w:r>
          </w:p>
        </w:tc>
      </w:tr>
    </w:tbl>
    <w:p w14:paraId="6D61F002" w14:textId="27F54D20" w:rsidR="003C642A" w:rsidRDefault="003C642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1C543451" w14:textId="77777777" w:rsidR="003C642A" w:rsidRDefault="003C642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A0F23D8" w14:textId="77777777" w:rsidR="003C642A" w:rsidRDefault="003C642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2807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3"/>
        <w:gridCol w:w="1684"/>
      </w:tblGrid>
      <w:tr w:rsidR="00557368" w:rsidRPr="00557368" w14:paraId="385DCB98" w14:textId="77777777" w:rsidTr="00557368">
        <w:trPr>
          <w:trHeight w:val="309"/>
          <w:tblCellSpacing w:w="0" w:type="dxa"/>
          <w:jc w:val="center"/>
        </w:trPr>
        <w:tc>
          <w:tcPr>
            <w:tcW w:w="0" w:type="auto"/>
            <w:gridSpan w:val="2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CA0B3" w14:textId="77777777" w:rsidR="00557368" w:rsidRPr="00557368" w:rsidRDefault="00557368" w:rsidP="00557368">
            <w:pPr>
              <w:spacing w:after="0" w:line="240" w:lineRule="auto"/>
              <w:jc w:val="center"/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FFFFFF" w:themeColor="background1"/>
                <w:sz w:val="20"/>
                <w:szCs w:val="20"/>
              </w:rPr>
              <w:t>FECHAS DE INICIO (LUNES)</w:t>
            </w:r>
          </w:p>
        </w:tc>
      </w:tr>
      <w:tr w:rsidR="00557368" w:rsidRPr="00557368" w14:paraId="42F8587E" w14:textId="77777777" w:rsidTr="00557368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585486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JUNIO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AF450A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29</w:t>
            </w:r>
          </w:p>
        </w:tc>
      </w:tr>
      <w:tr w:rsidR="00557368" w:rsidRPr="00557368" w14:paraId="2D9CB595" w14:textId="77777777" w:rsidTr="00557368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7A02B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JULIO </w:t>
            </w:r>
          </w:p>
        </w:tc>
        <w:tc>
          <w:tcPr>
            <w:tcW w:w="0" w:type="auto"/>
            <w:tcBorders>
              <w:righ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78713B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06, 13, 20, 27</w:t>
            </w:r>
          </w:p>
        </w:tc>
      </w:tr>
      <w:tr w:rsidR="00557368" w:rsidRPr="00557368" w14:paraId="4C014B85" w14:textId="77777777" w:rsidTr="00557368">
        <w:trPr>
          <w:trHeight w:val="309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EEE41A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AGOSTO</w:t>
            </w:r>
          </w:p>
        </w:tc>
        <w:tc>
          <w:tcPr>
            <w:tcW w:w="0" w:type="auto"/>
            <w:tcBorders>
              <w:bottom w:val="single" w:sz="6" w:space="0" w:color="0070C0"/>
              <w:right w:val="single" w:sz="6" w:space="0" w:color="0070C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B1A485" w14:textId="77777777" w:rsidR="00557368" w:rsidRPr="00557368" w:rsidRDefault="00557368" w:rsidP="00557368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557368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10, 17</w:t>
            </w:r>
          </w:p>
        </w:tc>
      </w:tr>
    </w:tbl>
    <w:p w14:paraId="32B54958" w14:textId="77777777" w:rsidR="00557368" w:rsidRDefault="0055736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46D3D3B5" w14:textId="77777777" w:rsidR="00557368" w:rsidRDefault="0055736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388BAF5" w14:textId="77777777" w:rsidR="00557368" w:rsidRDefault="00557368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8023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3"/>
      </w:tblGrid>
      <w:tr w:rsidR="003C642A" w:rsidRPr="003C642A" w14:paraId="05E416AE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top w:val="single" w:sz="6" w:space="0" w:color="0070C0"/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4F224F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RUTA AÉREA PROPUESTA: MEX/YVR/YZF/YEG/YYZ/MEX</w:t>
            </w:r>
          </w:p>
        </w:tc>
      </w:tr>
      <w:tr w:rsidR="003C642A" w:rsidRPr="003C642A" w14:paraId="292DB784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A46CCDB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IMPUESTOS (SUJETOS A CONFIRMACIÓN): 830 USD POR PASAJERO</w:t>
            </w:r>
          </w:p>
        </w:tc>
      </w:tr>
      <w:tr w:rsidR="003C642A" w:rsidRPr="003C642A" w14:paraId="67C6B923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E60124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>SUPLEMENTO PARA VUELOS DESDE EL INTERIOR DEL PAÍS - CONSULTAR CON SU ASESOR</w:t>
            </w:r>
          </w:p>
        </w:tc>
      </w:tr>
      <w:tr w:rsidR="003C642A" w:rsidRPr="003C642A" w14:paraId="5C7BC8BE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DB9659B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color w:val="002060"/>
                <w:sz w:val="20"/>
                <w:szCs w:val="20"/>
              </w:rPr>
              <w:t xml:space="preserve">TARIFAS SUJETAS A DISPONIBILIDAD Y CAMBIO SIN PREVIO AVISO </w:t>
            </w:r>
          </w:p>
        </w:tc>
      </w:tr>
      <w:tr w:rsidR="003C642A" w:rsidRPr="003C642A" w14:paraId="561D4076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3D10E46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ESTE PROGRAMA NO ACEPTA MENORES</w:t>
            </w:r>
          </w:p>
        </w:tc>
      </w:tr>
      <w:tr w:rsidR="003C642A" w:rsidRPr="003C642A" w14:paraId="739AEE6E" w14:textId="77777777" w:rsidTr="003C642A">
        <w:trPr>
          <w:trHeight w:val="3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B3ECF13" w14:textId="77777777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EL PRECIO TERRESTRE CON AÉREO ES ORIENTATIVO, PUEDE SURGIR CAMBIOS DEPENDIENDO LA TEMPORADA</w:t>
            </w:r>
          </w:p>
        </w:tc>
      </w:tr>
      <w:tr w:rsidR="003C642A" w:rsidRPr="003C642A" w14:paraId="0CBA3086" w14:textId="77777777" w:rsidTr="003C642A">
        <w:trPr>
          <w:trHeight w:val="221"/>
          <w:tblCellSpacing w:w="0" w:type="dxa"/>
          <w:jc w:val="center"/>
        </w:trPr>
        <w:tc>
          <w:tcPr>
            <w:tcW w:w="0" w:type="auto"/>
            <w:tcBorders>
              <w:left w:val="single" w:sz="6" w:space="0" w:color="0070C0"/>
              <w:bottom w:val="single" w:sz="6" w:space="0" w:color="0070C0"/>
              <w:right w:val="single" w:sz="6" w:space="0" w:color="0070C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9B9ECB2" w14:textId="11F10EDD" w:rsidR="003C642A" w:rsidRPr="003C642A" w:rsidRDefault="003C642A" w:rsidP="003C642A">
            <w:pPr>
              <w:spacing w:after="0" w:line="240" w:lineRule="auto"/>
              <w:jc w:val="both"/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>VIGENCIA:</w:t>
            </w:r>
            <w:r w:rsidR="001C64D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LUNES,</w:t>
            </w:r>
            <w:r w:rsidRPr="003C642A">
              <w:rPr>
                <w:rFonts w:asciiTheme="minorHAnsi" w:eastAsia="Arial" w:hAnsiTheme="minorHAnsi" w:cstheme="minorHAnsi"/>
                <w:b/>
                <w:bCs/>
                <w:color w:val="002060"/>
                <w:sz w:val="20"/>
                <w:szCs w:val="20"/>
              </w:rPr>
              <w:t xml:space="preserve"> DE JUNIO A AGOSTO 2026, CONSULTAR FECHAS EN ESPECIFICO (CONSULTAR SUPLEMENTO POR TEMPORADA ALTA) </w:t>
            </w:r>
          </w:p>
        </w:tc>
      </w:tr>
    </w:tbl>
    <w:p w14:paraId="322D68C0" w14:textId="77777777" w:rsidR="003C642A" w:rsidRPr="00A0012D" w:rsidRDefault="003C642A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3C642A" w:rsidRPr="00A001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DDB8" w14:textId="77777777" w:rsidR="00600932" w:rsidRDefault="00600932">
      <w:pPr>
        <w:spacing w:after="0" w:line="240" w:lineRule="auto"/>
      </w:pPr>
      <w:r>
        <w:separator/>
      </w:r>
    </w:p>
  </w:endnote>
  <w:endnote w:type="continuationSeparator" w:id="0">
    <w:p w14:paraId="2DB4902F" w14:textId="77777777" w:rsidR="00600932" w:rsidRDefault="00600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6FB8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77FF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61563D64" wp14:editId="447E156C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4DF0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EADD6" w14:textId="77777777" w:rsidR="00600932" w:rsidRDefault="00600932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3EA2E5E8" w14:textId="77777777" w:rsidR="00600932" w:rsidRDefault="00600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0520D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84A2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EC5466E" wp14:editId="40A4A5E0">
              <wp:simplePos x="0" y="0"/>
              <wp:positionH relativeFrom="column">
                <wp:posOffset>-135890</wp:posOffset>
              </wp:positionH>
              <wp:positionV relativeFrom="paragraph">
                <wp:posOffset>-214630</wp:posOffset>
              </wp:positionV>
              <wp:extent cx="5365750" cy="91440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91440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C2C064D" w14:textId="53BF89DD" w:rsidR="006C5B0A" w:rsidRDefault="003929B6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EXPEDICIÓN CULTURAL ARTICA</w:t>
                          </w:r>
                        </w:p>
                        <w:p w14:paraId="3FFAC0A4" w14:textId="1BF18990" w:rsidR="007F7B70" w:rsidRPr="006210F5" w:rsidRDefault="00557368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736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3489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11BD3969" w14:textId="77777777" w:rsidR="00A0012D" w:rsidRPr="0002598A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C5466E" id="Rectángulo 817596098" o:spid="_x0000_s1026" style="position:absolute;left:0;text-align:left;margin-left:-10.7pt;margin-top:-16.9pt;width:422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C2C064D" w14:textId="53BF89DD" w:rsidR="006C5B0A" w:rsidRDefault="003929B6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EXPEDICIÓN CULTURAL ARTICA</w:t>
                    </w:r>
                  </w:p>
                  <w:p w14:paraId="3FFAC0A4" w14:textId="1BF18990" w:rsidR="007F7B70" w:rsidRPr="006210F5" w:rsidRDefault="00557368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736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3489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11BD3969" w14:textId="77777777" w:rsidR="00A0012D" w:rsidRPr="0002598A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0517D743" wp14:editId="7EA9E686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56FDAF6D" wp14:editId="5D3FD637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BB027B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7509F237" wp14:editId="199E19F3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5B1B66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4436F56A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FEDE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782EA6"/>
    <w:multiLevelType w:val="hybridMultilevel"/>
    <w:tmpl w:val="B126AE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1E22B7"/>
    <w:multiLevelType w:val="hybridMultilevel"/>
    <w:tmpl w:val="175A29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2"/>
  </w:num>
  <w:num w:numId="3" w16cid:durableId="1041170892">
    <w:abstractNumId w:val="11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3"/>
  </w:num>
  <w:num w:numId="7" w16cid:durableId="844133380">
    <w:abstractNumId w:val="7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9"/>
  </w:num>
  <w:num w:numId="11" w16cid:durableId="1973628246">
    <w:abstractNumId w:val="8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10"/>
  </w:num>
  <w:num w:numId="22" w16cid:durableId="784229012">
    <w:abstractNumId w:val="2"/>
  </w:num>
  <w:num w:numId="23" w16cid:durableId="41909369">
    <w:abstractNumId w:val="21"/>
  </w:num>
  <w:num w:numId="24" w16cid:durableId="16922209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F67"/>
    <w:rsid w:val="000866AE"/>
    <w:rsid w:val="000C446B"/>
    <w:rsid w:val="000D42FB"/>
    <w:rsid w:val="00121872"/>
    <w:rsid w:val="00121D3F"/>
    <w:rsid w:val="0012728F"/>
    <w:rsid w:val="001308DE"/>
    <w:rsid w:val="00130E08"/>
    <w:rsid w:val="001760D9"/>
    <w:rsid w:val="001934F5"/>
    <w:rsid w:val="00193A3B"/>
    <w:rsid w:val="00197448"/>
    <w:rsid w:val="001C2014"/>
    <w:rsid w:val="001C64DA"/>
    <w:rsid w:val="001E0802"/>
    <w:rsid w:val="00206A52"/>
    <w:rsid w:val="00253EC6"/>
    <w:rsid w:val="00260703"/>
    <w:rsid w:val="002A3E36"/>
    <w:rsid w:val="002A4D41"/>
    <w:rsid w:val="002B20BB"/>
    <w:rsid w:val="002C0954"/>
    <w:rsid w:val="002D3018"/>
    <w:rsid w:val="002E2148"/>
    <w:rsid w:val="003225FA"/>
    <w:rsid w:val="00344D3D"/>
    <w:rsid w:val="003472AF"/>
    <w:rsid w:val="003549A2"/>
    <w:rsid w:val="00392834"/>
    <w:rsid w:val="003929B6"/>
    <w:rsid w:val="003B4F01"/>
    <w:rsid w:val="003C443C"/>
    <w:rsid w:val="003C642A"/>
    <w:rsid w:val="003D0785"/>
    <w:rsid w:val="004002E5"/>
    <w:rsid w:val="00406B6E"/>
    <w:rsid w:val="00430DCE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507FE"/>
    <w:rsid w:val="00557368"/>
    <w:rsid w:val="005679E5"/>
    <w:rsid w:val="00574AB0"/>
    <w:rsid w:val="005B1F3E"/>
    <w:rsid w:val="005B4174"/>
    <w:rsid w:val="005E11AD"/>
    <w:rsid w:val="005E62F4"/>
    <w:rsid w:val="00600932"/>
    <w:rsid w:val="00600CC3"/>
    <w:rsid w:val="006210F5"/>
    <w:rsid w:val="00623519"/>
    <w:rsid w:val="00655CC5"/>
    <w:rsid w:val="006835E6"/>
    <w:rsid w:val="0068514F"/>
    <w:rsid w:val="00687ED9"/>
    <w:rsid w:val="00692BA8"/>
    <w:rsid w:val="006C1CB0"/>
    <w:rsid w:val="006C2396"/>
    <w:rsid w:val="006C5B0A"/>
    <w:rsid w:val="006D117F"/>
    <w:rsid w:val="006D29F5"/>
    <w:rsid w:val="006D33A0"/>
    <w:rsid w:val="006D72E8"/>
    <w:rsid w:val="006E7667"/>
    <w:rsid w:val="006F1261"/>
    <w:rsid w:val="006F2BEE"/>
    <w:rsid w:val="006F44AE"/>
    <w:rsid w:val="00713882"/>
    <w:rsid w:val="00724E17"/>
    <w:rsid w:val="00780605"/>
    <w:rsid w:val="00792693"/>
    <w:rsid w:val="00794B66"/>
    <w:rsid w:val="007A3CDE"/>
    <w:rsid w:val="007D07FC"/>
    <w:rsid w:val="007F13C5"/>
    <w:rsid w:val="007F7B70"/>
    <w:rsid w:val="00825C6E"/>
    <w:rsid w:val="00854C50"/>
    <w:rsid w:val="0088560B"/>
    <w:rsid w:val="008C56AB"/>
    <w:rsid w:val="008E5CC0"/>
    <w:rsid w:val="008F157E"/>
    <w:rsid w:val="008F4840"/>
    <w:rsid w:val="0090199B"/>
    <w:rsid w:val="009119BC"/>
    <w:rsid w:val="00945F42"/>
    <w:rsid w:val="00950E5A"/>
    <w:rsid w:val="009767C9"/>
    <w:rsid w:val="00985F89"/>
    <w:rsid w:val="00986E85"/>
    <w:rsid w:val="009D0D3C"/>
    <w:rsid w:val="00A0012D"/>
    <w:rsid w:val="00A109A1"/>
    <w:rsid w:val="00A1676A"/>
    <w:rsid w:val="00A322C8"/>
    <w:rsid w:val="00A32A11"/>
    <w:rsid w:val="00A455A6"/>
    <w:rsid w:val="00A60991"/>
    <w:rsid w:val="00A735B5"/>
    <w:rsid w:val="00A979AE"/>
    <w:rsid w:val="00AA302B"/>
    <w:rsid w:val="00AB0E37"/>
    <w:rsid w:val="00AC4C1F"/>
    <w:rsid w:val="00AD3EA1"/>
    <w:rsid w:val="00B11AFA"/>
    <w:rsid w:val="00B15D26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E0AC4"/>
    <w:rsid w:val="00BF498E"/>
    <w:rsid w:val="00C1510A"/>
    <w:rsid w:val="00C90CC1"/>
    <w:rsid w:val="00C979C6"/>
    <w:rsid w:val="00C97FB6"/>
    <w:rsid w:val="00CB3A63"/>
    <w:rsid w:val="00CC0D4B"/>
    <w:rsid w:val="00CE0C8F"/>
    <w:rsid w:val="00D2140A"/>
    <w:rsid w:val="00D40F5B"/>
    <w:rsid w:val="00D4450E"/>
    <w:rsid w:val="00D6671F"/>
    <w:rsid w:val="00D71BE3"/>
    <w:rsid w:val="00D85EFC"/>
    <w:rsid w:val="00DD2475"/>
    <w:rsid w:val="00DE3DFE"/>
    <w:rsid w:val="00DE7D94"/>
    <w:rsid w:val="00E04A81"/>
    <w:rsid w:val="00E5624C"/>
    <w:rsid w:val="00E701F2"/>
    <w:rsid w:val="00E856F2"/>
    <w:rsid w:val="00E957BD"/>
    <w:rsid w:val="00EB79A3"/>
    <w:rsid w:val="00EE2794"/>
    <w:rsid w:val="00EE5A2D"/>
    <w:rsid w:val="00F01C44"/>
    <w:rsid w:val="00F134B6"/>
    <w:rsid w:val="00F14FD9"/>
    <w:rsid w:val="00F257E1"/>
    <w:rsid w:val="00F341D4"/>
    <w:rsid w:val="00F556B7"/>
    <w:rsid w:val="00FA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30B18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erte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3</Pages>
  <Words>809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5</cp:revision>
  <dcterms:created xsi:type="dcterms:W3CDTF">2026-05-05T22:26:00Z</dcterms:created>
  <dcterms:modified xsi:type="dcterms:W3CDTF">2026-05-06T19:37:00Z</dcterms:modified>
</cp:coreProperties>
</file>