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BD68D" w14:textId="01E2A01E" w:rsidR="00FD43C6" w:rsidRDefault="009D4E7F" w:rsidP="009D56FD">
      <w:pPr>
        <w:jc w:val="center"/>
        <w:rPr>
          <w:rFonts w:asciiTheme="minorHAnsi" w:hAnsiTheme="minorHAnsi" w:cstheme="minorHAnsi"/>
          <w:b/>
          <w:color w:val="FF0000"/>
          <w:sz w:val="32"/>
          <w:szCs w:val="32"/>
          <w:lang w:eastAsia="fr-FR"/>
        </w:rPr>
      </w:pPr>
      <w:r>
        <w:rPr>
          <w:rFonts w:asciiTheme="minorHAnsi" w:hAnsiTheme="minorHAnsi" w:cstheme="minorHAnsi"/>
          <w:b/>
          <w:color w:val="FF0000"/>
          <w:sz w:val="32"/>
          <w:szCs w:val="32"/>
          <w:lang w:eastAsia="fr-FR"/>
        </w:rPr>
        <w:t xml:space="preserve">KUALA LUMPUR </w:t>
      </w:r>
    </w:p>
    <w:p w14:paraId="71F0F4C1" w14:textId="77777777" w:rsidR="00E01B97" w:rsidRDefault="00E01B97" w:rsidP="009D56FD">
      <w:pPr>
        <w:jc w:val="center"/>
        <w:rPr>
          <w:rFonts w:asciiTheme="minorHAnsi" w:eastAsia="Arial" w:hAnsiTheme="minorHAnsi" w:cstheme="minorHAnsi"/>
          <w:bCs/>
          <w:color w:val="002060"/>
          <w:lang w:val="es-MX" w:eastAsia="es-MX" w:bidi="en-US"/>
        </w:rPr>
      </w:pPr>
    </w:p>
    <w:p w14:paraId="6A46FB12" w14:textId="623FD45B"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EB5C83" w:rsidRPr="00EB5C83">
        <w:rPr>
          <w:rFonts w:asciiTheme="minorHAnsi" w:eastAsia="Arial" w:hAnsiTheme="minorHAnsi" w:cstheme="minorHAnsi"/>
          <w:b/>
          <w:bCs/>
          <w:color w:val="002060"/>
          <w:lang w:val="es-MX" w:eastAsia="es-MX" w:bidi="en-US"/>
        </w:rPr>
        <w:t>4</w:t>
      </w:r>
      <w:r w:rsidR="00C72470" w:rsidRPr="00EB5C83">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783E380E"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EB5C83">
        <w:rPr>
          <w:rFonts w:asciiTheme="minorHAnsi" w:eastAsia="Arial" w:hAnsiTheme="minorHAnsi" w:cstheme="minorHAnsi"/>
          <w:b/>
          <w:bCs/>
          <w:color w:val="002060"/>
          <w:lang w:val="es-MX" w:eastAsia="es-MX" w:bidi="en-US"/>
        </w:rPr>
        <w:t>diarias</w:t>
      </w:r>
      <w:r w:rsidR="0040332E">
        <w:rPr>
          <w:rFonts w:asciiTheme="minorHAnsi" w:eastAsia="Arial" w:hAnsiTheme="minorHAnsi" w:cstheme="minorHAnsi"/>
          <w:b/>
          <w:bCs/>
          <w:color w:val="002060"/>
          <w:lang w:val="es-MX" w:eastAsia="es-MX" w:bidi="en-US"/>
        </w:rPr>
        <w:t>,</w:t>
      </w:r>
      <w:r w:rsidR="00A25A3E">
        <w:rPr>
          <w:rFonts w:asciiTheme="minorHAnsi" w:eastAsia="Arial" w:hAnsiTheme="minorHAnsi" w:cstheme="minorHAnsi"/>
          <w:b/>
          <w:bCs/>
          <w:color w:val="002060"/>
          <w:lang w:val="es-MX" w:eastAsia="es-MX" w:bidi="en-US"/>
        </w:rPr>
        <w:t xml:space="preserve"> del 01 </w:t>
      </w:r>
      <w:r w:rsidR="006B77C1">
        <w:rPr>
          <w:rFonts w:asciiTheme="minorHAnsi" w:eastAsia="Arial" w:hAnsiTheme="minorHAnsi" w:cstheme="minorHAnsi"/>
          <w:b/>
          <w:bCs/>
          <w:color w:val="002060"/>
          <w:lang w:val="es-MX" w:eastAsia="es-MX" w:bidi="en-US"/>
        </w:rPr>
        <w:t>abril 2</w:t>
      </w:r>
      <w:r w:rsidR="004C3027">
        <w:rPr>
          <w:rFonts w:asciiTheme="minorHAnsi" w:eastAsia="Arial" w:hAnsiTheme="minorHAnsi" w:cstheme="minorHAnsi"/>
          <w:b/>
          <w:bCs/>
          <w:color w:val="002060"/>
          <w:lang w:val="es-MX" w:eastAsia="es-MX" w:bidi="en-US"/>
        </w:rPr>
        <w:t xml:space="preserve">026 al </w:t>
      </w:r>
      <w:r w:rsidR="00A25A3E">
        <w:rPr>
          <w:rFonts w:asciiTheme="minorHAnsi" w:eastAsia="Arial" w:hAnsiTheme="minorHAnsi" w:cstheme="minorHAnsi"/>
          <w:b/>
          <w:bCs/>
          <w:color w:val="002060"/>
          <w:lang w:val="es-MX" w:eastAsia="es-MX" w:bidi="en-US"/>
        </w:rPr>
        <w:t xml:space="preserve">31 </w:t>
      </w:r>
      <w:r w:rsidR="004C3027">
        <w:rPr>
          <w:rFonts w:asciiTheme="minorHAnsi" w:eastAsia="Arial" w:hAnsiTheme="minorHAnsi" w:cstheme="minorHAnsi"/>
          <w:b/>
          <w:bCs/>
          <w:color w:val="002060"/>
          <w:lang w:val="es-MX" w:eastAsia="es-MX" w:bidi="en-US"/>
        </w:rPr>
        <w:t xml:space="preserve">marzo 2027 </w:t>
      </w:r>
    </w:p>
    <w:p w14:paraId="62AF038E" w14:textId="4A33A1CE"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EB5C83">
        <w:rPr>
          <w:rFonts w:asciiTheme="minorHAnsi" w:eastAsia="Arial" w:hAnsiTheme="minorHAnsi" w:cstheme="minorHAnsi"/>
          <w:b/>
          <w:bCs/>
          <w:color w:val="002060"/>
          <w:lang w:val="es-MX" w:eastAsia="es-MX" w:bidi="en-US"/>
        </w:rPr>
        <w:t>privados</w:t>
      </w:r>
      <w:r w:rsidR="0065049B">
        <w:rPr>
          <w:rFonts w:asciiTheme="minorHAnsi" w:eastAsia="Arial" w:hAnsiTheme="minorHAnsi" w:cstheme="minorHAnsi"/>
          <w:b/>
          <w:bCs/>
          <w:color w:val="002060"/>
          <w:lang w:val="es-MX" w:eastAsia="es-MX" w:bidi="en-US"/>
        </w:rPr>
        <w:t xml:space="preserve"> </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6E79D5B3" w14:textId="7241764D" w:rsidR="00D31E41" w:rsidRDefault="00D26E72" w:rsidP="00D31E41">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A25A3E">
        <w:rPr>
          <w:rFonts w:asciiTheme="minorHAnsi" w:eastAsia="Arial" w:hAnsiTheme="minorHAnsi" w:cstheme="minorHAnsi"/>
          <w:b/>
          <w:color w:val="FF0000"/>
          <w:sz w:val="24"/>
          <w:szCs w:val="24"/>
        </w:rPr>
        <w:t>Kuala Lumpur</w:t>
      </w:r>
      <w:r w:rsidR="00404CDE">
        <w:rPr>
          <w:rFonts w:asciiTheme="minorHAnsi" w:eastAsia="Arial" w:hAnsiTheme="minorHAnsi" w:cstheme="minorHAnsi"/>
          <w:b/>
          <w:color w:val="FF0000"/>
          <w:sz w:val="24"/>
          <w:szCs w:val="24"/>
        </w:rPr>
        <w:t xml:space="preserve"> </w:t>
      </w:r>
    </w:p>
    <w:p w14:paraId="6D61D439" w14:textId="354D56D4" w:rsidR="00D31E41" w:rsidRPr="0097475A" w:rsidRDefault="00A56339" w:rsidP="0012714E">
      <w:pPr>
        <w:pStyle w:val="Sinespaciado"/>
        <w:jc w:val="both"/>
        <w:rPr>
          <w:rFonts w:asciiTheme="minorHAnsi" w:hAnsiTheme="minorHAnsi" w:cstheme="minorHAnsi"/>
          <w:color w:val="002060"/>
          <w:sz w:val="20"/>
          <w:szCs w:val="20"/>
          <w:lang w:val="es-MX" w:eastAsia="es-MX"/>
        </w:rPr>
      </w:pPr>
      <w:r w:rsidRPr="00073340">
        <w:rPr>
          <w:rFonts w:asciiTheme="minorHAnsi" w:hAnsiTheme="minorHAnsi" w:cstheme="minorHAnsi"/>
          <w:color w:val="002060"/>
          <w:sz w:val="20"/>
          <w:szCs w:val="20"/>
          <w:lang w:val="es-MX" w:eastAsia="es-MX"/>
        </w:rPr>
        <w:t xml:space="preserve">A la llegada al Aeropuerto Internacional de Kuala Lumpur, serás recibido y trasladado al hotel (sin guía). El resto del día queda libre para descansar, explorar a su ritmo o comenzar a descubrir la fascinante mezcla de modernidad y tradición que caracteriza a la capital de Malasia. </w:t>
      </w:r>
      <w:r w:rsidR="00A25A3E" w:rsidRPr="00073340">
        <w:rPr>
          <w:rFonts w:asciiTheme="minorHAnsi" w:hAnsiTheme="minorHAnsi" w:cstheme="minorHAnsi"/>
          <w:b/>
          <w:color w:val="002060"/>
          <w:sz w:val="20"/>
          <w:szCs w:val="20"/>
          <w:lang w:val="es-MX" w:eastAsia="es-MX"/>
        </w:rPr>
        <w:t>Alojamiento</w:t>
      </w:r>
      <w:r w:rsidR="00A25A3E" w:rsidRPr="0097475A">
        <w:rPr>
          <w:rFonts w:asciiTheme="minorHAnsi" w:hAnsiTheme="minorHAnsi" w:cstheme="minorHAnsi"/>
          <w:color w:val="002060"/>
          <w:sz w:val="20"/>
          <w:szCs w:val="20"/>
          <w:lang w:val="es-MX" w:eastAsia="es-MX"/>
        </w:rPr>
        <w:t>.</w:t>
      </w:r>
    </w:p>
    <w:p w14:paraId="40112278" w14:textId="6C6434D3" w:rsidR="0012714E" w:rsidRDefault="0012714E" w:rsidP="00D31E41">
      <w:pPr>
        <w:pStyle w:val="Sinespaciado"/>
        <w:rPr>
          <w:rFonts w:asciiTheme="minorHAnsi" w:eastAsia="Arial" w:hAnsiTheme="minorHAnsi" w:cstheme="minorHAnsi"/>
          <w:b/>
          <w:color w:val="FF0000"/>
          <w:sz w:val="24"/>
          <w:szCs w:val="24"/>
        </w:rPr>
      </w:pPr>
    </w:p>
    <w:p w14:paraId="49A79EAA" w14:textId="77777777" w:rsidR="001C45A8" w:rsidRDefault="0012714E" w:rsidP="001C45A8">
      <w:pPr>
        <w:pStyle w:val="Sinespaciado"/>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A25A3E">
        <w:rPr>
          <w:rFonts w:asciiTheme="minorHAnsi" w:eastAsia="Arial" w:hAnsiTheme="minorHAnsi" w:cstheme="minorHAnsi"/>
          <w:b/>
          <w:color w:val="FF0000"/>
          <w:sz w:val="24"/>
          <w:szCs w:val="24"/>
        </w:rPr>
        <w:t>Kuala Lum</w:t>
      </w:r>
      <w:r w:rsidR="00DC2A9F">
        <w:rPr>
          <w:rFonts w:asciiTheme="minorHAnsi" w:eastAsia="Arial" w:hAnsiTheme="minorHAnsi" w:cstheme="minorHAnsi"/>
          <w:b/>
          <w:color w:val="FF0000"/>
          <w:sz w:val="24"/>
          <w:szCs w:val="24"/>
        </w:rPr>
        <w:t>pur</w:t>
      </w:r>
      <w:r w:rsidR="003A438D">
        <w:rPr>
          <w:rFonts w:asciiTheme="minorHAnsi" w:eastAsia="Arial" w:hAnsiTheme="minorHAnsi" w:cstheme="minorHAnsi"/>
          <w:b/>
          <w:color w:val="FF0000"/>
          <w:sz w:val="24"/>
          <w:szCs w:val="24"/>
        </w:rPr>
        <w:t xml:space="preserve"> </w:t>
      </w:r>
      <w:r w:rsidR="003A438D" w:rsidRPr="003A438D">
        <w:rPr>
          <w:rFonts w:asciiTheme="minorHAnsi" w:eastAsia="Arial" w:hAnsiTheme="minorHAnsi" w:cstheme="minorHAnsi"/>
          <w:color w:val="002060"/>
          <w:sz w:val="24"/>
          <w:szCs w:val="24"/>
        </w:rPr>
        <w:t xml:space="preserve">(Cuevas de </w:t>
      </w:r>
      <w:proofErr w:type="spellStart"/>
      <w:r w:rsidR="003A438D" w:rsidRPr="003A438D">
        <w:rPr>
          <w:rFonts w:asciiTheme="minorHAnsi" w:eastAsia="Arial" w:hAnsiTheme="minorHAnsi" w:cstheme="minorHAnsi"/>
          <w:color w:val="002060"/>
          <w:sz w:val="24"/>
          <w:szCs w:val="24"/>
        </w:rPr>
        <w:t>Ba</w:t>
      </w:r>
      <w:r w:rsidR="00472F87">
        <w:rPr>
          <w:rFonts w:asciiTheme="minorHAnsi" w:eastAsia="Arial" w:hAnsiTheme="minorHAnsi" w:cstheme="minorHAnsi"/>
          <w:color w:val="002060"/>
          <w:sz w:val="24"/>
          <w:szCs w:val="24"/>
        </w:rPr>
        <w:t>t</w:t>
      </w:r>
      <w:r w:rsidR="003A438D" w:rsidRPr="003A438D">
        <w:rPr>
          <w:rFonts w:asciiTheme="minorHAnsi" w:eastAsia="Arial" w:hAnsiTheme="minorHAnsi" w:cstheme="minorHAnsi"/>
          <w:color w:val="002060"/>
          <w:sz w:val="24"/>
          <w:szCs w:val="24"/>
        </w:rPr>
        <w:t>u</w:t>
      </w:r>
      <w:proofErr w:type="spellEnd"/>
      <w:r w:rsidR="003A438D" w:rsidRPr="003A438D">
        <w:rPr>
          <w:rFonts w:asciiTheme="minorHAnsi" w:eastAsia="Arial" w:hAnsiTheme="minorHAnsi" w:cstheme="minorHAnsi"/>
          <w:color w:val="002060"/>
          <w:sz w:val="24"/>
          <w:szCs w:val="24"/>
        </w:rPr>
        <w:t xml:space="preserve"> y </w:t>
      </w:r>
      <w:proofErr w:type="spellStart"/>
      <w:r w:rsidR="003A438D" w:rsidRPr="003A438D">
        <w:rPr>
          <w:rFonts w:asciiTheme="minorHAnsi" w:eastAsia="Arial" w:hAnsiTheme="minorHAnsi" w:cstheme="minorHAnsi"/>
          <w:color w:val="002060"/>
          <w:sz w:val="24"/>
          <w:szCs w:val="24"/>
        </w:rPr>
        <w:t>opcional</w:t>
      </w:r>
      <w:proofErr w:type="spellEnd"/>
      <w:r w:rsidR="003A438D" w:rsidRPr="003A438D">
        <w:rPr>
          <w:rFonts w:asciiTheme="minorHAnsi" w:eastAsia="Arial" w:hAnsiTheme="minorHAnsi" w:cstheme="minorHAnsi"/>
          <w:color w:val="002060"/>
          <w:sz w:val="24"/>
          <w:szCs w:val="24"/>
        </w:rPr>
        <w:t xml:space="preserve"> entrada </w:t>
      </w:r>
      <w:r w:rsidR="00C11BA7">
        <w:rPr>
          <w:rFonts w:asciiTheme="minorHAnsi" w:eastAsia="Arial" w:hAnsiTheme="minorHAnsi" w:cstheme="minorHAnsi"/>
          <w:color w:val="002060"/>
          <w:sz w:val="24"/>
          <w:szCs w:val="24"/>
        </w:rPr>
        <w:t>al Skybridge de las</w:t>
      </w:r>
      <w:r w:rsidR="003A438D" w:rsidRPr="003A438D">
        <w:rPr>
          <w:rFonts w:asciiTheme="minorHAnsi" w:eastAsia="Arial" w:hAnsiTheme="minorHAnsi" w:cstheme="minorHAnsi"/>
          <w:color w:val="002060"/>
          <w:sz w:val="24"/>
          <w:szCs w:val="24"/>
        </w:rPr>
        <w:t xml:space="preserve"> Torres Petronas)</w:t>
      </w:r>
    </w:p>
    <w:p w14:paraId="1B5F5C2E" w14:textId="77777777" w:rsidR="001C45A8" w:rsidRDefault="001C45A8" w:rsidP="001C45A8">
      <w:pPr>
        <w:pStyle w:val="Sinespaciado"/>
        <w:jc w:val="both"/>
        <w:rPr>
          <w:rFonts w:asciiTheme="minorHAnsi" w:hAnsiTheme="minorHAnsi" w:cstheme="minorHAnsi"/>
          <w:color w:val="002060"/>
          <w:sz w:val="20"/>
          <w:szCs w:val="20"/>
          <w:lang w:val="es-MX" w:eastAsia="es-MX"/>
        </w:rPr>
      </w:pPr>
      <w:r w:rsidRPr="001C45A8">
        <w:rPr>
          <w:rFonts w:asciiTheme="minorHAnsi" w:hAnsiTheme="minorHAnsi" w:cstheme="minorHAnsi"/>
          <w:b/>
          <w:color w:val="002060"/>
          <w:sz w:val="20"/>
          <w:szCs w:val="20"/>
          <w:lang w:val="es-MX" w:eastAsia="es-MX"/>
        </w:rPr>
        <w:t>Desayuno en el hotel</w:t>
      </w:r>
      <w:r w:rsidRPr="001C45A8">
        <w:rPr>
          <w:rFonts w:asciiTheme="minorHAnsi" w:hAnsiTheme="minorHAnsi" w:cstheme="minorHAnsi"/>
          <w:color w:val="002060"/>
          <w:sz w:val="20"/>
          <w:szCs w:val="20"/>
          <w:lang w:val="es-MX" w:eastAsia="es-MX"/>
        </w:rPr>
        <w:t xml:space="preserve">. Posteriormente, salida para realizar una visita de la ciudad de Kuala Lumpur. El recorrido inicia con la visita a las </w:t>
      </w:r>
      <w:proofErr w:type="spellStart"/>
      <w:r w:rsidRPr="001C45A8">
        <w:rPr>
          <w:rFonts w:asciiTheme="minorHAnsi" w:hAnsiTheme="minorHAnsi" w:cstheme="minorHAnsi"/>
          <w:color w:val="002060"/>
          <w:sz w:val="20"/>
          <w:szCs w:val="20"/>
          <w:lang w:val="es-MX" w:eastAsia="es-MX"/>
        </w:rPr>
        <w:t>Batu</w:t>
      </w:r>
      <w:proofErr w:type="spellEnd"/>
      <w:r w:rsidRPr="001C45A8">
        <w:rPr>
          <w:rFonts w:asciiTheme="minorHAnsi" w:hAnsiTheme="minorHAnsi" w:cstheme="minorHAnsi"/>
          <w:color w:val="002060"/>
          <w:sz w:val="20"/>
          <w:szCs w:val="20"/>
          <w:lang w:val="es-MX" w:eastAsia="es-MX"/>
        </w:rPr>
        <w:t xml:space="preserve"> Caves, uno de los santuarios hindúes más importantes del país, ubicadas en una impresionante formación natural de piedra caliza.</w:t>
      </w:r>
      <w:r>
        <w:rPr>
          <w:rFonts w:asciiTheme="minorHAnsi" w:hAnsiTheme="minorHAnsi" w:cstheme="minorHAnsi"/>
          <w:color w:val="002060"/>
          <w:sz w:val="20"/>
          <w:szCs w:val="20"/>
          <w:lang w:val="es-MX" w:eastAsia="es-MX"/>
        </w:rPr>
        <w:t xml:space="preserve"> </w:t>
      </w:r>
      <w:r w:rsidRPr="001C45A8">
        <w:rPr>
          <w:rFonts w:asciiTheme="minorHAnsi" w:hAnsiTheme="minorHAnsi" w:cstheme="minorHAnsi"/>
          <w:color w:val="002060"/>
          <w:sz w:val="20"/>
          <w:szCs w:val="20"/>
          <w:lang w:val="es-MX" w:eastAsia="es-MX"/>
        </w:rPr>
        <w:t xml:space="preserve">A continuación, visita a una fábrica de batik para conocer esta tradicional técnica artesanal, seguida de una parada en Royal Selangor, reconocida por la elaboración de productos de peltre. Posteriormente, traslado hacia la zona de KLCC para realizar una parada fotográfica frente a las emblemáticas Torres </w:t>
      </w:r>
      <w:proofErr w:type="spellStart"/>
      <w:r w:rsidRPr="001C45A8">
        <w:rPr>
          <w:rFonts w:asciiTheme="minorHAnsi" w:hAnsiTheme="minorHAnsi" w:cstheme="minorHAnsi"/>
          <w:color w:val="002060"/>
          <w:sz w:val="20"/>
          <w:szCs w:val="20"/>
          <w:lang w:val="es-MX" w:eastAsia="es-MX"/>
        </w:rPr>
        <w:t>Petronas</w:t>
      </w:r>
      <w:proofErr w:type="spellEnd"/>
      <w:r w:rsidRPr="001C45A8">
        <w:rPr>
          <w:rFonts w:asciiTheme="minorHAnsi" w:hAnsiTheme="minorHAnsi" w:cstheme="minorHAnsi"/>
          <w:color w:val="002060"/>
          <w:sz w:val="20"/>
          <w:szCs w:val="20"/>
          <w:lang w:val="es-MX" w:eastAsia="es-MX"/>
        </w:rPr>
        <w:t>.</w:t>
      </w:r>
      <w:r>
        <w:rPr>
          <w:rFonts w:asciiTheme="minorHAnsi" w:hAnsiTheme="minorHAnsi" w:cstheme="minorHAnsi"/>
          <w:color w:val="002060"/>
          <w:sz w:val="20"/>
          <w:szCs w:val="20"/>
          <w:lang w:val="es-MX" w:eastAsia="es-MX"/>
        </w:rPr>
        <w:t xml:space="preserve"> </w:t>
      </w:r>
      <w:r w:rsidRPr="001C45A8">
        <w:rPr>
          <w:rFonts w:asciiTheme="minorHAnsi" w:hAnsiTheme="minorHAnsi" w:cstheme="minorHAnsi"/>
          <w:color w:val="002060"/>
          <w:sz w:val="20"/>
          <w:szCs w:val="20"/>
          <w:lang w:val="es-MX" w:eastAsia="es-MX"/>
        </w:rPr>
        <w:t xml:space="preserve">De regreso al hotel, se realizará un recorrido panorámico pasando por los Jardines del Lago, la Mezquita Nacional de Malasia y la Plaza de la Independencia. Posteriormente, breve paseo hacia el Mercado Central, pasando por la histórica Mezquita </w:t>
      </w:r>
      <w:proofErr w:type="spellStart"/>
      <w:r w:rsidRPr="001C45A8">
        <w:rPr>
          <w:rFonts w:asciiTheme="minorHAnsi" w:hAnsiTheme="minorHAnsi" w:cstheme="minorHAnsi"/>
          <w:color w:val="002060"/>
          <w:sz w:val="20"/>
          <w:szCs w:val="20"/>
          <w:lang w:val="es-MX" w:eastAsia="es-MX"/>
        </w:rPr>
        <w:t>Jamek</w:t>
      </w:r>
      <w:proofErr w:type="spellEnd"/>
      <w:r w:rsidRPr="001C45A8">
        <w:rPr>
          <w:rFonts w:asciiTheme="minorHAnsi" w:hAnsiTheme="minorHAnsi" w:cstheme="minorHAnsi"/>
          <w:color w:val="002060"/>
          <w:sz w:val="20"/>
          <w:szCs w:val="20"/>
          <w:lang w:val="es-MX" w:eastAsia="es-MX"/>
        </w:rPr>
        <w:t xml:space="preserve">. </w:t>
      </w:r>
      <w:r w:rsidRPr="001C45A8">
        <w:rPr>
          <w:rFonts w:asciiTheme="minorHAnsi" w:hAnsiTheme="minorHAnsi" w:cstheme="minorHAnsi"/>
          <w:b/>
          <w:color w:val="002060"/>
          <w:sz w:val="20"/>
          <w:szCs w:val="20"/>
          <w:lang w:val="es-MX" w:eastAsia="es-MX"/>
        </w:rPr>
        <w:t>Alojamiento</w:t>
      </w:r>
      <w:r w:rsidRPr="001C45A8">
        <w:rPr>
          <w:rFonts w:asciiTheme="minorHAnsi" w:hAnsiTheme="minorHAnsi" w:cstheme="minorHAnsi"/>
          <w:color w:val="002060"/>
          <w:sz w:val="20"/>
          <w:szCs w:val="20"/>
          <w:lang w:val="es-MX" w:eastAsia="es-MX"/>
        </w:rPr>
        <w:t>.</w:t>
      </w:r>
    </w:p>
    <w:p w14:paraId="0F02E397" w14:textId="77777777" w:rsidR="001C45A8" w:rsidRDefault="001C45A8" w:rsidP="001C45A8">
      <w:pPr>
        <w:pStyle w:val="Sinespaciado"/>
        <w:jc w:val="both"/>
        <w:rPr>
          <w:rFonts w:asciiTheme="minorHAnsi" w:hAnsiTheme="minorHAnsi" w:cstheme="minorHAnsi"/>
          <w:b/>
          <w:color w:val="002060"/>
          <w:sz w:val="20"/>
          <w:szCs w:val="20"/>
          <w:lang w:val="es-MX" w:eastAsia="es-MX"/>
        </w:rPr>
      </w:pPr>
      <w:r w:rsidRPr="001C45A8">
        <w:rPr>
          <w:rFonts w:asciiTheme="minorHAnsi" w:hAnsiTheme="minorHAnsi" w:cstheme="minorHAnsi"/>
          <w:b/>
          <w:color w:val="002060"/>
          <w:sz w:val="20"/>
          <w:szCs w:val="20"/>
          <w:lang w:val="es-MX" w:eastAsia="es-MX"/>
        </w:rPr>
        <w:t xml:space="preserve">Nota: La duración aproximada de la visita es de 8 horas. Para acceder a la cueva principal de las Cuevas de </w:t>
      </w:r>
      <w:proofErr w:type="spellStart"/>
      <w:r w:rsidRPr="001C45A8">
        <w:rPr>
          <w:rFonts w:asciiTheme="minorHAnsi" w:hAnsiTheme="minorHAnsi" w:cstheme="minorHAnsi"/>
          <w:b/>
          <w:color w:val="002060"/>
          <w:sz w:val="20"/>
          <w:szCs w:val="20"/>
          <w:lang w:val="es-MX" w:eastAsia="es-MX"/>
        </w:rPr>
        <w:t>Batu</w:t>
      </w:r>
      <w:proofErr w:type="spellEnd"/>
      <w:r w:rsidRPr="001C45A8">
        <w:rPr>
          <w:rFonts w:asciiTheme="minorHAnsi" w:hAnsiTheme="minorHAnsi" w:cstheme="minorHAnsi"/>
          <w:b/>
          <w:color w:val="002060"/>
          <w:sz w:val="20"/>
          <w:szCs w:val="20"/>
          <w:lang w:val="es-MX" w:eastAsia="es-MX"/>
        </w:rPr>
        <w:t xml:space="preserve"> es necesario subir 272 escalones; no se requiere una condición física especial, aunque no se recomienda para personas con problemas cardiorrespiratorios.</w:t>
      </w:r>
    </w:p>
    <w:p w14:paraId="0E908DA8" w14:textId="658734D6" w:rsidR="001C45A8" w:rsidRPr="001C45A8" w:rsidRDefault="001C45A8" w:rsidP="001C45A8">
      <w:pPr>
        <w:pStyle w:val="Sinespaciado"/>
        <w:jc w:val="both"/>
        <w:rPr>
          <w:rFonts w:asciiTheme="minorHAnsi" w:hAnsiTheme="minorHAnsi" w:cstheme="minorHAnsi"/>
          <w:b/>
          <w:color w:val="002060"/>
          <w:sz w:val="20"/>
          <w:szCs w:val="20"/>
          <w:lang w:val="es-MX" w:eastAsia="es-MX"/>
        </w:rPr>
      </w:pPr>
      <w:r w:rsidRPr="001C45A8">
        <w:rPr>
          <w:rFonts w:asciiTheme="minorHAnsi" w:hAnsiTheme="minorHAnsi" w:cstheme="minorHAnsi"/>
          <w:b/>
          <w:color w:val="002060"/>
          <w:sz w:val="20"/>
          <w:szCs w:val="20"/>
          <w:lang w:val="es-MX" w:eastAsia="es-MX"/>
        </w:rPr>
        <w:t xml:space="preserve">De manera opcional, se puede añadir la visita al </w:t>
      </w:r>
      <w:proofErr w:type="spellStart"/>
      <w:r w:rsidRPr="001C45A8">
        <w:rPr>
          <w:rFonts w:asciiTheme="minorHAnsi" w:hAnsiTheme="minorHAnsi" w:cstheme="minorHAnsi"/>
          <w:b/>
          <w:color w:val="002060"/>
          <w:sz w:val="20"/>
          <w:szCs w:val="20"/>
          <w:lang w:val="es-MX" w:eastAsia="es-MX"/>
        </w:rPr>
        <w:t>Skybridge</w:t>
      </w:r>
      <w:proofErr w:type="spellEnd"/>
      <w:r w:rsidRPr="001C45A8">
        <w:rPr>
          <w:rFonts w:asciiTheme="minorHAnsi" w:hAnsiTheme="minorHAnsi" w:cstheme="minorHAnsi"/>
          <w:b/>
          <w:color w:val="002060"/>
          <w:sz w:val="20"/>
          <w:szCs w:val="20"/>
          <w:lang w:val="es-MX" w:eastAsia="es-MX"/>
        </w:rPr>
        <w:t xml:space="preserve"> de las Torres </w:t>
      </w:r>
      <w:proofErr w:type="spellStart"/>
      <w:r w:rsidRPr="001C45A8">
        <w:rPr>
          <w:rFonts w:asciiTheme="minorHAnsi" w:hAnsiTheme="minorHAnsi" w:cstheme="minorHAnsi"/>
          <w:b/>
          <w:color w:val="002060"/>
          <w:sz w:val="20"/>
          <w:szCs w:val="20"/>
          <w:lang w:val="es-MX" w:eastAsia="es-MX"/>
        </w:rPr>
        <w:t>Petronas</w:t>
      </w:r>
      <w:proofErr w:type="spellEnd"/>
      <w:r w:rsidRPr="001C45A8">
        <w:rPr>
          <w:rFonts w:asciiTheme="minorHAnsi" w:hAnsiTheme="minorHAnsi" w:cstheme="minorHAnsi"/>
          <w:b/>
          <w:color w:val="002060"/>
          <w:sz w:val="20"/>
          <w:szCs w:val="20"/>
          <w:lang w:val="es-MX" w:eastAsia="es-MX"/>
        </w:rPr>
        <w:t xml:space="preserve"> (consultar suplemento). Incluye acceso a la pasarela y al mirador ubicado en el piso 86. Horario de visitas de 09:00 a 19:00 </w:t>
      </w:r>
      <w:proofErr w:type="spellStart"/>
      <w:r w:rsidRPr="001C45A8">
        <w:rPr>
          <w:rFonts w:asciiTheme="minorHAnsi" w:hAnsiTheme="minorHAnsi" w:cstheme="minorHAnsi"/>
          <w:b/>
          <w:color w:val="002060"/>
          <w:sz w:val="20"/>
          <w:szCs w:val="20"/>
          <w:lang w:val="es-MX" w:eastAsia="es-MX"/>
        </w:rPr>
        <w:t>hrs</w:t>
      </w:r>
      <w:proofErr w:type="spellEnd"/>
      <w:r w:rsidRPr="001C45A8">
        <w:rPr>
          <w:rFonts w:asciiTheme="minorHAnsi" w:hAnsiTheme="minorHAnsi" w:cstheme="minorHAnsi"/>
          <w:b/>
          <w:color w:val="002060"/>
          <w:sz w:val="20"/>
          <w:szCs w:val="20"/>
          <w:lang w:val="es-MX" w:eastAsia="es-MX"/>
        </w:rPr>
        <w:t xml:space="preserve"> (cerrado los lunes). Los boletos son limitados y deben reservarse con anticipación. El guía acompaña únicamente hasta el acceso en planta baja.</w:t>
      </w:r>
    </w:p>
    <w:p w14:paraId="20EB8557" w14:textId="77777777" w:rsidR="002561AF" w:rsidRPr="002561AF" w:rsidRDefault="002561AF" w:rsidP="002561AF">
      <w:pPr>
        <w:pStyle w:val="NormalWeb"/>
        <w:spacing w:before="0" w:beforeAutospacing="0" w:after="0" w:afterAutospacing="0"/>
        <w:jc w:val="both"/>
        <w:rPr>
          <w:rFonts w:asciiTheme="minorHAnsi" w:hAnsiTheme="minorHAnsi" w:cstheme="minorHAnsi"/>
          <w:color w:val="002060"/>
          <w:sz w:val="20"/>
          <w:szCs w:val="20"/>
        </w:rPr>
      </w:pPr>
    </w:p>
    <w:p w14:paraId="3A8C811A" w14:textId="3CD2BACC" w:rsidR="00DC2A9F" w:rsidRPr="007F0CDD" w:rsidRDefault="00080FEE" w:rsidP="00DC2A9F">
      <w:pPr>
        <w:pStyle w:val="Sinespaciado"/>
        <w:rPr>
          <w:rFonts w:asciiTheme="minorHAnsi" w:eastAsia="Arial" w:hAnsiTheme="minorHAnsi" w:cstheme="minorHAnsi"/>
          <w:color w:val="002060"/>
          <w:sz w:val="24"/>
          <w:szCs w:val="24"/>
        </w:rPr>
      </w:pPr>
      <w:r w:rsidRPr="001770B1">
        <w:rPr>
          <w:rStyle w:val="DanmeroCar"/>
          <w:bCs/>
          <w:sz w:val="24"/>
          <w:szCs w:val="24"/>
        </w:rPr>
        <w:t xml:space="preserve">DÍA </w:t>
      </w:r>
      <w:r w:rsidR="0012714E">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DC2A9F">
        <w:rPr>
          <w:rFonts w:asciiTheme="minorHAnsi" w:eastAsia="Arial" w:hAnsiTheme="minorHAnsi" w:cstheme="minorHAnsi"/>
          <w:b/>
          <w:color w:val="FF0000"/>
          <w:sz w:val="24"/>
          <w:szCs w:val="24"/>
        </w:rPr>
        <w:t xml:space="preserve">Kuala </w:t>
      </w:r>
      <w:r w:rsidR="00EB12F0">
        <w:rPr>
          <w:rFonts w:asciiTheme="minorHAnsi" w:eastAsia="Arial" w:hAnsiTheme="minorHAnsi" w:cstheme="minorHAnsi"/>
          <w:b/>
          <w:color w:val="FF0000"/>
          <w:sz w:val="24"/>
          <w:szCs w:val="24"/>
        </w:rPr>
        <w:t xml:space="preserve">Lumpur </w:t>
      </w:r>
    </w:p>
    <w:p w14:paraId="22E64888" w14:textId="5EC76FB5" w:rsidR="00756DFA" w:rsidRDefault="00756DFA" w:rsidP="00FC4C6D">
      <w:pPr>
        <w:pStyle w:val="Sinespaciado"/>
        <w:jc w:val="both"/>
        <w:rPr>
          <w:rFonts w:asciiTheme="minorHAnsi" w:hAnsiTheme="minorHAnsi" w:cstheme="minorHAnsi"/>
          <w:color w:val="002060"/>
          <w:sz w:val="20"/>
          <w:szCs w:val="20"/>
          <w:lang w:val="es-MX" w:eastAsia="es-MX"/>
        </w:rPr>
      </w:pPr>
      <w:r w:rsidRPr="00FC4C6D">
        <w:rPr>
          <w:rFonts w:asciiTheme="minorHAnsi" w:hAnsiTheme="minorHAnsi" w:cstheme="minorHAnsi"/>
          <w:b/>
          <w:color w:val="002060"/>
          <w:sz w:val="20"/>
          <w:szCs w:val="20"/>
          <w:lang w:val="es-MX" w:eastAsia="es-MX"/>
        </w:rPr>
        <w:t>Desayuno en el hotel.</w:t>
      </w:r>
      <w:r w:rsidRPr="002561AF">
        <w:rPr>
          <w:rFonts w:asciiTheme="minorHAnsi" w:hAnsiTheme="minorHAnsi" w:cstheme="minorHAnsi"/>
          <w:color w:val="002060"/>
          <w:sz w:val="20"/>
          <w:szCs w:val="20"/>
          <w:lang w:val="es-MX" w:eastAsia="es-MX"/>
        </w:rPr>
        <w:t xml:space="preserve"> Día libre para disfrutar de Kuala Lumpur a su propio ritmo, explorar sus modernos centros comerciales, descubrir su variada gastronomía o simplemente relajarse en el hotel. De manera opcional, podrá realizar una excursión a Malaca, ciudad declarada Patrimonio de la Humanidad, o vivir una experiencia única con la observación de luciérnagas en Kuala Selangor (contratando </w:t>
      </w:r>
      <w:proofErr w:type="spellStart"/>
      <w:r w:rsidRPr="002561AF">
        <w:rPr>
          <w:rFonts w:asciiTheme="minorHAnsi" w:hAnsiTheme="minorHAnsi" w:cstheme="minorHAnsi"/>
          <w:color w:val="002060"/>
          <w:sz w:val="20"/>
          <w:szCs w:val="20"/>
          <w:lang w:val="es-MX" w:eastAsia="es-MX"/>
        </w:rPr>
        <w:t>Travel</w:t>
      </w:r>
      <w:proofErr w:type="spellEnd"/>
      <w:r w:rsidRPr="002561AF">
        <w:rPr>
          <w:rFonts w:asciiTheme="minorHAnsi" w:hAnsiTheme="minorHAnsi" w:cstheme="minorHAnsi"/>
          <w:color w:val="002060"/>
          <w:sz w:val="20"/>
          <w:szCs w:val="20"/>
          <w:lang w:val="es-MX" w:eastAsia="es-MX"/>
        </w:rPr>
        <w:t xml:space="preserve"> Shop Pack). </w:t>
      </w:r>
      <w:r w:rsidRPr="00FC4C6D">
        <w:rPr>
          <w:rFonts w:asciiTheme="minorHAnsi" w:hAnsiTheme="minorHAnsi" w:cstheme="minorHAnsi"/>
          <w:b/>
          <w:color w:val="002060"/>
          <w:sz w:val="20"/>
          <w:szCs w:val="20"/>
          <w:lang w:val="es-MX" w:eastAsia="es-MX"/>
        </w:rPr>
        <w:t>Alojamiento</w:t>
      </w:r>
      <w:r w:rsidRPr="002561AF">
        <w:rPr>
          <w:rFonts w:asciiTheme="minorHAnsi" w:hAnsiTheme="minorHAnsi" w:cstheme="minorHAnsi"/>
          <w:color w:val="002060"/>
          <w:sz w:val="20"/>
          <w:szCs w:val="20"/>
          <w:lang w:val="es-MX" w:eastAsia="es-MX"/>
        </w:rPr>
        <w:t>.</w:t>
      </w:r>
    </w:p>
    <w:p w14:paraId="016678AC" w14:textId="77777777" w:rsidR="00756DFA" w:rsidRDefault="00756DFA" w:rsidP="006F0F47">
      <w:pPr>
        <w:pStyle w:val="Sinespaciado"/>
        <w:jc w:val="both"/>
        <w:rPr>
          <w:rStyle w:val="DanmeroCar"/>
          <w:bCs/>
          <w:sz w:val="24"/>
          <w:szCs w:val="24"/>
        </w:rPr>
      </w:pPr>
    </w:p>
    <w:p w14:paraId="4815AD70" w14:textId="77777777" w:rsidR="002561AF" w:rsidRDefault="00114764" w:rsidP="002561AF">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002F677F">
        <w:rPr>
          <w:rFonts w:asciiTheme="minorHAnsi" w:eastAsia="Arial" w:hAnsiTheme="minorHAnsi" w:cstheme="minorHAnsi"/>
          <w:b/>
          <w:color w:val="FF0000"/>
          <w:sz w:val="24"/>
          <w:szCs w:val="24"/>
        </w:rPr>
        <w:t>Kuala Lumpur</w:t>
      </w:r>
    </w:p>
    <w:p w14:paraId="540AB38E" w14:textId="08EAED7E" w:rsidR="00A24AC4" w:rsidRDefault="002561AF" w:rsidP="002561AF">
      <w:pPr>
        <w:pStyle w:val="Sinespaciado"/>
        <w:jc w:val="both"/>
        <w:rPr>
          <w:rFonts w:asciiTheme="minorHAnsi" w:hAnsiTheme="minorHAnsi" w:cstheme="minorHAnsi"/>
          <w:color w:val="002060"/>
          <w:sz w:val="20"/>
          <w:szCs w:val="20"/>
          <w:lang w:val="es-MX" w:eastAsia="es-MX" w:bidi="ar-SA"/>
        </w:rPr>
      </w:pPr>
      <w:r>
        <w:rPr>
          <w:rFonts w:asciiTheme="minorHAnsi" w:hAnsiTheme="minorHAnsi" w:cstheme="minorHAnsi"/>
          <w:b/>
          <w:color w:val="002060"/>
          <w:sz w:val="20"/>
          <w:szCs w:val="20"/>
          <w:lang w:val="es-MX" w:eastAsia="es-MX"/>
        </w:rPr>
        <w:t>D</w:t>
      </w:r>
      <w:r w:rsidR="00756DFA" w:rsidRPr="00756DFA">
        <w:rPr>
          <w:rFonts w:asciiTheme="minorHAnsi" w:hAnsiTheme="minorHAnsi" w:cstheme="minorHAnsi"/>
          <w:b/>
          <w:color w:val="002060"/>
          <w:sz w:val="20"/>
          <w:szCs w:val="20"/>
          <w:lang w:val="es-MX" w:eastAsia="es-MX"/>
        </w:rPr>
        <w:t>esayuno en el hotel.</w:t>
      </w:r>
      <w:r w:rsidR="00756DFA" w:rsidRPr="00756DFA">
        <w:rPr>
          <w:rFonts w:asciiTheme="minorHAnsi" w:hAnsiTheme="minorHAnsi" w:cstheme="minorHAnsi"/>
          <w:color w:val="002060"/>
          <w:sz w:val="20"/>
          <w:szCs w:val="20"/>
          <w:lang w:val="es-MX" w:eastAsia="es-MX"/>
        </w:rPr>
        <w:t xml:space="preserve"> Tiempo libre hasta la hora prevista para su traslado al aeropuerto (sin guía)</w:t>
      </w:r>
      <w:r w:rsidR="00E906AC" w:rsidRPr="002561AF">
        <w:rPr>
          <w:rFonts w:asciiTheme="minorHAnsi" w:hAnsiTheme="minorHAnsi" w:cstheme="minorHAnsi"/>
          <w:color w:val="002060"/>
          <w:sz w:val="20"/>
          <w:szCs w:val="20"/>
          <w:lang w:val="es-MX" w:eastAsia="es-MX" w:bidi="ar-SA"/>
        </w:rPr>
        <w:t xml:space="preserve">. </w:t>
      </w:r>
      <w:r w:rsidR="006E7574" w:rsidRPr="002561AF">
        <w:rPr>
          <w:rFonts w:asciiTheme="minorHAnsi" w:hAnsiTheme="minorHAnsi" w:cstheme="minorHAnsi"/>
          <w:b/>
          <w:color w:val="002060"/>
          <w:sz w:val="20"/>
          <w:szCs w:val="20"/>
          <w:lang w:val="es-MX" w:eastAsia="es-MX" w:bidi="ar-SA"/>
        </w:rPr>
        <w:t>Fin de los servicios</w:t>
      </w:r>
      <w:r w:rsidR="006E7574" w:rsidRPr="002561AF">
        <w:rPr>
          <w:rFonts w:asciiTheme="minorHAnsi" w:hAnsiTheme="minorHAnsi" w:cstheme="minorHAnsi"/>
          <w:color w:val="002060"/>
          <w:sz w:val="20"/>
          <w:szCs w:val="20"/>
          <w:lang w:val="es-MX" w:eastAsia="es-MX" w:bidi="ar-SA"/>
        </w:rPr>
        <w:t>.</w:t>
      </w:r>
    </w:p>
    <w:p w14:paraId="37A5B4D9" w14:textId="77777777" w:rsidR="002561AF" w:rsidRPr="002561AF" w:rsidRDefault="002561AF" w:rsidP="002561AF">
      <w:pPr>
        <w:pStyle w:val="Sinespaciado"/>
        <w:jc w:val="both"/>
        <w:rPr>
          <w:rFonts w:asciiTheme="minorHAnsi" w:eastAsia="Arial" w:hAnsiTheme="minorHAnsi" w:cstheme="minorHAnsi"/>
          <w:b/>
          <w:color w:val="FF0000"/>
          <w:sz w:val="24"/>
          <w:szCs w:val="24"/>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1ACEB2BE" w14:textId="1E9FCEBF" w:rsidR="00C108F8" w:rsidRDefault="00574FAC" w:rsidP="00723091">
      <w:pPr>
        <w:pStyle w:val="Prrafodelista"/>
        <w:numPr>
          <w:ilvl w:val="0"/>
          <w:numId w:val="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3</w:t>
      </w:r>
      <w:r w:rsidR="00664597" w:rsidRPr="002F7D66">
        <w:rPr>
          <w:rFonts w:asciiTheme="minorHAnsi" w:hAnsiTheme="minorHAnsi" w:cstheme="minorHAnsi"/>
          <w:color w:val="002060"/>
          <w:sz w:val="20"/>
          <w:szCs w:val="20"/>
          <w:lang w:val="es-MX" w:eastAsia="es-MX"/>
        </w:rPr>
        <w:t xml:space="preserve"> noches de alojamiento en los hoteles </w:t>
      </w:r>
      <w:r w:rsidR="0090313D">
        <w:rPr>
          <w:rFonts w:asciiTheme="minorHAnsi" w:hAnsiTheme="minorHAnsi" w:cstheme="minorHAnsi"/>
          <w:color w:val="002060"/>
          <w:sz w:val="20"/>
          <w:szCs w:val="20"/>
          <w:lang w:val="es-MX" w:eastAsia="es-MX"/>
        </w:rPr>
        <w:t>previstos</w:t>
      </w:r>
      <w:r w:rsidR="00664597" w:rsidRPr="002F7D66">
        <w:rPr>
          <w:rFonts w:asciiTheme="minorHAnsi" w:hAnsiTheme="minorHAnsi" w:cstheme="minorHAnsi"/>
          <w:color w:val="002060"/>
          <w:sz w:val="20"/>
          <w:szCs w:val="20"/>
          <w:lang w:val="es-MX" w:eastAsia="es-MX"/>
        </w:rPr>
        <w:t xml:space="preserve"> o </w:t>
      </w:r>
      <w:r w:rsidR="006E45A2" w:rsidRPr="002F7D66">
        <w:rPr>
          <w:rFonts w:asciiTheme="minorHAnsi" w:hAnsiTheme="minorHAnsi" w:cstheme="minorHAnsi"/>
          <w:color w:val="002060"/>
          <w:sz w:val="20"/>
          <w:szCs w:val="20"/>
          <w:lang w:val="es-MX" w:eastAsia="es-MX"/>
        </w:rPr>
        <w:t>similares.</w:t>
      </w:r>
    </w:p>
    <w:p w14:paraId="31F6610F" w14:textId="1338967F" w:rsidR="00C108F8" w:rsidRDefault="00574FAC" w:rsidP="00723091">
      <w:pPr>
        <w:pStyle w:val="Prrafodelista"/>
        <w:numPr>
          <w:ilvl w:val="0"/>
          <w:numId w:val="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3</w:t>
      </w:r>
      <w:r w:rsidR="00664597" w:rsidRPr="00C108F8">
        <w:rPr>
          <w:rFonts w:asciiTheme="minorHAnsi" w:hAnsiTheme="minorHAnsi" w:cstheme="minorHAnsi"/>
          <w:color w:val="002060"/>
          <w:sz w:val="20"/>
          <w:szCs w:val="20"/>
          <w:lang w:val="es-MX" w:eastAsia="es-MX"/>
        </w:rPr>
        <w:t xml:space="preserve"> desayunos</w:t>
      </w:r>
      <w:r>
        <w:rPr>
          <w:rFonts w:asciiTheme="minorHAnsi" w:hAnsiTheme="minorHAnsi" w:cstheme="minorHAnsi"/>
          <w:color w:val="002060"/>
          <w:sz w:val="20"/>
          <w:szCs w:val="20"/>
          <w:lang w:val="es-MX" w:eastAsia="es-MX"/>
        </w:rPr>
        <w:t xml:space="preserve"> </w:t>
      </w:r>
      <w:r w:rsidR="00664597" w:rsidRPr="00C108F8">
        <w:rPr>
          <w:rFonts w:asciiTheme="minorHAnsi" w:hAnsiTheme="minorHAnsi" w:cstheme="minorHAnsi"/>
          <w:color w:val="002060"/>
          <w:sz w:val="20"/>
          <w:szCs w:val="20"/>
          <w:lang w:val="es-MX" w:eastAsia="es-MX"/>
        </w:rPr>
        <w:t>(sin bebidas).</w:t>
      </w:r>
    </w:p>
    <w:p w14:paraId="13D61DAC" w14:textId="7BA4E084" w:rsidR="00152C7E" w:rsidRPr="00152C7E" w:rsidRDefault="00152C7E" w:rsidP="00723091">
      <w:pPr>
        <w:pStyle w:val="Prrafodelista"/>
        <w:numPr>
          <w:ilvl w:val="0"/>
          <w:numId w:val="4"/>
        </w:numPr>
        <w:jc w:val="both"/>
        <w:rPr>
          <w:rFonts w:asciiTheme="minorHAnsi" w:hAnsiTheme="minorHAnsi" w:cstheme="minorHAnsi"/>
          <w:color w:val="002060"/>
          <w:sz w:val="20"/>
          <w:szCs w:val="20"/>
          <w:lang w:val="es-MX" w:eastAsia="es-MX"/>
        </w:rPr>
      </w:pPr>
      <w:r w:rsidRPr="00103052">
        <w:rPr>
          <w:rFonts w:asciiTheme="minorHAnsi" w:hAnsiTheme="minorHAnsi" w:cstheme="minorHAnsi"/>
          <w:color w:val="002060"/>
          <w:sz w:val="20"/>
          <w:szCs w:val="20"/>
          <w:lang w:val="es-MX" w:eastAsia="es-MX"/>
        </w:rPr>
        <w:t xml:space="preserve">Traslados y excursiones en servicio </w:t>
      </w:r>
      <w:r w:rsidR="00574FAC">
        <w:rPr>
          <w:rFonts w:asciiTheme="minorHAnsi" w:hAnsiTheme="minorHAnsi" w:cstheme="minorHAnsi"/>
          <w:color w:val="002060"/>
          <w:sz w:val="20"/>
          <w:szCs w:val="20"/>
          <w:lang w:val="es-MX" w:eastAsia="es-MX"/>
        </w:rPr>
        <w:t>privado</w:t>
      </w:r>
    </w:p>
    <w:p w14:paraId="5C18A093" w14:textId="77777777" w:rsidR="00152C7E" w:rsidRPr="00152C7E" w:rsidRDefault="00152C7E" w:rsidP="00723091">
      <w:pPr>
        <w:pStyle w:val="Prrafodelista"/>
        <w:numPr>
          <w:ilvl w:val="0"/>
          <w:numId w:val="4"/>
        </w:numPr>
        <w:jc w:val="both"/>
        <w:rPr>
          <w:rFonts w:asciiTheme="minorHAnsi" w:hAnsiTheme="minorHAnsi" w:cstheme="minorHAnsi"/>
          <w:color w:val="002060"/>
          <w:sz w:val="20"/>
          <w:szCs w:val="20"/>
          <w:lang w:val="es-MX" w:eastAsia="es-MX"/>
        </w:rPr>
      </w:pPr>
      <w:r w:rsidRPr="00103052">
        <w:rPr>
          <w:rFonts w:asciiTheme="minorHAnsi" w:hAnsiTheme="minorHAnsi" w:cstheme="minorHAnsi"/>
          <w:color w:val="002060"/>
          <w:sz w:val="20"/>
          <w:szCs w:val="20"/>
          <w:lang w:val="es-MX" w:eastAsia="es-MX"/>
        </w:rPr>
        <w:t>Entradas a los sitios mencionados</w:t>
      </w:r>
    </w:p>
    <w:p w14:paraId="04ECC581" w14:textId="518FA138" w:rsidR="00152C7E" w:rsidRPr="00152C7E" w:rsidRDefault="00152C7E" w:rsidP="00723091">
      <w:pPr>
        <w:pStyle w:val="Prrafodelista"/>
        <w:numPr>
          <w:ilvl w:val="0"/>
          <w:numId w:val="4"/>
        </w:numPr>
        <w:jc w:val="both"/>
        <w:rPr>
          <w:rFonts w:asciiTheme="minorHAnsi" w:hAnsiTheme="minorHAnsi" w:cstheme="minorHAnsi"/>
          <w:color w:val="002060"/>
          <w:sz w:val="20"/>
          <w:szCs w:val="20"/>
          <w:lang w:val="es-MX" w:eastAsia="es-MX"/>
        </w:rPr>
      </w:pPr>
      <w:r w:rsidRPr="00103052">
        <w:rPr>
          <w:rFonts w:asciiTheme="minorHAnsi" w:hAnsiTheme="minorHAnsi" w:cstheme="minorHAnsi"/>
          <w:color w:val="002060"/>
          <w:sz w:val="20"/>
          <w:szCs w:val="20"/>
          <w:lang w:val="es-MX" w:eastAsia="es-MX"/>
        </w:rPr>
        <w:t xml:space="preserve">Guías en español </w:t>
      </w:r>
      <w:r w:rsidR="00574FAC">
        <w:rPr>
          <w:rFonts w:asciiTheme="minorHAnsi" w:hAnsiTheme="minorHAnsi" w:cstheme="minorHAnsi"/>
          <w:color w:val="002060"/>
          <w:sz w:val="20"/>
          <w:szCs w:val="20"/>
          <w:lang w:val="es-MX" w:eastAsia="es-MX"/>
        </w:rPr>
        <w:t xml:space="preserve">durante las excursiones de día </w:t>
      </w:r>
      <w:r w:rsidR="006C64C4">
        <w:rPr>
          <w:rFonts w:asciiTheme="minorHAnsi" w:hAnsiTheme="minorHAnsi" w:cstheme="minorHAnsi"/>
          <w:color w:val="002060"/>
          <w:sz w:val="20"/>
          <w:szCs w:val="20"/>
          <w:lang w:val="es-MX" w:eastAsia="es-MX"/>
        </w:rPr>
        <w:t>completo</w:t>
      </w:r>
    </w:p>
    <w:p w14:paraId="00A0A3AD" w14:textId="6F9C265A" w:rsidR="00305CDF" w:rsidRPr="00152C7E" w:rsidRDefault="00152C7E" w:rsidP="00723091">
      <w:pPr>
        <w:pStyle w:val="Prrafodelista"/>
        <w:numPr>
          <w:ilvl w:val="0"/>
          <w:numId w:val="4"/>
        </w:numPr>
        <w:jc w:val="both"/>
        <w:rPr>
          <w:rFonts w:asciiTheme="minorHAnsi" w:hAnsiTheme="minorHAnsi" w:cstheme="minorHAnsi"/>
          <w:color w:val="002060"/>
          <w:sz w:val="20"/>
          <w:szCs w:val="20"/>
          <w:lang w:val="es-MX" w:eastAsia="es-MX"/>
        </w:rPr>
      </w:pPr>
      <w:r w:rsidRPr="00103052">
        <w:rPr>
          <w:rFonts w:asciiTheme="minorHAnsi" w:hAnsiTheme="minorHAnsi" w:cstheme="minorHAnsi"/>
          <w:color w:val="002060"/>
          <w:sz w:val="20"/>
          <w:szCs w:val="20"/>
          <w:lang w:val="es-MX" w:eastAsia="es-MX"/>
        </w:rPr>
        <w:t>Transporte en vehículos con aire acondicionado</w:t>
      </w:r>
    </w:p>
    <w:p w14:paraId="49E88A9F" w14:textId="77777777" w:rsidR="00152C7E" w:rsidRPr="00152C7E" w:rsidRDefault="00152C7E" w:rsidP="00152C7E">
      <w:pPr>
        <w:jc w:val="both"/>
        <w:rPr>
          <w:rFonts w:asciiTheme="minorHAnsi" w:hAnsiTheme="minorHAnsi" w:cstheme="minorHAnsi"/>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lastRenderedPageBreak/>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0605FBE9" w:rsidR="00152D96" w:rsidRDefault="00152D96"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2E9DBA64" w14:textId="38270D04" w:rsidR="008A2D02" w:rsidRPr="00B658C3" w:rsidRDefault="008A2D02"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8A2D02">
        <w:rPr>
          <w:rFonts w:asciiTheme="minorHAnsi" w:eastAsia="Calibri" w:hAnsiTheme="minorHAnsi" w:cstheme="minorHAnsi"/>
          <w:color w:val="002060"/>
          <w:sz w:val="20"/>
          <w:szCs w:val="20"/>
          <w:lang w:val="es-MX" w:eastAsia="es-MX"/>
        </w:rPr>
        <w:t>Cenas de gala obligatorias en Navidad y Fin de Año</w:t>
      </w:r>
      <w:r w:rsidR="00D97C83">
        <w:rPr>
          <w:rFonts w:asciiTheme="minorHAnsi" w:eastAsia="Calibri" w:hAnsiTheme="minorHAnsi" w:cstheme="minorHAnsi"/>
          <w:color w:val="002060"/>
          <w:sz w:val="20"/>
          <w:szCs w:val="20"/>
          <w:lang w:val="es-MX" w:eastAsia="es-MX"/>
        </w:rPr>
        <w:t xml:space="preserve"> (consultar)</w:t>
      </w:r>
    </w:p>
    <w:p w14:paraId="0D209F4F" w14:textId="3D58B1C6" w:rsidR="00574FAC" w:rsidRPr="00574FAC" w:rsidRDefault="00FC060A"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E2A475F" w14:textId="0EA8DD7D" w:rsidR="00A614FB" w:rsidRPr="00574FAC" w:rsidRDefault="00A614FB" w:rsidP="00723091">
      <w:pPr>
        <w:pStyle w:val="NormalWeb"/>
        <w:numPr>
          <w:ilvl w:val="0"/>
          <w:numId w:val="3"/>
        </w:numPr>
        <w:spacing w:before="0" w:beforeAutospacing="0" w:after="0" w:afterAutospacing="0"/>
        <w:jc w:val="both"/>
        <w:rPr>
          <w:rFonts w:asciiTheme="minorHAnsi" w:hAnsiTheme="minorHAnsi" w:cstheme="minorHAnsi"/>
          <w:b/>
          <w:color w:val="002060"/>
          <w:sz w:val="20"/>
          <w:szCs w:val="20"/>
          <w:shd w:val="clear" w:color="auto" w:fill="FFFFFF"/>
        </w:rPr>
      </w:pPr>
      <w:r w:rsidRPr="008A2D02">
        <w:rPr>
          <w:rFonts w:asciiTheme="minorHAnsi" w:hAnsiTheme="minorHAnsi" w:cstheme="minorHAnsi"/>
          <w:color w:val="002060"/>
          <w:sz w:val="20"/>
          <w:szCs w:val="20"/>
        </w:rPr>
        <w:t>Impuestos turísticos en Malasia no incluidos, pago directo en hotel</w:t>
      </w:r>
    </w:p>
    <w:p w14:paraId="7F45AEBE" w14:textId="039EFFC1" w:rsidR="00574FAC" w:rsidRPr="008A2D02" w:rsidRDefault="00574FAC" w:rsidP="00723091">
      <w:pPr>
        <w:pStyle w:val="NormalWeb"/>
        <w:numPr>
          <w:ilvl w:val="0"/>
          <w:numId w:val="3"/>
        </w:numPr>
        <w:spacing w:before="0" w:beforeAutospacing="0" w:after="0" w:afterAutospacing="0"/>
        <w:jc w:val="both"/>
        <w:rPr>
          <w:rFonts w:asciiTheme="minorHAnsi" w:hAnsiTheme="minorHAnsi" w:cstheme="minorHAnsi"/>
          <w:b/>
          <w:color w:val="002060"/>
          <w:sz w:val="20"/>
          <w:szCs w:val="20"/>
          <w:shd w:val="clear" w:color="auto" w:fill="FFFFFF"/>
        </w:rPr>
      </w:pPr>
      <w:r>
        <w:rPr>
          <w:rFonts w:asciiTheme="minorHAnsi" w:hAnsiTheme="minorHAnsi" w:cstheme="minorHAnsi"/>
          <w:b/>
          <w:color w:val="002060"/>
          <w:sz w:val="20"/>
          <w:szCs w:val="20"/>
          <w:shd w:val="clear" w:color="auto" w:fill="FFFFFF"/>
        </w:rPr>
        <w:t>Traslados nocturnos (consultar tarifas)</w:t>
      </w:r>
    </w:p>
    <w:p w14:paraId="0C5697BD" w14:textId="3B7D1EF7" w:rsidR="00FC060A" w:rsidRPr="008A2D02" w:rsidRDefault="00FB7790" w:rsidP="00723091">
      <w:pPr>
        <w:numPr>
          <w:ilvl w:val="0"/>
          <w:numId w:val="3"/>
        </w:numPr>
        <w:autoSpaceDE w:val="0"/>
        <w:autoSpaceDN w:val="0"/>
        <w:adjustRightInd w:val="0"/>
        <w:jc w:val="both"/>
        <w:rPr>
          <w:rFonts w:ascii="Arial" w:eastAsia="Calibri" w:hAnsi="Arial" w:cs="Arial"/>
          <w:b/>
          <w:bCs/>
          <w:sz w:val="20"/>
          <w:szCs w:val="20"/>
          <w:lang w:val="es-MX" w:eastAsia="es-MX"/>
        </w:rPr>
      </w:pPr>
      <w:r w:rsidRPr="008A2D02">
        <w:rPr>
          <w:rFonts w:asciiTheme="minorHAnsi" w:eastAsia="Calibri" w:hAnsiTheme="minorHAnsi" w:cstheme="minorHAnsi"/>
          <w:color w:val="002060"/>
          <w:sz w:val="20"/>
          <w:szCs w:val="20"/>
          <w:lang w:val="es-MX" w:eastAsia="es-MX"/>
        </w:rPr>
        <w:t xml:space="preserve">Propinas </w:t>
      </w:r>
    </w:p>
    <w:p w14:paraId="4A19CAFD" w14:textId="77777777" w:rsidR="008A2D02" w:rsidRPr="008A2D02" w:rsidRDefault="008A2D02" w:rsidP="008A2D02">
      <w:pPr>
        <w:autoSpaceDE w:val="0"/>
        <w:autoSpaceDN w:val="0"/>
        <w:adjustRightInd w:val="0"/>
        <w:ind w:left="720"/>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21F5FDFF" w:rsidR="007D254B" w:rsidRDefault="007D254B" w:rsidP="00723091">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p w14:paraId="61ECD063" w14:textId="7B712561" w:rsidR="008A2D02" w:rsidRDefault="007D6010" w:rsidP="00723091">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7D6010">
        <w:rPr>
          <w:rFonts w:asciiTheme="minorHAnsi" w:hAnsiTheme="minorHAnsi" w:cstheme="minorHAnsi"/>
          <w:color w:val="002060"/>
          <w:sz w:val="20"/>
          <w:szCs w:val="20"/>
        </w:rPr>
        <w:t>Cambios por error o modificación una vez se haya hecho la reserva aplica un suplemento de 200 USD por reserva, sujeto a disponibilidad.</w:t>
      </w:r>
      <w:bookmarkEnd w:id="0"/>
    </w:p>
    <w:p w14:paraId="09CFA699" w14:textId="77777777" w:rsidR="006C64C4" w:rsidRPr="00F37918" w:rsidRDefault="006C64C4" w:rsidP="00723091">
      <w:pPr>
        <w:pStyle w:val="Prrafodelista"/>
        <w:numPr>
          <w:ilvl w:val="0"/>
          <w:numId w:val="2"/>
        </w:numPr>
        <w:spacing w:before="100" w:beforeAutospacing="1" w:after="100" w:afterAutospacing="1"/>
        <w:jc w:val="both"/>
        <w:rPr>
          <w:rFonts w:asciiTheme="minorHAnsi" w:hAnsiTheme="minorHAnsi" w:cstheme="minorHAnsi"/>
          <w:color w:val="002060"/>
          <w:sz w:val="20"/>
          <w:szCs w:val="20"/>
        </w:rPr>
      </w:pPr>
      <w:r w:rsidRPr="00F37918">
        <w:rPr>
          <w:rFonts w:asciiTheme="minorHAnsi" w:hAnsiTheme="minorHAnsi" w:cstheme="minorHAnsi"/>
          <w:color w:val="002060"/>
          <w:sz w:val="20"/>
          <w:szCs w:val="20"/>
        </w:rPr>
        <w:t>Los servicios de guía en español están incluidos únicamente durante las excursiones, no en los traslados. Los itinerarios pueden estar sujetos a ligeras modificaciones operativas.</w:t>
      </w:r>
    </w:p>
    <w:p w14:paraId="731ECC3F" w14:textId="46282070" w:rsidR="008A2D02" w:rsidRPr="00F37918" w:rsidRDefault="008A2D02" w:rsidP="00723091">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F37918">
        <w:rPr>
          <w:rFonts w:asciiTheme="minorHAnsi" w:hAnsiTheme="minorHAnsi" w:cstheme="minorHAnsi"/>
          <w:color w:val="002060"/>
          <w:sz w:val="20"/>
          <w:szCs w:val="20"/>
        </w:rPr>
        <w:t xml:space="preserve">Los horarios de </w:t>
      </w:r>
      <w:proofErr w:type="spellStart"/>
      <w:r w:rsidRPr="00F37918">
        <w:rPr>
          <w:rFonts w:asciiTheme="minorHAnsi" w:hAnsiTheme="minorHAnsi" w:cstheme="minorHAnsi"/>
          <w:color w:val="002060"/>
          <w:sz w:val="20"/>
          <w:szCs w:val="20"/>
        </w:rPr>
        <w:t>check</w:t>
      </w:r>
      <w:proofErr w:type="spellEnd"/>
      <w:r w:rsidRPr="00F37918">
        <w:rPr>
          <w:rFonts w:asciiTheme="minorHAnsi" w:hAnsiTheme="minorHAnsi" w:cstheme="minorHAnsi"/>
          <w:color w:val="002060"/>
          <w:sz w:val="20"/>
          <w:szCs w:val="20"/>
        </w:rPr>
        <w:t xml:space="preserve">-in a las 15:00hrs y </w:t>
      </w:r>
      <w:proofErr w:type="spellStart"/>
      <w:r w:rsidRPr="00F37918">
        <w:rPr>
          <w:rFonts w:asciiTheme="minorHAnsi" w:hAnsiTheme="minorHAnsi" w:cstheme="minorHAnsi"/>
          <w:color w:val="002060"/>
          <w:sz w:val="20"/>
          <w:szCs w:val="20"/>
        </w:rPr>
        <w:t>checkout</w:t>
      </w:r>
      <w:proofErr w:type="spellEnd"/>
      <w:r w:rsidRPr="00F37918">
        <w:rPr>
          <w:rFonts w:asciiTheme="minorHAnsi" w:hAnsiTheme="minorHAnsi" w:cstheme="minorHAnsi"/>
          <w:color w:val="002060"/>
          <w:sz w:val="20"/>
          <w:szCs w:val="20"/>
        </w:rPr>
        <w:t xml:space="preserve"> a las 11:00 </w:t>
      </w:r>
      <w:proofErr w:type="spellStart"/>
      <w:r w:rsidRPr="00F37918">
        <w:rPr>
          <w:rFonts w:asciiTheme="minorHAnsi" w:hAnsiTheme="minorHAnsi" w:cstheme="minorHAnsi"/>
          <w:color w:val="002060"/>
          <w:sz w:val="20"/>
          <w:szCs w:val="20"/>
        </w:rPr>
        <w:t>hrs</w:t>
      </w:r>
      <w:proofErr w:type="spellEnd"/>
    </w:p>
    <w:p w14:paraId="0C714E12" w14:textId="400D1437" w:rsidR="00574FAC" w:rsidRPr="005E68A1" w:rsidRDefault="00574FAC" w:rsidP="00723091">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b/>
          <w:color w:val="002060"/>
          <w:sz w:val="20"/>
          <w:szCs w:val="20"/>
        </w:rPr>
      </w:pPr>
      <w:r w:rsidRPr="005E68A1">
        <w:rPr>
          <w:rFonts w:asciiTheme="minorHAnsi" w:hAnsiTheme="minorHAnsi" w:cstheme="minorHAnsi"/>
          <w:b/>
          <w:color w:val="002060"/>
          <w:sz w:val="20"/>
          <w:szCs w:val="20"/>
        </w:rPr>
        <w:t xml:space="preserve">Los traslados en horario nocturno o madrugada (entre 23:00rs y 08:00 </w:t>
      </w:r>
      <w:proofErr w:type="spellStart"/>
      <w:r w:rsidRPr="005E68A1">
        <w:rPr>
          <w:rFonts w:asciiTheme="minorHAnsi" w:hAnsiTheme="minorHAnsi" w:cstheme="minorHAnsi"/>
          <w:b/>
          <w:color w:val="002060"/>
          <w:sz w:val="20"/>
          <w:szCs w:val="20"/>
        </w:rPr>
        <w:t>hrs</w:t>
      </w:r>
      <w:proofErr w:type="spellEnd"/>
      <w:r w:rsidRPr="005E68A1">
        <w:rPr>
          <w:rFonts w:asciiTheme="minorHAnsi" w:hAnsiTheme="minorHAnsi" w:cstheme="minorHAnsi"/>
          <w:b/>
          <w:color w:val="002060"/>
          <w:sz w:val="20"/>
          <w:szCs w:val="20"/>
        </w:rPr>
        <w:t>) tienen un cargo (consultar tarifas). Asimismo, no están contemplados los cargos por manejo de equipaje en aeropuertos.</w:t>
      </w:r>
    </w:p>
    <w:p w14:paraId="71723A01" w14:textId="19A5F9D9" w:rsidR="00574FAC" w:rsidRPr="005E68A1" w:rsidRDefault="00574FAC" w:rsidP="00723091">
      <w:pPr>
        <w:pStyle w:val="Prrafodelista"/>
        <w:numPr>
          <w:ilvl w:val="0"/>
          <w:numId w:val="1"/>
        </w:numPr>
        <w:jc w:val="both"/>
        <w:rPr>
          <w:rFonts w:asciiTheme="minorHAnsi" w:hAnsiTheme="minorHAnsi" w:cstheme="minorHAnsi"/>
          <w:b/>
          <w:color w:val="002060"/>
          <w:sz w:val="20"/>
          <w:szCs w:val="20"/>
        </w:rPr>
      </w:pPr>
      <w:r w:rsidRPr="005E68A1">
        <w:rPr>
          <w:rFonts w:asciiTheme="minorHAnsi" w:hAnsiTheme="minorHAnsi" w:cstheme="minorHAnsi"/>
          <w:b/>
          <w:color w:val="002060"/>
          <w:sz w:val="20"/>
          <w:szCs w:val="20"/>
        </w:rPr>
        <w:t>Se aplica un impuesto turístico de 10 MYR por habitación por noche, el cual debe ser pagado directamente en el hotel.</w:t>
      </w:r>
    </w:p>
    <w:p w14:paraId="0F6EB21B" w14:textId="6B61376D" w:rsidR="00676D3A" w:rsidRPr="00F37918" w:rsidRDefault="00676D3A" w:rsidP="00723091">
      <w:pPr>
        <w:pStyle w:val="Prrafodelista"/>
        <w:numPr>
          <w:ilvl w:val="0"/>
          <w:numId w:val="1"/>
        </w:numPr>
        <w:jc w:val="both"/>
        <w:rPr>
          <w:rFonts w:asciiTheme="minorHAnsi" w:hAnsiTheme="minorHAnsi" w:cstheme="minorHAnsi"/>
          <w:color w:val="002060"/>
          <w:sz w:val="20"/>
          <w:szCs w:val="20"/>
        </w:rPr>
      </w:pPr>
      <w:r w:rsidRPr="00F37918">
        <w:rPr>
          <w:rFonts w:asciiTheme="minorHAnsi" w:hAnsiTheme="minorHAnsi" w:cstheme="minorHAnsi"/>
          <w:bCs/>
          <w:color w:val="002060"/>
          <w:sz w:val="20"/>
          <w:szCs w:val="20"/>
        </w:rPr>
        <w:t xml:space="preserve">Ibis Kuala Lumpur City Centre </w:t>
      </w:r>
      <w:r w:rsidRPr="00F37918">
        <w:rPr>
          <w:rFonts w:asciiTheme="minorHAnsi" w:hAnsiTheme="minorHAnsi" w:cstheme="minorHAnsi"/>
          <w:color w:val="002060"/>
          <w:sz w:val="20"/>
          <w:szCs w:val="20"/>
        </w:rPr>
        <w:t xml:space="preserve">aplica Recargo de 20 USD </w:t>
      </w:r>
      <w:r w:rsidRPr="00F37918">
        <w:rPr>
          <w:rFonts w:asciiTheme="minorHAnsi" w:hAnsiTheme="minorHAnsi" w:cstheme="minorHAnsi"/>
          <w:bCs/>
          <w:color w:val="002060"/>
          <w:sz w:val="20"/>
          <w:szCs w:val="20"/>
        </w:rPr>
        <w:t>por habitación por noche</w:t>
      </w:r>
      <w:r w:rsidRPr="00F37918">
        <w:rPr>
          <w:rFonts w:asciiTheme="minorHAnsi" w:hAnsiTheme="minorHAnsi" w:cstheme="minorHAnsi"/>
          <w:color w:val="002060"/>
          <w:sz w:val="20"/>
          <w:szCs w:val="20"/>
        </w:rPr>
        <w:t xml:space="preserve"> para las fechas del 22 diciembre 2026 al 01 enero 2027 y 05 al 07 febrero 2027.</w:t>
      </w:r>
    </w:p>
    <w:p w14:paraId="342068B4" w14:textId="77777777" w:rsidR="00F37918" w:rsidRPr="00F37918" w:rsidRDefault="00676D3A" w:rsidP="00723091">
      <w:pPr>
        <w:pStyle w:val="Prrafodelista"/>
        <w:numPr>
          <w:ilvl w:val="0"/>
          <w:numId w:val="1"/>
        </w:numPr>
        <w:jc w:val="both"/>
        <w:rPr>
          <w:rFonts w:asciiTheme="minorHAnsi" w:hAnsiTheme="minorHAnsi" w:cstheme="minorHAnsi"/>
          <w:color w:val="002060"/>
          <w:sz w:val="20"/>
          <w:szCs w:val="20"/>
        </w:rPr>
      </w:pPr>
      <w:r w:rsidRPr="00F37918">
        <w:rPr>
          <w:rFonts w:asciiTheme="minorHAnsi" w:hAnsiTheme="minorHAnsi" w:cstheme="minorHAnsi"/>
          <w:bCs/>
          <w:color w:val="002060"/>
          <w:sz w:val="20"/>
          <w:szCs w:val="20"/>
        </w:rPr>
        <w:t xml:space="preserve">El Hotel </w:t>
      </w:r>
      <w:proofErr w:type="spellStart"/>
      <w:r w:rsidRPr="00F37918">
        <w:rPr>
          <w:rFonts w:asciiTheme="minorHAnsi" w:hAnsiTheme="minorHAnsi" w:cstheme="minorHAnsi"/>
          <w:bCs/>
          <w:color w:val="002060"/>
          <w:sz w:val="20"/>
          <w:szCs w:val="20"/>
        </w:rPr>
        <w:t>Impiana</w:t>
      </w:r>
      <w:proofErr w:type="spellEnd"/>
      <w:r w:rsidRPr="00F37918">
        <w:rPr>
          <w:rFonts w:asciiTheme="minorHAnsi" w:hAnsiTheme="minorHAnsi" w:cstheme="minorHAnsi"/>
          <w:bCs/>
          <w:color w:val="002060"/>
          <w:sz w:val="20"/>
          <w:szCs w:val="20"/>
        </w:rPr>
        <w:t xml:space="preserve"> KLCC aplica un r</w:t>
      </w:r>
      <w:r w:rsidRPr="00F37918">
        <w:rPr>
          <w:rFonts w:asciiTheme="minorHAnsi" w:hAnsiTheme="minorHAnsi" w:cstheme="minorHAnsi"/>
          <w:color w:val="002060"/>
          <w:sz w:val="20"/>
          <w:szCs w:val="20"/>
        </w:rPr>
        <w:t>ecargo de 55 USD</w:t>
      </w:r>
      <w:r w:rsidRPr="00F37918">
        <w:rPr>
          <w:rFonts w:asciiTheme="minorHAnsi" w:hAnsiTheme="minorHAnsi" w:cstheme="minorHAnsi"/>
          <w:bCs/>
          <w:color w:val="002060"/>
          <w:sz w:val="20"/>
          <w:szCs w:val="20"/>
        </w:rPr>
        <w:t xml:space="preserve"> por habitación por noche</w:t>
      </w:r>
      <w:r w:rsidR="00F37918">
        <w:rPr>
          <w:rFonts w:asciiTheme="minorHAnsi" w:hAnsiTheme="minorHAnsi" w:cstheme="minorHAnsi"/>
          <w:bCs/>
          <w:color w:val="002060"/>
          <w:sz w:val="20"/>
          <w:szCs w:val="20"/>
        </w:rPr>
        <w:t>.</w:t>
      </w:r>
    </w:p>
    <w:p w14:paraId="0B983860" w14:textId="574CB09D" w:rsidR="00676D3A" w:rsidRPr="00F37918" w:rsidRDefault="00676D3A" w:rsidP="00723091">
      <w:pPr>
        <w:pStyle w:val="Prrafodelista"/>
        <w:numPr>
          <w:ilvl w:val="0"/>
          <w:numId w:val="1"/>
        </w:numPr>
        <w:jc w:val="both"/>
        <w:rPr>
          <w:rFonts w:asciiTheme="minorHAnsi" w:hAnsiTheme="minorHAnsi" w:cstheme="minorHAnsi"/>
          <w:color w:val="002060"/>
          <w:sz w:val="20"/>
          <w:szCs w:val="20"/>
        </w:rPr>
      </w:pPr>
      <w:r w:rsidRPr="00F37918">
        <w:rPr>
          <w:rFonts w:asciiTheme="minorHAnsi" w:hAnsiTheme="minorHAnsi" w:cstheme="minorHAnsi"/>
          <w:color w:val="002060"/>
          <w:sz w:val="20"/>
          <w:szCs w:val="20"/>
        </w:rPr>
        <w:t>para las fechas del 20 diciembre 2026 al 02 enero 2027.</w:t>
      </w:r>
    </w:p>
    <w:p w14:paraId="1BFE8618" w14:textId="5A5D89EC" w:rsidR="00676D3A" w:rsidRPr="00F37918" w:rsidRDefault="00676D3A" w:rsidP="00723091">
      <w:pPr>
        <w:numPr>
          <w:ilvl w:val="0"/>
          <w:numId w:val="1"/>
        </w:numPr>
        <w:spacing w:before="100" w:beforeAutospacing="1" w:after="100" w:afterAutospacing="1"/>
        <w:jc w:val="both"/>
        <w:rPr>
          <w:rFonts w:asciiTheme="minorHAnsi" w:hAnsiTheme="minorHAnsi" w:cstheme="minorHAnsi"/>
          <w:color w:val="002060"/>
          <w:sz w:val="20"/>
          <w:szCs w:val="20"/>
        </w:rPr>
      </w:pPr>
      <w:r w:rsidRPr="00F37918">
        <w:rPr>
          <w:rFonts w:asciiTheme="minorHAnsi" w:hAnsiTheme="minorHAnsi" w:cstheme="minorHAnsi"/>
          <w:bCs/>
          <w:color w:val="002060"/>
          <w:sz w:val="20"/>
          <w:szCs w:val="20"/>
        </w:rPr>
        <w:t xml:space="preserve">Mientras que el hotel </w:t>
      </w:r>
      <w:proofErr w:type="spellStart"/>
      <w:r w:rsidRPr="00F37918">
        <w:rPr>
          <w:rFonts w:asciiTheme="minorHAnsi" w:hAnsiTheme="minorHAnsi" w:cstheme="minorHAnsi"/>
          <w:bCs/>
          <w:color w:val="002060"/>
          <w:sz w:val="20"/>
          <w:szCs w:val="20"/>
        </w:rPr>
        <w:t>Traders</w:t>
      </w:r>
      <w:proofErr w:type="spellEnd"/>
      <w:r w:rsidRPr="00F37918">
        <w:rPr>
          <w:rFonts w:asciiTheme="minorHAnsi" w:hAnsiTheme="minorHAnsi" w:cstheme="minorHAnsi"/>
          <w:bCs/>
          <w:color w:val="002060"/>
          <w:sz w:val="20"/>
          <w:szCs w:val="20"/>
        </w:rPr>
        <w:t xml:space="preserve"> Kuala Lumpur</w:t>
      </w:r>
      <w:r w:rsidR="00F37918" w:rsidRPr="00F37918">
        <w:rPr>
          <w:rFonts w:asciiTheme="minorHAnsi" w:hAnsiTheme="minorHAnsi" w:cstheme="minorHAnsi"/>
          <w:bCs/>
          <w:color w:val="002060"/>
          <w:sz w:val="20"/>
          <w:szCs w:val="20"/>
        </w:rPr>
        <w:t>, n</w:t>
      </w:r>
      <w:r w:rsidRPr="00F37918">
        <w:rPr>
          <w:rFonts w:asciiTheme="minorHAnsi" w:hAnsiTheme="minorHAnsi" w:cstheme="minorHAnsi"/>
          <w:bCs/>
          <w:color w:val="002060"/>
          <w:sz w:val="20"/>
          <w:szCs w:val="20"/>
        </w:rPr>
        <w:t xml:space="preserve">o permite </w:t>
      </w:r>
      <w:proofErr w:type="spellStart"/>
      <w:r w:rsidRPr="00F37918">
        <w:rPr>
          <w:rFonts w:asciiTheme="minorHAnsi" w:hAnsiTheme="minorHAnsi" w:cstheme="minorHAnsi"/>
          <w:bCs/>
          <w:color w:val="002060"/>
          <w:sz w:val="20"/>
          <w:szCs w:val="20"/>
        </w:rPr>
        <w:t>check</w:t>
      </w:r>
      <w:proofErr w:type="spellEnd"/>
      <w:r w:rsidRPr="00F37918">
        <w:rPr>
          <w:rFonts w:asciiTheme="minorHAnsi" w:hAnsiTheme="minorHAnsi" w:cstheme="minorHAnsi"/>
          <w:bCs/>
          <w:color w:val="002060"/>
          <w:sz w:val="20"/>
          <w:szCs w:val="20"/>
        </w:rPr>
        <w:t>-in</w:t>
      </w:r>
      <w:r w:rsidR="00F37918" w:rsidRPr="00F37918">
        <w:rPr>
          <w:rFonts w:asciiTheme="minorHAnsi" w:hAnsiTheme="minorHAnsi" w:cstheme="minorHAnsi"/>
          <w:bCs/>
          <w:color w:val="002060"/>
          <w:sz w:val="20"/>
          <w:szCs w:val="20"/>
        </w:rPr>
        <w:t xml:space="preserve"> en los días del </w:t>
      </w:r>
      <w:r w:rsidRPr="00F37918">
        <w:rPr>
          <w:rFonts w:asciiTheme="minorHAnsi" w:hAnsiTheme="minorHAnsi" w:cstheme="minorHAnsi"/>
          <w:color w:val="002060"/>
          <w:sz w:val="20"/>
          <w:szCs w:val="20"/>
        </w:rPr>
        <w:t xml:space="preserve">30 y 31 diciembre </w:t>
      </w:r>
      <w:r w:rsidR="00F37918" w:rsidRPr="00F37918">
        <w:rPr>
          <w:rFonts w:asciiTheme="minorHAnsi" w:hAnsiTheme="minorHAnsi" w:cstheme="minorHAnsi"/>
          <w:color w:val="002060"/>
          <w:sz w:val="20"/>
          <w:szCs w:val="20"/>
        </w:rPr>
        <w:t xml:space="preserve">2026. El hotel </w:t>
      </w:r>
      <w:r w:rsidRPr="00F37918">
        <w:rPr>
          <w:rFonts w:asciiTheme="minorHAnsi" w:hAnsiTheme="minorHAnsi" w:cstheme="minorHAnsi"/>
          <w:bCs/>
          <w:color w:val="002060"/>
          <w:sz w:val="20"/>
          <w:szCs w:val="20"/>
        </w:rPr>
        <w:t>EQ Kuala Lumpur</w:t>
      </w:r>
      <w:r w:rsidR="00F37918" w:rsidRPr="00F37918">
        <w:rPr>
          <w:rFonts w:asciiTheme="minorHAnsi" w:hAnsiTheme="minorHAnsi" w:cstheme="minorHAnsi"/>
          <w:bCs/>
          <w:color w:val="002060"/>
          <w:sz w:val="20"/>
          <w:szCs w:val="20"/>
        </w:rPr>
        <w:t xml:space="preserve">, no permite reservas para el </w:t>
      </w:r>
      <w:r w:rsidRPr="00F37918">
        <w:rPr>
          <w:rFonts w:asciiTheme="minorHAnsi" w:hAnsiTheme="minorHAnsi" w:cstheme="minorHAnsi"/>
          <w:color w:val="002060"/>
          <w:sz w:val="20"/>
          <w:szCs w:val="20"/>
        </w:rPr>
        <w:t>31 diciembre</w:t>
      </w:r>
      <w:r w:rsidR="00F37918" w:rsidRPr="00F37918">
        <w:rPr>
          <w:rFonts w:asciiTheme="minorHAnsi" w:hAnsiTheme="minorHAnsi" w:cstheme="minorHAnsi"/>
          <w:color w:val="002060"/>
          <w:sz w:val="20"/>
          <w:szCs w:val="20"/>
        </w:rPr>
        <w:t xml:space="preserve"> 2026.</w:t>
      </w:r>
    </w:p>
    <w:p w14:paraId="79FF0D9D" w14:textId="67EFB150" w:rsidR="003D132A" w:rsidRPr="00574FAC" w:rsidRDefault="00595542" w:rsidP="00723091">
      <w:pPr>
        <w:pStyle w:val="Prrafodelista"/>
        <w:numPr>
          <w:ilvl w:val="0"/>
          <w:numId w:val="1"/>
        </w:numPr>
        <w:jc w:val="both"/>
        <w:rPr>
          <w:rFonts w:asciiTheme="minorHAnsi" w:hAnsiTheme="minorHAnsi" w:cstheme="minorHAnsi"/>
          <w:b/>
          <w:color w:val="002060"/>
          <w:sz w:val="20"/>
          <w:szCs w:val="20"/>
          <w:shd w:val="clear" w:color="auto" w:fill="FFFFFF"/>
        </w:rPr>
      </w:pPr>
      <w:r w:rsidRPr="00574FAC">
        <w:rPr>
          <w:rFonts w:asciiTheme="minorHAnsi" w:hAnsiTheme="minorHAnsi" w:cstheme="minorHAnsi"/>
          <w:b/>
          <w:color w:val="002060"/>
          <w:sz w:val="20"/>
          <w:szCs w:val="20"/>
          <w:u w:val="single"/>
        </w:rPr>
        <w:t xml:space="preserve">En caso de no encontrar al </w:t>
      </w:r>
      <w:proofErr w:type="spellStart"/>
      <w:r w:rsidRPr="00574FAC">
        <w:rPr>
          <w:rFonts w:asciiTheme="minorHAnsi" w:hAnsiTheme="minorHAnsi" w:cstheme="minorHAnsi"/>
          <w:b/>
          <w:color w:val="002060"/>
          <w:sz w:val="20"/>
          <w:szCs w:val="20"/>
          <w:u w:val="single"/>
        </w:rPr>
        <w:t>transferista</w:t>
      </w:r>
      <w:proofErr w:type="spellEnd"/>
      <w:r w:rsidRPr="00574FAC">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574FAC">
        <w:rPr>
          <w:rFonts w:asciiTheme="minorHAnsi" w:hAnsiTheme="minorHAnsi" w:cstheme="minorHAnsi"/>
          <w:b/>
          <w:color w:val="002060"/>
          <w:sz w:val="20"/>
          <w:szCs w:val="20"/>
          <w:u w:val="single"/>
        </w:rPr>
        <w:t>card</w:t>
      </w:r>
      <w:proofErr w:type="spellEnd"/>
      <w:r w:rsidRPr="00574FAC">
        <w:rPr>
          <w:rFonts w:asciiTheme="minorHAnsi" w:hAnsiTheme="minorHAnsi" w:cstheme="minorHAnsi"/>
          <w:b/>
          <w:color w:val="002060"/>
          <w:sz w:val="20"/>
          <w:szCs w:val="20"/>
          <w:u w:val="single"/>
        </w:rPr>
        <w:t xml:space="preserve"> o línea activa</w:t>
      </w:r>
      <w:r w:rsidR="00FC060A" w:rsidRPr="00574FAC">
        <w:rPr>
          <w:rFonts w:asciiTheme="minorHAnsi" w:hAnsiTheme="minorHAnsi" w:cstheme="minorHAnsi"/>
          <w:b/>
          <w:color w:val="002060"/>
          <w:sz w:val="20"/>
          <w:szCs w:val="20"/>
          <w:u w:val="single"/>
        </w:rPr>
        <w:t xml:space="preserve"> </w:t>
      </w:r>
      <w:r w:rsidRPr="00574FAC">
        <w:rPr>
          <w:rFonts w:asciiTheme="minorHAnsi" w:hAnsiTheme="minorHAnsi" w:cstheme="minorHAnsi"/>
          <w:b/>
          <w:color w:val="002060"/>
          <w:sz w:val="20"/>
          <w:szCs w:val="20"/>
          <w:u w:val="single"/>
        </w:rPr>
        <w:t xml:space="preserve">que </w:t>
      </w:r>
      <w:r w:rsidR="00FC060A" w:rsidRPr="00574FAC">
        <w:rPr>
          <w:rFonts w:asciiTheme="minorHAnsi" w:eastAsia="Calibri" w:hAnsiTheme="minorHAnsi" w:cstheme="minorHAnsi"/>
          <w:b/>
          <w:color w:val="002060"/>
          <w:sz w:val="20"/>
          <w:szCs w:val="20"/>
          <w:u w:val="single"/>
        </w:rPr>
        <w:t xml:space="preserve">permita realizar llamadas locales </w:t>
      </w:r>
      <w:r w:rsidR="004C7851" w:rsidRPr="00574FAC">
        <w:rPr>
          <w:rFonts w:asciiTheme="minorHAnsi" w:eastAsia="Calibri" w:hAnsiTheme="minorHAnsi" w:cstheme="minorHAnsi"/>
          <w:b/>
          <w:color w:val="002060"/>
          <w:sz w:val="20"/>
          <w:szCs w:val="20"/>
          <w:u w:val="single"/>
        </w:rPr>
        <w:t xml:space="preserve">en </w:t>
      </w:r>
      <w:r w:rsidR="00ED584D" w:rsidRPr="00574FAC">
        <w:rPr>
          <w:rFonts w:asciiTheme="minorHAnsi" w:eastAsia="Calibri" w:hAnsiTheme="minorHAnsi" w:cstheme="minorHAnsi"/>
          <w:b/>
          <w:color w:val="002060"/>
          <w:sz w:val="20"/>
          <w:szCs w:val="20"/>
          <w:u w:val="single"/>
        </w:rPr>
        <w:t>Malasia</w:t>
      </w:r>
      <w:r w:rsidR="009529BB" w:rsidRPr="00574FAC">
        <w:rPr>
          <w:rFonts w:asciiTheme="minorHAnsi" w:eastAsia="Calibri" w:hAnsiTheme="minorHAnsi" w:cstheme="minorHAnsi"/>
          <w:b/>
          <w:color w:val="002060"/>
          <w:sz w:val="20"/>
          <w:szCs w:val="20"/>
          <w:u w:val="single"/>
        </w:rPr>
        <w:t>.</w:t>
      </w:r>
    </w:p>
    <w:p w14:paraId="5B3AF918" w14:textId="18E655FF" w:rsidR="00DD79D8" w:rsidRPr="00650AD4" w:rsidRDefault="00DD79D8" w:rsidP="00723091">
      <w:pPr>
        <w:pStyle w:val="Prrafodelista"/>
        <w:numPr>
          <w:ilvl w:val="0"/>
          <w:numId w:val="1"/>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 VISITAR</w:t>
      </w:r>
      <w:r w:rsidR="00103052">
        <w:rPr>
          <w:rFonts w:asciiTheme="minorHAnsi" w:hAnsiTheme="minorHAnsi" w:cstheme="minorHAnsi"/>
          <w:b/>
          <w:bCs/>
          <w:color w:val="FF0000"/>
          <w:szCs w:val="20"/>
          <w:lang w:val="es-MX"/>
        </w:rPr>
        <w:t xml:space="preserve"> MALASIA</w:t>
      </w:r>
      <w:r w:rsidRPr="00672424">
        <w:rPr>
          <w:rFonts w:asciiTheme="minorHAnsi" w:hAnsiTheme="minorHAnsi" w:cstheme="minorHAnsi"/>
          <w:b/>
          <w:bCs/>
          <w:color w:val="FF0000"/>
          <w:szCs w:val="20"/>
          <w:lang w:val="es-MX"/>
        </w:rPr>
        <w:t>. OTRAS NACIONALIDADES FAVOR DE CONSULTAR CON EL CONSULADO CORRESPONDIENTE</w:t>
      </w:r>
      <w:r w:rsidR="00A56F82">
        <w:rPr>
          <w:rFonts w:asciiTheme="minorHAnsi" w:hAnsiTheme="minorHAnsi" w:cstheme="minorHAnsi"/>
          <w:b/>
          <w:bCs/>
          <w:color w:val="FF0000"/>
          <w:szCs w:val="20"/>
          <w:lang w:val="es-MX"/>
        </w:rPr>
        <w:t>.</w:t>
      </w:r>
    </w:p>
    <w:p w14:paraId="577DD0F5" w14:textId="77777777" w:rsidR="00650AD4" w:rsidRPr="00650AD4" w:rsidRDefault="00650AD4" w:rsidP="00650AD4">
      <w:pPr>
        <w:pStyle w:val="Prrafodelista"/>
        <w:jc w:val="both"/>
        <w:rPr>
          <w:rFonts w:asciiTheme="minorHAnsi" w:eastAsia="Calibri" w:hAnsiTheme="minorHAnsi" w:cstheme="minorHAnsi"/>
          <w:color w:val="002060"/>
          <w:sz w:val="20"/>
          <w:szCs w:val="20"/>
          <w:lang w:val="es-MX" w:eastAsia="es-MX"/>
        </w:rPr>
      </w:pPr>
    </w:p>
    <w:tbl>
      <w:tblPr>
        <w:tblW w:w="4488" w:type="dxa"/>
        <w:jc w:val="center"/>
        <w:tblCellSpacing w:w="0" w:type="dxa"/>
        <w:tblCellMar>
          <w:left w:w="0" w:type="dxa"/>
          <w:right w:w="0" w:type="dxa"/>
        </w:tblCellMar>
        <w:tblLook w:val="04A0" w:firstRow="1" w:lastRow="0" w:firstColumn="1" w:lastColumn="0" w:noHBand="0" w:noVBand="1"/>
      </w:tblPr>
      <w:tblGrid>
        <w:gridCol w:w="907"/>
        <w:gridCol w:w="1617"/>
        <w:gridCol w:w="1473"/>
        <w:gridCol w:w="491"/>
      </w:tblGrid>
      <w:tr w:rsidR="005A3FCF" w:rsidRPr="005A3FCF" w14:paraId="2670AF9D" w14:textId="77777777" w:rsidTr="005A3FCF">
        <w:trPr>
          <w:trHeight w:val="259"/>
          <w:tblCellSpacing w:w="0" w:type="dxa"/>
          <w:jc w:val="center"/>
        </w:trPr>
        <w:tc>
          <w:tcPr>
            <w:tcW w:w="0" w:type="auto"/>
            <w:gridSpan w:val="4"/>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center"/>
            <w:hideMark/>
          </w:tcPr>
          <w:p w14:paraId="7E76964B" w14:textId="77777777" w:rsidR="005A3FCF" w:rsidRPr="005A3FCF" w:rsidRDefault="005A3FCF" w:rsidP="005A3FCF">
            <w:pPr>
              <w:jc w:val="center"/>
              <w:rPr>
                <w:rFonts w:ascii="Calibri" w:hAnsi="Calibri" w:cs="Calibri"/>
                <w:b/>
                <w:bCs/>
                <w:color w:val="FFFFFF"/>
                <w:szCs w:val="20"/>
                <w:lang w:val="es-MX" w:eastAsia="es-MX"/>
              </w:rPr>
            </w:pPr>
            <w:r w:rsidRPr="005A3FCF">
              <w:rPr>
                <w:rFonts w:ascii="Calibri" w:hAnsi="Calibri" w:cs="Calibri"/>
                <w:b/>
                <w:bCs/>
                <w:color w:val="FFFFFF"/>
                <w:szCs w:val="20"/>
                <w:lang w:val="es-MX" w:eastAsia="es-MX"/>
              </w:rPr>
              <w:t xml:space="preserve">HOTELES O SIMILAR </w:t>
            </w:r>
          </w:p>
        </w:tc>
      </w:tr>
      <w:tr w:rsidR="005A3FCF" w:rsidRPr="005A3FCF" w14:paraId="300F7EC6" w14:textId="77777777" w:rsidTr="005A3FCF">
        <w:trPr>
          <w:trHeight w:val="259"/>
          <w:tblCellSpacing w:w="0" w:type="dxa"/>
          <w:jc w:val="center"/>
        </w:trPr>
        <w:tc>
          <w:tcPr>
            <w:tcW w:w="0" w:type="auto"/>
            <w:tcBorders>
              <w:left w:val="single" w:sz="6" w:space="0" w:color="000000"/>
              <w:bottom w:val="single" w:sz="6" w:space="0" w:color="0C0C0C"/>
            </w:tcBorders>
            <w:shd w:val="clear" w:color="auto" w:fill="0070C0"/>
            <w:tcMar>
              <w:top w:w="0" w:type="dxa"/>
              <w:left w:w="45" w:type="dxa"/>
              <w:bottom w:w="0" w:type="dxa"/>
              <w:right w:w="45" w:type="dxa"/>
            </w:tcMar>
            <w:vAlign w:val="center"/>
            <w:hideMark/>
          </w:tcPr>
          <w:p w14:paraId="4C0DD0F5" w14:textId="77777777" w:rsidR="005A3FCF" w:rsidRPr="005A3FCF" w:rsidRDefault="005A3FCF" w:rsidP="005A3FCF">
            <w:pPr>
              <w:jc w:val="center"/>
              <w:rPr>
                <w:rFonts w:ascii="Calibri" w:hAnsi="Calibri" w:cs="Calibri"/>
                <w:b/>
                <w:bCs/>
                <w:color w:val="FFFFFF"/>
                <w:sz w:val="20"/>
                <w:szCs w:val="20"/>
                <w:lang w:val="es-MX" w:eastAsia="es-MX"/>
              </w:rPr>
            </w:pPr>
            <w:r w:rsidRPr="005A3FCF">
              <w:rPr>
                <w:rFonts w:ascii="Calibri" w:hAnsi="Calibri" w:cs="Calibri"/>
                <w:b/>
                <w:bCs/>
                <w:color w:val="FFFFFF"/>
                <w:sz w:val="20"/>
                <w:szCs w:val="20"/>
                <w:lang w:val="es-MX" w:eastAsia="es-MX"/>
              </w:rPr>
              <w:t>NOCHES</w:t>
            </w:r>
          </w:p>
        </w:tc>
        <w:tc>
          <w:tcPr>
            <w:tcW w:w="0" w:type="auto"/>
            <w:tcBorders>
              <w:bottom w:val="single" w:sz="6" w:space="0" w:color="0C0C0C"/>
            </w:tcBorders>
            <w:shd w:val="clear" w:color="auto" w:fill="0070C0"/>
            <w:tcMar>
              <w:top w:w="0" w:type="dxa"/>
              <w:left w:w="45" w:type="dxa"/>
              <w:bottom w:w="0" w:type="dxa"/>
              <w:right w:w="45" w:type="dxa"/>
            </w:tcMar>
            <w:vAlign w:val="center"/>
            <w:hideMark/>
          </w:tcPr>
          <w:p w14:paraId="49162650" w14:textId="77777777" w:rsidR="005A3FCF" w:rsidRPr="005A3FCF" w:rsidRDefault="005A3FCF" w:rsidP="005A3FCF">
            <w:pPr>
              <w:jc w:val="center"/>
              <w:rPr>
                <w:rFonts w:ascii="Calibri" w:hAnsi="Calibri" w:cs="Calibri"/>
                <w:b/>
                <w:bCs/>
                <w:color w:val="FFFFFF"/>
                <w:sz w:val="20"/>
                <w:szCs w:val="20"/>
                <w:lang w:val="es-MX" w:eastAsia="es-MX"/>
              </w:rPr>
            </w:pPr>
            <w:r w:rsidRPr="005A3FCF">
              <w:rPr>
                <w:rFonts w:ascii="Calibri" w:hAnsi="Calibri" w:cs="Calibri"/>
                <w:b/>
                <w:bCs/>
                <w:color w:val="FFFFFF"/>
                <w:sz w:val="20"/>
                <w:szCs w:val="20"/>
                <w:lang w:val="es-MX" w:eastAsia="es-MX"/>
              </w:rPr>
              <w:t>CIUDADES</w:t>
            </w:r>
          </w:p>
        </w:tc>
        <w:tc>
          <w:tcPr>
            <w:tcW w:w="0" w:type="auto"/>
            <w:tcBorders>
              <w:bottom w:val="single" w:sz="6" w:space="0" w:color="0C0C0C"/>
            </w:tcBorders>
            <w:shd w:val="clear" w:color="auto" w:fill="0070C0"/>
            <w:tcMar>
              <w:top w:w="0" w:type="dxa"/>
              <w:left w:w="45" w:type="dxa"/>
              <w:bottom w:w="0" w:type="dxa"/>
              <w:right w:w="45" w:type="dxa"/>
            </w:tcMar>
            <w:vAlign w:val="center"/>
            <w:hideMark/>
          </w:tcPr>
          <w:p w14:paraId="71C8A6B2" w14:textId="77777777" w:rsidR="005A3FCF" w:rsidRPr="005A3FCF" w:rsidRDefault="005A3FCF" w:rsidP="005A3FCF">
            <w:pPr>
              <w:jc w:val="center"/>
              <w:rPr>
                <w:rFonts w:ascii="Calibri" w:hAnsi="Calibri" w:cs="Calibri"/>
                <w:b/>
                <w:bCs/>
                <w:color w:val="FFFFFF"/>
                <w:sz w:val="20"/>
                <w:szCs w:val="20"/>
                <w:lang w:val="es-MX" w:eastAsia="es-MX"/>
              </w:rPr>
            </w:pPr>
            <w:r w:rsidRPr="005A3FCF">
              <w:rPr>
                <w:rFonts w:ascii="Calibri" w:hAnsi="Calibri" w:cs="Calibri"/>
                <w:b/>
                <w:bCs/>
                <w:color w:val="FFFFFF"/>
                <w:sz w:val="20"/>
                <w:szCs w:val="20"/>
                <w:lang w:val="es-MX" w:eastAsia="es-MX"/>
              </w:rPr>
              <w:t>HOTEL</w:t>
            </w:r>
          </w:p>
        </w:tc>
        <w:tc>
          <w:tcPr>
            <w:tcW w:w="0" w:type="auto"/>
            <w:tcBorders>
              <w:bottom w:val="single" w:sz="6" w:space="0" w:color="0C0C0C"/>
              <w:right w:val="single" w:sz="6" w:space="0" w:color="000000"/>
            </w:tcBorders>
            <w:shd w:val="clear" w:color="auto" w:fill="0070C0"/>
            <w:tcMar>
              <w:top w:w="0" w:type="dxa"/>
              <w:left w:w="45" w:type="dxa"/>
              <w:bottom w:w="0" w:type="dxa"/>
              <w:right w:w="45" w:type="dxa"/>
            </w:tcMar>
            <w:vAlign w:val="center"/>
            <w:hideMark/>
          </w:tcPr>
          <w:p w14:paraId="39B0007D" w14:textId="77777777" w:rsidR="005A3FCF" w:rsidRPr="005A3FCF" w:rsidRDefault="005A3FCF" w:rsidP="005A3FCF">
            <w:pPr>
              <w:jc w:val="center"/>
              <w:rPr>
                <w:rFonts w:ascii="Calibri" w:hAnsi="Calibri" w:cs="Calibri"/>
                <w:b/>
                <w:bCs/>
                <w:color w:val="FFFFFF"/>
                <w:sz w:val="20"/>
                <w:szCs w:val="20"/>
                <w:lang w:val="es-MX" w:eastAsia="es-MX"/>
              </w:rPr>
            </w:pPr>
            <w:r w:rsidRPr="005A3FCF">
              <w:rPr>
                <w:rFonts w:ascii="Calibri" w:hAnsi="Calibri" w:cs="Calibri"/>
                <w:b/>
                <w:bCs/>
                <w:color w:val="FFFFFF"/>
                <w:sz w:val="20"/>
                <w:szCs w:val="20"/>
                <w:lang w:val="es-MX" w:eastAsia="es-MX"/>
              </w:rPr>
              <w:t>CAT</w:t>
            </w:r>
          </w:p>
        </w:tc>
      </w:tr>
      <w:tr w:rsidR="005A3FCF" w:rsidRPr="005A3FCF" w14:paraId="270DB953" w14:textId="77777777" w:rsidTr="005A3FCF">
        <w:trPr>
          <w:trHeight w:val="259"/>
          <w:tblCellSpacing w:w="0" w:type="dxa"/>
          <w:jc w:val="center"/>
        </w:trPr>
        <w:tc>
          <w:tcPr>
            <w:tcW w:w="0" w:type="auto"/>
            <w:vMerge w:val="restart"/>
            <w:tcBorders>
              <w:left w:val="single" w:sz="6" w:space="0" w:color="0C0C0C"/>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5D7F30B8"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3</w:t>
            </w:r>
          </w:p>
        </w:tc>
        <w:tc>
          <w:tcPr>
            <w:tcW w:w="0" w:type="auto"/>
            <w:vMerge w:val="restart"/>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737CE4EC"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 xml:space="preserve">KUALA LUMPUR </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19672906"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IBIS KLCC</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259D8540"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T</w:t>
            </w:r>
          </w:p>
        </w:tc>
      </w:tr>
      <w:tr w:rsidR="005A3FCF" w:rsidRPr="005A3FCF" w14:paraId="4B86F43E" w14:textId="77777777" w:rsidTr="005A3FCF">
        <w:trPr>
          <w:trHeight w:val="259"/>
          <w:tblCellSpacing w:w="0" w:type="dxa"/>
          <w:jc w:val="center"/>
        </w:trPr>
        <w:tc>
          <w:tcPr>
            <w:tcW w:w="0" w:type="auto"/>
            <w:vMerge/>
            <w:tcBorders>
              <w:left w:val="single" w:sz="6" w:space="0" w:color="0C0C0C"/>
              <w:bottom w:val="single" w:sz="6" w:space="0" w:color="000000"/>
              <w:right w:val="single" w:sz="6" w:space="0" w:color="0C0C0C"/>
            </w:tcBorders>
            <w:vAlign w:val="center"/>
            <w:hideMark/>
          </w:tcPr>
          <w:p w14:paraId="548B6D28" w14:textId="77777777" w:rsidR="005A3FCF" w:rsidRPr="005A3FCF" w:rsidRDefault="005A3FCF" w:rsidP="005A3FCF">
            <w:pPr>
              <w:rPr>
                <w:rFonts w:ascii="Calibri" w:hAnsi="Calibri" w:cs="Calibri"/>
                <w:color w:val="0C0C0C"/>
                <w:sz w:val="20"/>
                <w:szCs w:val="20"/>
                <w:lang w:val="es-MX" w:eastAsia="es-MX"/>
              </w:rPr>
            </w:pPr>
          </w:p>
        </w:tc>
        <w:tc>
          <w:tcPr>
            <w:tcW w:w="0" w:type="auto"/>
            <w:vMerge/>
            <w:tcBorders>
              <w:bottom w:val="single" w:sz="6" w:space="0" w:color="000000"/>
              <w:right w:val="single" w:sz="6" w:space="0" w:color="0C0C0C"/>
            </w:tcBorders>
            <w:vAlign w:val="center"/>
            <w:hideMark/>
          </w:tcPr>
          <w:p w14:paraId="03E786BB" w14:textId="77777777" w:rsidR="005A3FCF" w:rsidRPr="005A3FCF" w:rsidRDefault="005A3FCF" w:rsidP="005A3FCF">
            <w:pPr>
              <w:rPr>
                <w:rFonts w:ascii="Calibri" w:hAnsi="Calibri" w:cs="Calibri"/>
                <w:color w:val="0C0C0C"/>
                <w:sz w:val="20"/>
                <w:szCs w:val="20"/>
                <w:lang w:val="es-MX" w:eastAsia="es-MX"/>
              </w:rPr>
            </w:pP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64285653"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IMPANA KLCC</w:t>
            </w:r>
          </w:p>
        </w:tc>
        <w:tc>
          <w:tcPr>
            <w:tcW w:w="0" w:type="auto"/>
            <w:tcBorders>
              <w:right w:val="single" w:sz="6" w:space="0" w:color="0C0C0C"/>
            </w:tcBorders>
            <w:shd w:val="clear" w:color="auto" w:fill="FFFFFF"/>
            <w:tcMar>
              <w:top w:w="0" w:type="dxa"/>
              <w:left w:w="45" w:type="dxa"/>
              <w:bottom w:w="0" w:type="dxa"/>
              <w:right w:w="45" w:type="dxa"/>
            </w:tcMar>
            <w:vAlign w:val="center"/>
            <w:hideMark/>
          </w:tcPr>
          <w:p w14:paraId="7A84964D"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PS</w:t>
            </w:r>
          </w:p>
        </w:tc>
      </w:tr>
      <w:tr w:rsidR="005A3FCF" w:rsidRPr="005A3FCF" w14:paraId="3B54E4EC" w14:textId="77777777" w:rsidTr="005A3FCF">
        <w:trPr>
          <w:trHeight w:val="259"/>
          <w:tblCellSpacing w:w="0" w:type="dxa"/>
          <w:jc w:val="center"/>
        </w:trPr>
        <w:tc>
          <w:tcPr>
            <w:tcW w:w="0" w:type="auto"/>
            <w:vMerge/>
            <w:tcBorders>
              <w:left w:val="single" w:sz="6" w:space="0" w:color="0C0C0C"/>
              <w:bottom w:val="single" w:sz="6" w:space="0" w:color="000000"/>
              <w:right w:val="single" w:sz="6" w:space="0" w:color="0C0C0C"/>
            </w:tcBorders>
            <w:vAlign w:val="center"/>
            <w:hideMark/>
          </w:tcPr>
          <w:p w14:paraId="1354DA80" w14:textId="77777777" w:rsidR="005A3FCF" w:rsidRPr="005A3FCF" w:rsidRDefault="005A3FCF" w:rsidP="005A3FCF">
            <w:pPr>
              <w:rPr>
                <w:rFonts w:ascii="Calibri" w:hAnsi="Calibri" w:cs="Calibri"/>
                <w:color w:val="0C0C0C"/>
                <w:sz w:val="20"/>
                <w:szCs w:val="20"/>
                <w:lang w:val="es-MX" w:eastAsia="es-MX"/>
              </w:rPr>
            </w:pPr>
          </w:p>
        </w:tc>
        <w:tc>
          <w:tcPr>
            <w:tcW w:w="0" w:type="auto"/>
            <w:vMerge/>
            <w:tcBorders>
              <w:bottom w:val="single" w:sz="6" w:space="0" w:color="000000"/>
              <w:right w:val="single" w:sz="6" w:space="0" w:color="0C0C0C"/>
            </w:tcBorders>
            <w:vAlign w:val="center"/>
            <w:hideMark/>
          </w:tcPr>
          <w:p w14:paraId="394F0A29" w14:textId="77777777" w:rsidR="005A3FCF" w:rsidRPr="005A3FCF" w:rsidRDefault="005A3FCF" w:rsidP="005A3FCF">
            <w:pPr>
              <w:rPr>
                <w:rFonts w:ascii="Calibri" w:hAnsi="Calibri" w:cs="Calibri"/>
                <w:color w:val="0C0C0C"/>
                <w:sz w:val="20"/>
                <w:szCs w:val="20"/>
                <w:lang w:val="es-MX" w:eastAsia="es-MX"/>
              </w:rPr>
            </w:pPr>
          </w:p>
        </w:tc>
        <w:tc>
          <w:tcPr>
            <w:tcW w:w="0" w:type="auto"/>
            <w:tcBorders>
              <w:right w:val="single" w:sz="6" w:space="0" w:color="0C0C0C"/>
            </w:tcBorders>
            <w:tcMar>
              <w:top w:w="0" w:type="dxa"/>
              <w:left w:w="45" w:type="dxa"/>
              <w:bottom w:w="0" w:type="dxa"/>
              <w:right w:w="45" w:type="dxa"/>
            </w:tcMar>
            <w:vAlign w:val="center"/>
            <w:hideMark/>
          </w:tcPr>
          <w:p w14:paraId="2845A070"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 xml:space="preserve">TRADERS KLCC </w:t>
            </w:r>
          </w:p>
        </w:tc>
        <w:tc>
          <w:tcPr>
            <w:tcW w:w="0" w:type="auto"/>
            <w:tcBorders>
              <w:right w:val="single" w:sz="6" w:space="0" w:color="0C0C0C"/>
            </w:tcBorders>
            <w:tcMar>
              <w:top w:w="0" w:type="dxa"/>
              <w:left w:w="45" w:type="dxa"/>
              <w:bottom w:w="0" w:type="dxa"/>
              <w:right w:w="45" w:type="dxa"/>
            </w:tcMar>
            <w:vAlign w:val="center"/>
            <w:hideMark/>
          </w:tcPr>
          <w:p w14:paraId="12289E7D"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PS</w:t>
            </w:r>
          </w:p>
        </w:tc>
      </w:tr>
      <w:tr w:rsidR="005A3FCF" w:rsidRPr="005A3FCF" w14:paraId="72076CE0" w14:textId="77777777" w:rsidTr="005A3FCF">
        <w:trPr>
          <w:trHeight w:val="259"/>
          <w:tblCellSpacing w:w="0" w:type="dxa"/>
          <w:jc w:val="center"/>
        </w:trPr>
        <w:tc>
          <w:tcPr>
            <w:tcW w:w="0" w:type="auto"/>
            <w:vMerge/>
            <w:tcBorders>
              <w:left w:val="single" w:sz="6" w:space="0" w:color="0C0C0C"/>
              <w:bottom w:val="single" w:sz="6" w:space="0" w:color="000000"/>
              <w:right w:val="single" w:sz="6" w:space="0" w:color="0C0C0C"/>
            </w:tcBorders>
            <w:vAlign w:val="center"/>
            <w:hideMark/>
          </w:tcPr>
          <w:p w14:paraId="42DEFE76" w14:textId="77777777" w:rsidR="005A3FCF" w:rsidRPr="005A3FCF" w:rsidRDefault="005A3FCF" w:rsidP="005A3FCF">
            <w:pPr>
              <w:rPr>
                <w:rFonts w:ascii="Calibri" w:hAnsi="Calibri" w:cs="Calibri"/>
                <w:color w:val="0C0C0C"/>
                <w:sz w:val="20"/>
                <w:szCs w:val="20"/>
                <w:lang w:val="es-MX" w:eastAsia="es-MX"/>
              </w:rPr>
            </w:pPr>
          </w:p>
        </w:tc>
        <w:tc>
          <w:tcPr>
            <w:tcW w:w="0" w:type="auto"/>
            <w:vMerge/>
            <w:tcBorders>
              <w:bottom w:val="single" w:sz="6" w:space="0" w:color="000000"/>
              <w:right w:val="single" w:sz="6" w:space="0" w:color="0C0C0C"/>
            </w:tcBorders>
            <w:vAlign w:val="center"/>
            <w:hideMark/>
          </w:tcPr>
          <w:p w14:paraId="7FD4CEB4" w14:textId="77777777" w:rsidR="005A3FCF" w:rsidRPr="005A3FCF" w:rsidRDefault="005A3FCF" w:rsidP="005A3FCF">
            <w:pPr>
              <w:rPr>
                <w:rFonts w:ascii="Calibri" w:hAnsi="Calibri" w:cs="Calibri"/>
                <w:color w:val="0C0C0C"/>
                <w:sz w:val="20"/>
                <w:szCs w:val="20"/>
                <w:lang w:val="es-MX" w:eastAsia="es-MX"/>
              </w:rPr>
            </w:pP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220AC76E"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EQ</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12917A24"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S</w:t>
            </w:r>
          </w:p>
        </w:tc>
      </w:tr>
    </w:tbl>
    <w:p w14:paraId="22799318" w14:textId="08F68081" w:rsidR="005A3FCF" w:rsidRDefault="005A3FCF" w:rsidP="00650AD4">
      <w:pPr>
        <w:jc w:val="both"/>
        <w:rPr>
          <w:rFonts w:ascii="Calibri" w:hAnsi="Calibri" w:cs="Calibri"/>
          <w:b/>
          <w:bCs/>
          <w:color w:val="FFFFFF"/>
          <w:sz w:val="20"/>
          <w:szCs w:val="20"/>
          <w:lang w:val="es-MX" w:eastAsia="es-MX"/>
        </w:rPr>
      </w:pPr>
    </w:p>
    <w:p w14:paraId="5BA51270" w14:textId="77777777" w:rsidR="005A3FCF" w:rsidRDefault="005A3FCF" w:rsidP="00650AD4">
      <w:pPr>
        <w:jc w:val="both"/>
        <w:rPr>
          <w:rFonts w:asciiTheme="minorHAnsi" w:eastAsia="Calibri" w:hAnsiTheme="minorHAnsi" w:cstheme="minorHAnsi"/>
          <w:color w:val="002060"/>
          <w:sz w:val="20"/>
          <w:szCs w:val="20"/>
          <w:lang w:val="es-MX" w:eastAsia="es-MX"/>
        </w:rPr>
      </w:pPr>
    </w:p>
    <w:tbl>
      <w:tblPr>
        <w:tblW w:w="5873" w:type="dxa"/>
        <w:jc w:val="center"/>
        <w:tblCellSpacing w:w="0" w:type="dxa"/>
        <w:tblCellMar>
          <w:left w:w="0" w:type="dxa"/>
          <w:right w:w="0" w:type="dxa"/>
        </w:tblCellMar>
        <w:tblLook w:val="04A0" w:firstRow="1" w:lastRow="0" w:firstColumn="1" w:lastColumn="0" w:noHBand="0" w:noVBand="1"/>
      </w:tblPr>
      <w:tblGrid>
        <w:gridCol w:w="2651"/>
        <w:gridCol w:w="1548"/>
        <w:gridCol w:w="807"/>
        <w:gridCol w:w="867"/>
      </w:tblGrid>
      <w:tr w:rsidR="005A3FCF" w:rsidRPr="005A3FCF" w14:paraId="0416EFE8" w14:textId="77777777" w:rsidTr="005A3FCF">
        <w:trPr>
          <w:trHeight w:val="251"/>
          <w:tblCellSpacing w:w="0" w:type="dxa"/>
          <w:jc w:val="center"/>
        </w:trPr>
        <w:tc>
          <w:tcPr>
            <w:tcW w:w="0" w:type="auto"/>
            <w:gridSpan w:val="4"/>
            <w:tcBorders>
              <w:top w:val="single" w:sz="6" w:space="0" w:color="0C0C0C"/>
              <w:left w:val="single" w:sz="6" w:space="0" w:color="0C0C0C"/>
              <w:bottom w:val="single" w:sz="6" w:space="0" w:color="0C0C0C"/>
              <w:right w:val="single" w:sz="6" w:space="0" w:color="000000"/>
            </w:tcBorders>
            <w:shd w:val="clear" w:color="auto" w:fill="002060"/>
            <w:tcMar>
              <w:top w:w="0" w:type="dxa"/>
              <w:left w:w="45" w:type="dxa"/>
              <w:bottom w:w="0" w:type="dxa"/>
              <w:right w:w="45" w:type="dxa"/>
            </w:tcMar>
            <w:vAlign w:val="center"/>
            <w:hideMark/>
          </w:tcPr>
          <w:p w14:paraId="472C2868" w14:textId="77777777" w:rsidR="005A3FCF" w:rsidRPr="005A3FCF" w:rsidRDefault="005A3FCF" w:rsidP="005A3FCF">
            <w:pPr>
              <w:jc w:val="center"/>
              <w:rPr>
                <w:rFonts w:ascii="Calibri" w:hAnsi="Calibri" w:cs="Calibri"/>
                <w:b/>
                <w:bCs/>
                <w:color w:val="FFFFFF"/>
                <w:szCs w:val="20"/>
                <w:lang w:val="es-MX" w:eastAsia="es-MX"/>
              </w:rPr>
            </w:pPr>
            <w:r w:rsidRPr="005A3FCF">
              <w:rPr>
                <w:rFonts w:ascii="Calibri" w:hAnsi="Calibri" w:cs="Calibri"/>
                <w:b/>
                <w:bCs/>
                <w:color w:val="FFFFFF"/>
                <w:szCs w:val="20"/>
                <w:lang w:val="es-MX" w:eastAsia="es-MX"/>
              </w:rPr>
              <w:t>TARIFA EN USD POR PERSONA (MINIMO 2 PERSONAS)</w:t>
            </w:r>
          </w:p>
        </w:tc>
      </w:tr>
      <w:tr w:rsidR="005A3FCF" w:rsidRPr="005A3FCF" w14:paraId="7CF9C0F9" w14:textId="77777777" w:rsidTr="005A3FCF">
        <w:trPr>
          <w:trHeight w:val="251"/>
          <w:tblCellSpacing w:w="0" w:type="dxa"/>
          <w:jc w:val="center"/>
        </w:trPr>
        <w:tc>
          <w:tcPr>
            <w:tcW w:w="0" w:type="auto"/>
            <w:gridSpan w:val="4"/>
            <w:tcBorders>
              <w:left w:val="single" w:sz="6" w:space="0" w:color="0C0C0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EFE4DC0" w14:textId="77777777" w:rsidR="005A3FCF" w:rsidRPr="005A3FCF" w:rsidRDefault="005A3FCF" w:rsidP="005A3FCF">
            <w:pPr>
              <w:jc w:val="center"/>
              <w:rPr>
                <w:rFonts w:ascii="Calibri" w:hAnsi="Calibri" w:cs="Calibri"/>
                <w:b/>
                <w:bCs/>
                <w:color w:val="FFFFFF"/>
                <w:sz w:val="20"/>
                <w:szCs w:val="20"/>
                <w:lang w:val="es-MX" w:eastAsia="es-MX"/>
              </w:rPr>
            </w:pPr>
            <w:r w:rsidRPr="005A3FCF">
              <w:rPr>
                <w:rFonts w:ascii="Calibri" w:hAnsi="Calibri" w:cs="Calibri"/>
                <w:b/>
                <w:bCs/>
                <w:color w:val="FFFFFF"/>
                <w:sz w:val="20"/>
                <w:szCs w:val="20"/>
                <w:lang w:val="es-MX" w:eastAsia="es-MX"/>
              </w:rPr>
              <w:t>SERVICIOS TERRESTRES EXCLUSIVAMENTE</w:t>
            </w:r>
          </w:p>
        </w:tc>
      </w:tr>
      <w:tr w:rsidR="005A3FCF" w:rsidRPr="005A3FCF" w14:paraId="69FBFA62" w14:textId="77777777" w:rsidTr="005A3FCF">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146D04F9" w14:textId="77777777" w:rsidR="005A3FCF" w:rsidRPr="005A3FCF" w:rsidRDefault="005A3FCF" w:rsidP="005A3FCF">
            <w:pPr>
              <w:rPr>
                <w:rFonts w:ascii="Calibri" w:hAnsi="Calibri" w:cs="Calibri"/>
                <w:b/>
                <w:bCs/>
                <w:color w:val="0C0C0C"/>
                <w:sz w:val="20"/>
                <w:szCs w:val="20"/>
                <w:lang w:val="es-MX" w:eastAsia="es-MX"/>
              </w:rPr>
            </w:pPr>
            <w:r w:rsidRPr="005A3FCF">
              <w:rPr>
                <w:rFonts w:ascii="Calibri" w:hAnsi="Calibri" w:cs="Calibri"/>
                <w:b/>
                <w:bCs/>
                <w:color w:val="0C0C0C"/>
                <w:sz w:val="20"/>
                <w:szCs w:val="20"/>
                <w:lang w:val="es-MX" w:eastAsia="es-MX"/>
              </w:rPr>
              <w:t xml:space="preserve">01 ABR 2026 A 31 MAR 2027 </w:t>
            </w:r>
          </w:p>
        </w:tc>
        <w:tc>
          <w:tcPr>
            <w:tcW w:w="0" w:type="auto"/>
            <w:tcBorders>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35648951" w14:textId="77777777" w:rsidR="005A3FCF" w:rsidRPr="005A3FCF" w:rsidRDefault="005A3FCF" w:rsidP="005A3FCF">
            <w:pPr>
              <w:jc w:val="center"/>
              <w:rPr>
                <w:rFonts w:ascii="Calibri" w:hAnsi="Calibri" w:cs="Calibri"/>
                <w:b/>
                <w:bCs/>
                <w:color w:val="0C0C0C"/>
                <w:sz w:val="20"/>
                <w:szCs w:val="20"/>
                <w:lang w:val="es-MX" w:eastAsia="es-MX"/>
              </w:rPr>
            </w:pPr>
            <w:r w:rsidRPr="005A3FCF">
              <w:rPr>
                <w:rFonts w:ascii="Calibri" w:hAnsi="Calibri" w:cs="Calibri"/>
                <w:b/>
                <w:bCs/>
                <w:color w:val="0C0C0C"/>
                <w:sz w:val="20"/>
                <w:szCs w:val="20"/>
                <w:lang w:val="es-MX" w:eastAsia="es-MX"/>
              </w:rPr>
              <w:t>DBL/TWIN</w:t>
            </w:r>
          </w:p>
        </w:tc>
        <w:tc>
          <w:tcPr>
            <w:tcW w:w="0" w:type="auto"/>
            <w:tcBorders>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6CF4BF7D" w14:textId="77777777" w:rsidR="005A3FCF" w:rsidRPr="005A3FCF" w:rsidRDefault="005A3FCF" w:rsidP="005A3FCF">
            <w:pPr>
              <w:jc w:val="center"/>
              <w:rPr>
                <w:rFonts w:ascii="Calibri" w:hAnsi="Calibri" w:cs="Calibri"/>
                <w:b/>
                <w:bCs/>
                <w:color w:val="0C0C0C"/>
                <w:sz w:val="20"/>
                <w:szCs w:val="20"/>
                <w:lang w:val="es-MX" w:eastAsia="es-MX"/>
              </w:rPr>
            </w:pPr>
            <w:r w:rsidRPr="005A3FCF">
              <w:rPr>
                <w:rFonts w:ascii="Calibri" w:hAnsi="Calibri" w:cs="Calibri"/>
                <w:b/>
                <w:bCs/>
                <w:color w:val="0C0C0C"/>
                <w:sz w:val="20"/>
                <w:szCs w:val="20"/>
                <w:lang w:val="es-MX" w:eastAsia="es-MX"/>
              </w:rPr>
              <w:t>TPL</w:t>
            </w:r>
          </w:p>
        </w:tc>
        <w:tc>
          <w:tcPr>
            <w:tcW w:w="0" w:type="auto"/>
            <w:tcBorders>
              <w:bottom w:val="single" w:sz="6" w:space="0" w:color="000000"/>
              <w:right w:val="single" w:sz="6" w:space="0" w:color="000000"/>
            </w:tcBorders>
            <w:shd w:val="clear" w:color="auto" w:fill="DDDDDD"/>
            <w:tcMar>
              <w:top w:w="0" w:type="dxa"/>
              <w:left w:w="45" w:type="dxa"/>
              <w:bottom w:w="0" w:type="dxa"/>
              <w:right w:w="45" w:type="dxa"/>
            </w:tcMar>
            <w:vAlign w:val="center"/>
            <w:hideMark/>
          </w:tcPr>
          <w:p w14:paraId="0463212A" w14:textId="77777777" w:rsidR="005A3FCF" w:rsidRPr="005A3FCF" w:rsidRDefault="005A3FCF" w:rsidP="005A3FCF">
            <w:pPr>
              <w:jc w:val="center"/>
              <w:rPr>
                <w:rFonts w:ascii="Calibri" w:hAnsi="Calibri" w:cs="Calibri"/>
                <w:b/>
                <w:bCs/>
                <w:color w:val="0C0C0C"/>
                <w:sz w:val="20"/>
                <w:szCs w:val="20"/>
                <w:lang w:val="es-MX" w:eastAsia="es-MX"/>
              </w:rPr>
            </w:pPr>
            <w:r w:rsidRPr="005A3FCF">
              <w:rPr>
                <w:rFonts w:ascii="Calibri" w:hAnsi="Calibri" w:cs="Calibri"/>
                <w:b/>
                <w:bCs/>
                <w:color w:val="0C0C0C"/>
                <w:sz w:val="20"/>
                <w:szCs w:val="20"/>
                <w:lang w:val="es-MX" w:eastAsia="es-MX"/>
              </w:rPr>
              <w:t xml:space="preserve">1 PAX </w:t>
            </w:r>
          </w:p>
        </w:tc>
      </w:tr>
      <w:tr w:rsidR="005A3FCF" w:rsidRPr="005A3FCF" w14:paraId="4A8BD608" w14:textId="77777777" w:rsidTr="005A3FCF">
        <w:trPr>
          <w:trHeight w:val="25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C16F4D" w14:textId="77777777" w:rsidR="005A3FCF" w:rsidRPr="005A3FCF" w:rsidRDefault="005A3FCF" w:rsidP="005A3FCF">
            <w:pP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 xml:space="preserve">TURISTA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D78D73"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810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5A62A0"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970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86698C"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1590</w:t>
            </w:r>
          </w:p>
        </w:tc>
      </w:tr>
      <w:tr w:rsidR="005A3FCF" w:rsidRPr="005A3FCF" w14:paraId="27207604" w14:textId="77777777" w:rsidTr="005A3FCF">
        <w:trPr>
          <w:trHeight w:val="25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9ED741" w14:textId="77777777" w:rsidR="005A3FCF" w:rsidRPr="005A3FCF" w:rsidRDefault="005A3FCF" w:rsidP="005A3FCF">
            <w:pP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B4DD75"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920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A0D3A8"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1210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E49B23" w14:textId="77777777" w:rsidR="005A3FCF" w:rsidRPr="005A3FCF" w:rsidRDefault="005A3FCF" w:rsidP="005A3FCF">
            <w:pPr>
              <w:jc w:val="center"/>
              <w:rPr>
                <w:rFonts w:ascii="Calibri" w:hAnsi="Calibri" w:cs="Calibri"/>
                <w:color w:val="0C0C0C"/>
                <w:sz w:val="20"/>
                <w:szCs w:val="20"/>
                <w:lang w:val="es-MX" w:eastAsia="es-MX"/>
              </w:rPr>
            </w:pPr>
            <w:r w:rsidRPr="005A3FCF">
              <w:rPr>
                <w:rFonts w:ascii="Calibri" w:hAnsi="Calibri" w:cs="Calibri"/>
                <w:color w:val="0C0C0C"/>
                <w:sz w:val="20"/>
                <w:szCs w:val="20"/>
                <w:lang w:val="es-MX" w:eastAsia="es-MX"/>
              </w:rPr>
              <w:t>1810</w:t>
            </w:r>
          </w:p>
        </w:tc>
      </w:tr>
      <w:tr w:rsidR="005A3FCF" w:rsidRPr="005A3FCF" w14:paraId="68048C68" w14:textId="77777777" w:rsidTr="005A3FCF">
        <w:trPr>
          <w:trHeight w:val="25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5C4B4D" w14:textId="77777777" w:rsidR="005A3FCF" w:rsidRPr="005A3FCF" w:rsidRDefault="005A3FCF" w:rsidP="005A3FCF">
            <w:pP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C18644" w14:textId="77777777" w:rsidR="005A3FCF" w:rsidRPr="005A3FCF" w:rsidRDefault="005A3FCF" w:rsidP="005A3FCF">
            <w:pPr>
              <w:jc w:val="cente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1010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48A881" w14:textId="77777777" w:rsidR="005A3FCF" w:rsidRPr="005A3FCF" w:rsidRDefault="005A3FCF" w:rsidP="005A3FCF">
            <w:pPr>
              <w:jc w:val="cente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1400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7559D9" w14:textId="77777777" w:rsidR="005A3FCF" w:rsidRPr="005A3FCF" w:rsidRDefault="005A3FCF" w:rsidP="005A3FCF">
            <w:pPr>
              <w:jc w:val="cente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2010</w:t>
            </w:r>
          </w:p>
        </w:tc>
      </w:tr>
      <w:tr w:rsidR="005A3FCF" w:rsidRPr="005A3FCF" w14:paraId="373FA857" w14:textId="77777777" w:rsidTr="005A3FCF">
        <w:trPr>
          <w:trHeight w:val="25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8B62ED" w14:textId="77777777" w:rsidR="005A3FCF" w:rsidRPr="005A3FCF" w:rsidRDefault="005A3FCF" w:rsidP="005A3FCF">
            <w:pP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B5EDC37" w14:textId="77777777" w:rsidR="005A3FCF" w:rsidRPr="005A3FCF" w:rsidRDefault="005A3FCF" w:rsidP="005A3FCF">
            <w:pPr>
              <w:jc w:val="cente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1190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132F3B5" w14:textId="77777777" w:rsidR="005A3FCF" w:rsidRPr="005A3FCF" w:rsidRDefault="005A3FCF" w:rsidP="005A3FCF">
            <w:pPr>
              <w:jc w:val="cente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1730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BC5CC4" w14:textId="77777777" w:rsidR="005A3FCF" w:rsidRPr="005A3FCF" w:rsidRDefault="005A3FCF" w:rsidP="005A3FCF">
            <w:pPr>
              <w:jc w:val="center"/>
              <w:rPr>
                <w:rFonts w:ascii="Calibri" w:hAnsi="Calibri" w:cs="Calibri"/>
                <w:color w:val="000000"/>
                <w:sz w:val="20"/>
                <w:szCs w:val="20"/>
                <w:lang w:val="es-MX" w:eastAsia="es-MX"/>
              </w:rPr>
            </w:pPr>
            <w:r w:rsidRPr="005A3FCF">
              <w:rPr>
                <w:rFonts w:ascii="Calibri" w:hAnsi="Calibri" w:cs="Calibri"/>
                <w:color w:val="000000"/>
                <w:sz w:val="20"/>
                <w:szCs w:val="20"/>
                <w:lang w:val="es-MX" w:eastAsia="es-MX"/>
              </w:rPr>
              <w:t>2350</w:t>
            </w:r>
          </w:p>
        </w:tc>
      </w:tr>
      <w:tr w:rsidR="005A3FCF" w:rsidRPr="005A3FCF" w14:paraId="01F574B4" w14:textId="77777777" w:rsidTr="005A3FCF">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29E2FB" w14:textId="6EB281DD" w:rsidR="005A3FCF" w:rsidRPr="005A3FCF" w:rsidRDefault="005A3FCF" w:rsidP="005A3FCF">
            <w:pPr>
              <w:jc w:val="center"/>
              <w:rPr>
                <w:rFonts w:ascii="Calibri" w:hAnsi="Calibri" w:cs="Calibri"/>
                <w:color w:val="000000"/>
                <w:sz w:val="20"/>
                <w:szCs w:val="20"/>
                <w:lang w:val="es-MX" w:eastAsia="es-MX"/>
              </w:rPr>
            </w:pPr>
            <w:r w:rsidRPr="005A3FCF">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A3FCF">
              <w:rPr>
                <w:rFonts w:ascii="Calibri" w:hAnsi="Calibri" w:cs="Calibri"/>
                <w:b/>
                <w:bCs/>
                <w:color w:val="000000"/>
                <w:sz w:val="20"/>
                <w:szCs w:val="20"/>
                <w:lang w:val="es-MX" w:eastAsia="es-MX"/>
              </w:rPr>
              <w:t xml:space="preserve">FIN DE AÑO, SEMANA </w:t>
            </w:r>
            <w:r w:rsidRPr="005A3FCF">
              <w:rPr>
                <w:rFonts w:ascii="Calibri" w:hAnsi="Calibri" w:cs="Calibri"/>
                <w:b/>
                <w:bCs/>
                <w:color w:val="000000"/>
                <w:sz w:val="20"/>
                <w:szCs w:val="20"/>
                <w:lang w:val="es-MX" w:eastAsia="es-MX"/>
              </w:rPr>
              <w:lastRenderedPageBreak/>
              <w:t>SANTA, CONGRESOS O EVENTOS ESPECIALES. CONSULTAR SUPLEMENTO</w:t>
            </w:r>
            <w:r w:rsidRPr="005A3FCF">
              <w:rPr>
                <w:rFonts w:ascii="Calibri" w:hAnsi="Calibri" w:cs="Calibri"/>
                <w:color w:val="000000"/>
                <w:sz w:val="20"/>
                <w:szCs w:val="20"/>
                <w:lang w:val="es-MX" w:eastAsia="es-MX"/>
              </w:rPr>
              <w:t xml:space="preserve">. </w:t>
            </w:r>
            <w:r w:rsidRPr="005A3FCF">
              <w:rPr>
                <w:rFonts w:ascii="Calibri" w:hAnsi="Calibri" w:cs="Calibri"/>
                <w:b/>
                <w:bCs/>
                <w:color w:val="FF0000"/>
                <w:sz w:val="20"/>
                <w:szCs w:val="20"/>
                <w:lang w:val="es-MX" w:eastAsia="es-MX"/>
              </w:rPr>
              <w:t>VIGENCIA HASTA MARZO 2027</w:t>
            </w:r>
          </w:p>
        </w:tc>
      </w:tr>
      <w:tr w:rsidR="005A3FCF" w:rsidRPr="005A3FCF" w14:paraId="29367DEB" w14:textId="77777777" w:rsidTr="005A3FCF">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08AD5BD" w14:textId="77777777" w:rsidR="005A3FCF" w:rsidRPr="005A3FCF" w:rsidRDefault="005A3FCF" w:rsidP="005A3FCF">
            <w:pPr>
              <w:rPr>
                <w:rFonts w:ascii="Calibri" w:hAnsi="Calibri" w:cs="Calibri"/>
                <w:color w:val="000000"/>
                <w:sz w:val="20"/>
                <w:szCs w:val="20"/>
                <w:lang w:val="es-MX" w:eastAsia="es-MX"/>
              </w:rPr>
            </w:pPr>
          </w:p>
        </w:tc>
      </w:tr>
      <w:tr w:rsidR="005A3FCF" w:rsidRPr="005A3FCF" w14:paraId="74DD9569" w14:textId="77777777" w:rsidTr="005A3FCF">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A896B14" w14:textId="77777777" w:rsidR="005A3FCF" w:rsidRPr="005A3FCF" w:rsidRDefault="005A3FCF" w:rsidP="005A3FCF">
            <w:pPr>
              <w:rPr>
                <w:rFonts w:ascii="Calibri" w:hAnsi="Calibri" w:cs="Calibri"/>
                <w:color w:val="000000"/>
                <w:sz w:val="20"/>
                <w:szCs w:val="20"/>
                <w:lang w:val="es-MX" w:eastAsia="es-MX"/>
              </w:rPr>
            </w:pPr>
          </w:p>
        </w:tc>
      </w:tr>
      <w:tr w:rsidR="005A3FCF" w:rsidRPr="005A3FCF" w14:paraId="3AA185C6" w14:textId="77777777" w:rsidTr="005A3FCF">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3B9D15B" w14:textId="77777777" w:rsidR="005A3FCF" w:rsidRPr="005A3FCF" w:rsidRDefault="005A3FCF" w:rsidP="005A3FCF">
            <w:pPr>
              <w:rPr>
                <w:rFonts w:ascii="Calibri" w:hAnsi="Calibri" w:cs="Calibri"/>
                <w:color w:val="000000"/>
                <w:sz w:val="20"/>
                <w:szCs w:val="20"/>
                <w:lang w:val="es-MX" w:eastAsia="es-MX"/>
              </w:rPr>
            </w:pPr>
          </w:p>
        </w:tc>
      </w:tr>
    </w:tbl>
    <w:p w14:paraId="1DC47279" w14:textId="77777777" w:rsidR="005A3FCF" w:rsidRDefault="005A3FCF" w:rsidP="00650AD4">
      <w:pPr>
        <w:jc w:val="both"/>
        <w:rPr>
          <w:rFonts w:asciiTheme="minorHAnsi" w:eastAsia="Calibri" w:hAnsiTheme="minorHAnsi" w:cstheme="minorHAnsi"/>
          <w:color w:val="002060"/>
          <w:sz w:val="20"/>
          <w:szCs w:val="20"/>
          <w:lang w:val="es-MX" w:eastAsia="es-MX"/>
        </w:rPr>
      </w:pPr>
    </w:p>
    <w:p w14:paraId="0147751E" w14:textId="77777777" w:rsidR="005A3FCF" w:rsidRDefault="005A3FCF" w:rsidP="00650AD4">
      <w:pPr>
        <w:jc w:val="both"/>
        <w:rPr>
          <w:rFonts w:asciiTheme="minorHAnsi" w:eastAsia="Calibri" w:hAnsiTheme="minorHAnsi" w:cstheme="minorHAnsi"/>
          <w:color w:val="002060"/>
          <w:sz w:val="20"/>
          <w:szCs w:val="20"/>
          <w:lang w:val="es-MX" w:eastAsia="es-MX"/>
        </w:rPr>
      </w:pPr>
    </w:p>
    <w:p w14:paraId="42666923" w14:textId="14685311" w:rsidR="00650AD4" w:rsidRDefault="0013049D" w:rsidP="00650AD4">
      <w:pPr>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58240" behindDoc="0" locked="0" layoutInCell="1" allowOverlap="1" wp14:anchorId="13F3A3A6" wp14:editId="3D31173B">
            <wp:simplePos x="0" y="0"/>
            <wp:positionH relativeFrom="margin">
              <wp:align>center</wp:align>
            </wp:positionH>
            <wp:positionV relativeFrom="paragraph">
              <wp:posOffset>111125</wp:posOffset>
            </wp:positionV>
            <wp:extent cx="1352620" cy="463574"/>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431493F9" w14:textId="3296246B" w:rsidR="0013049D" w:rsidRDefault="0013049D" w:rsidP="00650AD4">
      <w:pPr>
        <w:jc w:val="both"/>
        <w:rPr>
          <w:rFonts w:asciiTheme="minorHAnsi" w:eastAsia="Calibri" w:hAnsiTheme="minorHAnsi" w:cstheme="minorHAnsi"/>
          <w:color w:val="002060"/>
          <w:sz w:val="20"/>
          <w:szCs w:val="20"/>
          <w:lang w:val="es-MX" w:eastAsia="es-MX"/>
        </w:rPr>
      </w:pPr>
    </w:p>
    <w:p w14:paraId="755EB7BF" w14:textId="1F551664" w:rsidR="0013049D" w:rsidRDefault="0013049D" w:rsidP="00650AD4">
      <w:pPr>
        <w:jc w:val="both"/>
        <w:rPr>
          <w:rFonts w:asciiTheme="minorHAnsi" w:eastAsia="Calibri" w:hAnsiTheme="minorHAnsi" w:cstheme="minorHAnsi"/>
          <w:color w:val="002060"/>
          <w:sz w:val="20"/>
          <w:szCs w:val="20"/>
          <w:lang w:val="es-MX" w:eastAsia="es-MX"/>
        </w:rPr>
      </w:pPr>
    </w:p>
    <w:p w14:paraId="1E48B9A5" w14:textId="1F9D022E" w:rsidR="0013049D" w:rsidRDefault="0013049D" w:rsidP="00650AD4">
      <w:pPr>
        <w:jc w:val="both"/>
        <w:rPr>
          <w:rFonts w:asciiTheme="minorHAnsi" w:eastAsia="Calibri" w:hAnsiTheme="minorHAnsi" w:cstheme="minorHAnsi"/>
          <w:color w:val="002060"/>
          <w:sz w:val="20"/>
          <w:szCs w:val="20"/>
          <w:lang w:val="es-MX" w:eastAsia="es-MX"/>
        </w:rPr>
      </w:pPr>
    </w:p>
    <w:p w14:paraId="65696FEE" w14:textId="24D35064" w:rsidR="0013049D" w:rsidRDefault="0013049D" w:rsidP="00650AD4">
      <w:pPr>
        <w:jc w:val="both"/>
        <w:rPr>
          <w:rFonts w:asciiTheme="minorHAnsi" w:eastAsia="Calibri" w:hAnsiTheme="minorHAnsi" w:cstheme="minorHAnsi"/>
          <w:color w:val="002060"/>
          <w:sz w:val="20"/>
          <w:szCs w:val="20"/>
          <w:lang w:val="es-MX" w:eastAsia="es-MX"/>
        </w:rPr>
      </w:pPr>
    </w:p>
    <w:tbl>
      <w:tblPr>
        <w:tblW w:w="7043" w:type="dxa"/>
        <w:jc w:val="center"/>
        <w:tblCellSpacing w:w="0" w:type="dxa"/>
        <w:tblCellMar>
          <w:left w:w="0" w:type="dxa"/>
          <w:right w:w="0" w:type="dxa"/>
        </w:tblCellMar>
        <w:tblLook w:val="04A0" w:firstRow="1" w:lastRow="0" w:firstColumn="1" w:lastColumn="0" w:noHBand="0" w:noVBand="1"/>
      </w:tblPr>
      <w:tblGrid>
        <w:gridCol w:w="5954"/>
        <w:gridCol w:w="1089"/>
      </w:tblGrid>
      <w:tr w:rsidR="00850F32" w:rsidRPr="00850F32" w14:paraId="25EFF52C" w14:textId="77777777" w:rsidTr="00850F32">
        <w:trPr>
          <w:trHeight w:val="100"/>
          <w:tblCellSpacing w:w="0" w:type="dxa"/>
          <w:jc w:val="center"/>
        </w:trPr>
        <w:tc>
          <w:tcPr>
            <w:tcW w:w="0" w:type="auto"/>
            <w:gridSpan w:val="2"/>
            <w:tcBorders>
              <w:bottom w:val="single" w:sz="4" w:space="0" w:color="auto"/>
              <w:right w:val="single" w:sz="6" w:space="0" w:color="000000"/>
            </w:tcBorders>
            <w:shd w:val="clear" w:color="auto" w:fill="002060"/>
            <w:tcMar>
              <w:top w:w="0" w:type="dxa"/>
              <w:left w:w="45" w:type="dxa"/>
              <w:bottom w:w="0" w:type="dxa"/>
              <w:right w:w="45" w:type="dxa"/>
            </w:tcMar>
            <w:vAlign w:val="center"/>
            <w:hideMark/>
          </w:tcPr>
          <w:p w14:paraId="29686B7A" w14:textId="77777777" w:rsidR="00850F32" w:rsidRPr="00850F32" w:rsidRDefault="00850F32" w:rsidP="00850F32">
            <w:pPr>
              <w:jc w:val="center"/>
              <w:rPr>
                <w:rFonts w:ascii="Calibri" w:hAnsi="Calibri" w:cs="Calibri"/>
                <w:b/>
                <w:bCs/>
                <w:color w:val="FFFFFF"/>
                <w:sz w:val="20"/>
                <w:szCs w:val="20"/>
                <w:lang w:val="es-MX" w:eastAsia="es-MX"/>
              </w:rPr>
            </w:pPr>
            <w:r w:rsidRPr="00850F32">
              <w:rPr>
                <w:rFonts w:ascii="Calibri" w:hAnsi="Calibri" w:cs="Calibri"/>
                <w:b/>
                <w:bCs/>
                <w:color w:val="FFFFFF"/>
                <w:sz w:val="20"/>
                <w:szCs w:val="20"/>
                <w:lang w:val="es-MX" w:eastAsia="es-MX"/>
              </w:rPr>
              <w:t xml:space="preserve">PRECIO POR PERSONA EN USD (MÍNIMO 2 PAX) </w:t>
            </w:r>
          </w:p>
        </w:tc>
      </w:tr>
      <w:tr w:rsidR="00850F32" w:rsidRPr="00850F32" w14:paraId="65DE28F5" w14:textId="77777777" w:rsidTr="00850F32">
        <w:trPr>
          <w:trHeight w:val="100"/>
          <w:tblCellSpacing w:w="0" w:type="dxa"/>
          <w:jc w:val="center"/>
        </w:trPr>
        <w:tc>
          <w:tcPr>
            <w:tcW w:w="5954"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9D6843" w14:textId="346D6D6E" w:rsidR="00850F32" w:rsidRPr="00850F32" w:rsidRDefault="00850F32" w:rsidP="00850F32">
            <w:pPr>
              <w:rPr>
                <w:rFonts w:ascii="Calibri" w:hAnsi="Calibri" w:cs="Calibri"/>
                <w:b/>
                <w:bCs/>
                <w:color w:val="002060"/>
                <w:sz w:val="20"/>
                <w:szCs w:val="20"/>
                <w:lang w:val="es-MX" w:eastAsia="es-MX"/>
              </w:rPr>
            </w:pPr>
            <w:r w:rsidRPr="00850F32">
              <w:rPr>
                <w:rFonts w:ascii="Calibri" w:hAnsi="Calibri" w:cs="Calibri"/>
                <w:b/>
                <w:bCs/>
                <w:color w:val="002060"/>
                <w:sz w:val="20"/>
                <w:szCs w:val="20"/>
                <w:lang w:val="es-MX" w:eastAsia="es-MX"/>
              </w:rPr>
              <w:t>Excursión a Malaca con almuerzo (servicios compartidos) duración 8hrs</w:t>
            </w:r>
          </w:p>
        </w:tc>
        <w:tc>
          <w:tcPr>
            <w:tcW w:w="108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B58C90" w14:textId="77777777" w:rsidR="00850F32" w:rsidRPr="00850F32" w:rsidRDefault="00850F32" w:rsidP="00850F32">
            <w:pPr>
              <w:jc w:val="center"/>
              <w:rPr>
                <w:rFonts w:ascii="Calibri" w:hAnsi="Calibri" w:cs="Calibri"/>
                <w:b/>
                <w:color w:val="002060"/>
                <w:sz w:val="20"/>
                <w:szCs w:val="20"/>
                <w:lang w:val="es-MX" w:eastAsia="es-MX"/>
              </w:rPr>
            </w:pPr>
            <w:r w:rsidRPr="00850F32">
              <w:rPr>
                <w:rFonts w:ascii="Calibri" w:hAnsi="Calibri" w:cs="Calibri"/>
                <w:b/>
                <w:color w:val="002060"/>
                <w:sz w:val="20"/>
                <w:szCs w:val="20"/>
                <w:lang w:val="es-MX" w:eastAsia="es-MX"/>
              </w:rPr>
              <w:t>200</w:t>
            </w:r>
          </w:p>
        </w:tc>
      </w:tr>
      <w:tr w:rsidR="00850F32" w:rsidRPr="00850F32" w14:paraId="59C34AB0" w14:textId="77777777" w:rsidTr="00850F32">
        <w:trPr>
          <w:trHeight w:val="100"/>
          <w:tblCellSpacing w:w="0" w:type="dxa"/>
          <w:jc w:val="center"/>
        </w:trPr>
        <w:tc>
          <w:tcPr>
            <w:tcW w:w="5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D630A3" w14:textId="699BCC89" w:rsidR="00850F32" w:rsidRPr="00850F32" w:rsidRDefault="00850F32" w:rsidP="00850F32">
            <w:pPr>
              <w:rPr>
                <w:rFonts w:ascii="Calibri" w:hAnsi="Calibri" w:cs="Calibri"/>
                <w:b/>
                <w:bCs/>
                <w:color w:val="002060"/>
                <w:sz w:val="20"/>
                <w:szCs w:val="20"/>
                <w:lang w:val="es-MX" w:eastAsia="es-MX"/>
              </w:rPr>
            </w:pPr>
            <w:r w:rsidRPr="00850F32">
              <w:rPr>
                <w:rFonts w:ascii="Calibri" w:hAnsi="Calibri" w:cs="Calibri"/>
                <w:b/>
                <w:bCs/>
                <w:color w:val="002060"/>
                <w:sz w:val="20"/>
                <w:szCs w:val="20"/>
                <w:lang w:val="es-MX" w:eastAsia="es-MX"/>
              </w:rPr>
              <w:t xml:space="preserve">Visita al </w:t>
            </w:r>
            <w:proofErr w:type="spellStart"/>
            <w:r w:rsidRPr="00850F32">
              <w:rPr>
                <w:rFonts w:ascii="Calibri" w:hAnsi="Calibri" w:cs="Calibri"/>
                <w:b/>
                <w:bCs/>
                <w:color w:val="002060"/>
                <w:sz w:val="20"/>
                <w:szCs w:val="20"/>
                <w:lang w:val="es-MX" w:eastAsia="es-MX"/>
              </w:rPr>
              <w:t>Skybrigde</w:t>
            </w:r>
            <w:proofErr w:type="spellEnd"/>
            <w:r w:rsidRPr="00850F32">
              <w:rPr>
                <w:rFonts w:ascii="Calibri" w:hAnsi="Calibri" w:cs="Calibri"/>
                <w:b/>
                <w:bCs/>
                <w:color w:val="002060"/>
                <w:sz w:val="20"/>
                <w:szCs w:val="20"/>
                <w:lang w:val="es-MX" w:eastAsia="es-MX"/>
              </w:rPr>
              <w:t xml:space="preserve"> de las Torres </w:t>
            </w:r>
            <w:proofErr w:type="spellStart"/>
            <w:r w:rsidRPr="00850F32">
              <w:rPr>
                <w:rFonts w:ascii="Calibri" w:hAnsi="Calibri" w:cs="Calibri"/>
                <w:b/>
                <w:bCs/>
                <w:color w:val="002060"/>
                <w:sz w:val="20"/>
                <w:szCs w:val="20"/>
                <w:lang w:val="es-MX" w:eastAsia="es-MX"/>
              </w:rPr>
              <w:t>Petronas</w:t>
            </w:r>
            <w:proofErr w:type="spellEnd"/>
            <w:r w:rsidRPr="00850F32">
              <w:rPr>
                <w:rFonts w:ascii="Calibri" w:hAnsi="Calibri" w:cs="Calibri"/>
                <w:b/>
                <w:bCs/>
                <w:color w:val="002060"/>
                <w:sz w:val="20"/>
                <w:szCs w:val="20"/>
                <w:lang w:val="es-MX" w:eastAsia="es-MX"/>
              </w:rPr>
              <w:t xml:space="preserve"> </w:t>
            </w:r>
            <w:r w:rsidRPr="00850F32">
              <w:rPr>
                <w:rFonts w:ascii="Calibri" w:hAnsi="Calibri" w:cs="Calibri"/>
                <w:color w:val="002060"/>
                <w:sz w:val="20"/>
                <w:szCs w:val="20"/>
                <w:lang w:val="es-MX" w:eastAsia="es-MX"/>
              </w:rPr>
              <w:t>los boletos son limitados y se recomienda su compra con anticipación.</w:t>
            </w:r>
          </w:p>
        </w:tc>
        <w:tc>
          <w:tcPr>
            <w:tcW w:w="1089" w:type="dxa"/>
            <w:tcBorders>
              <w:top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148F1E" w14:textId="77777777" w:rsidR="00850F32" w:rsidRPr="00850F32" w:rsidRDefault="00850F32" w:rsidP="00850F32">
            <w:pPr>
              <w:jc w:val="center"/>
              <w:rPr>
                <w:rFonts w:ascii="Calibri" w:hAnsi="Calibri" w:cs="Calibri"/>
                <w:b/>
                <w:color w:val="002060"/>
                <w:sz w:val="20"/>
                <w:szCs w:val="20"/>
                <w:lang w:val="es-MX" w:eastAsia="es-MX"/>
              </w:rPr>
            </w:pPr>
            <w:r w:rsidRPr="00850F32">
              <w:rPr>
                <w:rFonts w:ascii="Calibri" w:hAnsi="Calibri" w:cs="Calibri"/>
                <w:b/>
                <w:color w:val="002060"/>
                <w:sz w:val="20"/>
                <w:szCs w:val="20"/>
                <w:lang w:val="es-MX" w:eastAsia="es-MX"/>
              </w:rPr>
              <w:t>90</w:t>
            </w:r>
          </w:p>
        </w:tc>
      </w:tr>
      <w:tr w:rsidR="00850F32" w:rsidRPr="00850F32" w14:paraId="44C3FB74" w14:textId="77777777" w:rsidTr="00850F32">
        <w:trPr>
          <w:trHeight w:val="100"/>
          <w:tblCellSpacing w:w="0" w:type="dxa"/>
          <w:jc w:val="center"/>
        </w:trPr>
        <w:tc>
          <w:tcPr>
            <w:tcW w:w="5954" w:type="dxa"/>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34152525" w14:textId="0E0597D3" w:rsidR="00850F32" w:rsidRPr="00850F32" w:rsidRDefault="00850F32" w:rsidP="00850F32">
            <w:pPr>
              <w:rPr>
                <w:rFonts w:ascii="Calibri" w:hAnsi="Calibri" w:cs="Calibri"/>
                <w:b/>
                <w:bCs/>
                <w:color w:val="002060"/>
                <w:sz w:val="20"/>
                <w:szCs w:val="20"/>
                <w:lang w:val="es-MX" w:eastAsia="es-MX"/>
              </w:rPr>
            </w:pPr>
            <w:r w:rsidRPr="00850F32">
              <w:rPr>
                <w:rFonts w:ascii="Calibri" w:hAnsi="Calibri" w:cs="Calibri"/>
                <w:b/>
                <w:bCs/>
                <w:color w:val="002060"/>
                <w:sz w:val="20"/>
                <w:szCs w:val="20"/>
                <w:lang w:val="es-MX" w:eastAsia="es-MX"/>
              </w:rPr>
              <w:t xml:space="preserve">Excursión a Kuala Selangor con luciérnagas y cena (servicios compartidos) </w:t>
            </w:r>
            <w:r w:rsidRPr="00850F32">
              <w:rPr>
                <w:rFonts w:ascii="Calibri" w:hAnsi="Calibri" w:cs="Calibri"/>
                <w:color w:val="002060"/>
                <w:sz w:val="20"/>
                <w:szCs w:val="20"/>
                <w:lang w:val="es-MX" w:eastAsia="es-MX"/>
              </w:rPr>
              <w:t xml:space="preserve">duración de 6 horas. Salida a las 15:00 </w:t>
            </w:r>
            <w:proofErr w:type="spellStart"/>
            <w:r w:rsidRPr="00850F32">
              <w:rPr>
                <w:rFonts w:ascii="Calibri" w:hAnsi="Calibri" w:cs="Calibri"/>
                <w:color w:val="002060"/>
                <w:sz w:val="20"/>
                <w:szCs w:val="20"/>
                <w:lang w:val="es-MX" w:eastAsia="es-MX"/>
              </w:rPr>
              <w:t>hrs</w:t>
            </w:r>
            <w:proofErr w:type="spellEnd"/>
            <w:r w:rsidRPr="00850F32">
              <w:rPr>
                <w:rFonts w:ascii="Calibri" w:hAnsi="Calibri" w:cs="Calibri"/>
                <w:color w:val="002060"/>
                <w:sz w:val="20"/>
                <w:szCs w:val="20"/>
                <w:lang w:val="es-MX" w:eastAsia="es-MX"/>
              </w:rPr>
              <w:t>.</w:t>
            </w:r>
          </w:p>
        </w:tc>
        <w:tc>
          <w:tcPr>
            <w:tcW w:w="1089"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2A3EC2CD" w14:textId="77777777" w:rsidR="00850F32" w:rsidRPr="00850F32" w:rsidRDefault="00850F32" w:rsidP="00850F32">
            <w:pPr>
              <w:jc w:val="center"/>
              <w:rPr>
                <w:rFonts w:ascii="Calibri" w:hAnsi="Calibri" w:cs="Calibri"/>
                <w:b/>
                <w:color w:val="002060"/>
                <w:sz w:val="20"/>
                <w:szCs w:val="20"/>
                <w:lang w:val="es-MX" w:eastAsia="es-MX"/>
              </w:rPr>
            </w:pPr>
            <w:r w:rsidRPr="00850F32">
              <w:rPr>
                <w:rFonts w:ascii="Calibri" w:hAnsi="Calibri" w:cs="Calibri"/>
                <w:b/>
                <w:color w:val="002060"/>
                <w:sz w:val="20"/>
                <w:szCs w:val="20"/>
                <w:lang w:val="es-MX" w:eastAsia="es-MX"/>
              </w:rPr>
              <w:t>200</w:t>
            </w:r>
          </w:p>
        </w:tc>
      </w:tr>
    </w:tbl>
    <w:p w14:paraId="59BFBF94" w14:textId="77777777" w:rsidR="005A3FCF" w:rsidRPr="00650AD4" w:rsidRDefault="005A3FCF" w:rsidP="00650AD4">
      <w:pPr>
        <w:jc w:val="both"/>
        <w:rPr>
          <w:rFonts w:asciiTheme="minorHAnsi" w:eastAsia="Calibri" w:hAnsiTheme="minorHAnsi" w:cstheme="minorHAnsi"/>
          <w:color w:val="002060"/>
          <w:sz w:val="20"/>
          <w:szCs w:val="20"/>
          <w:lang w:val="es-MX" w:eastAsia="es-MX"/>
        </w:rPr>
      </w:pPr>
    </w:p>
    <w:sectPr w:rsidR="005A3FCF" w:rsidRPr="00650AD4" w:rsidSect="002A1873">
      <w:headerReference w:type="even" r:id="rId9"/>
      <w:headerReference w:type="default" r:id="rId10"/>
      <w:footerReference w:type="even" r:id="rId11"/>
      <w:footerReference w:type="default" r:id="rId12"/>
      <w:headerReference w:type="first" r:id="rId13"/>
      <w:footerReference w:type="first" r:id="rId14"/>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94188" w14:textId="77777777" w:rsidR="00B3529D" w:rsidRDefault="00B3529D" w:rsidP="000D4B74">
      <w:r>
        <w:separator/>
      </w:r>
    </w:p>
  </w:endnote>
  <w:endnote w:type="continuationSeparator" w:id="0">
    <w:p w14:paraId="53A64BAF" w14:textId="77777777" w:rsidR="00B3529D" w:rsidRDefault="00B3529D"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41EA" w14:textId="77777777" w:rsidR="00203D13" w:rsidRDefault="00203D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514517" w:rsidRDefault="0051451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7A75" w14:textId="77777777" w:rsidR="00203D13" w:rsidRDefault="00203D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ED158" w14:textId="77777777" w:rsidR="00B3529D" w:rsidRDefault="00B3529D" w:rsidP="000D4B74">
      <w:r>
        <w:separator/>
      </w:r>
    </w:p>
  </w:footnote>
  <w:footnote w:type="continuationSeparator" w:id="0">
    <w:p w14:paraId="5EB3761B" w14:textId="77777777" w:rsidR="00B3529D" w:rsidRDefault="00B3529D"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65E0" w14:textId="77777777" w:rsidR="00203D13" w:rsidRDefault="00203D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F37D" w14:textId="4B9A0A13" w:rsidR="00514517" w:rsidRPr="00A45D38" w:rsidRDefault="00EB5C83" w:rsidP="00EB5C83">
    <w:pPr>
      <w:pBdr>
        <w:top w:val="nil"/>
        <w:left w:val="nil"/>
        <w:bottom w:val="nil"/>
        <w:right w:val="nil"/>
        <w:between w:val="nil"/>
      </w:pBdr>
      <w:tabs>
        <w:tab w:val="center" w:pos="4419"/>
        <w:tab w:val="right" w:pos="8838"/>
      </w:tabs>
      <w:rPr>
        <w:lang w:val="es-MX"/>
      </w:rPr>
    </w:pPr>
    <w:r>
      <w:rPr>
        <w:noProof/>
      </w:rPr>
      <w:drawing>
        <wp:anchor distT="0" distB="0" distL="114300" distR="114300" simplePos="0" relativeHeight="251670016" behindDoc="0" locked="0" layoutInCell="1" allowOverlap="1" wp14:anchorId="6F814F0B" wp14:editId="68AD2A14">
          <wp:simplePos x="0" y="0"/>
          <wp:positionH relativeFrom="column">
            <wp:posOffset>3676650</wp:posOffset>
          </wp:positionH>
          <wp:positionV relativeFrom="paragraph">
            <wp:posOffset>236220</wp:posOffset>
          </wp:positionV>
          <wp:extent cx="1021715" cy="695325"/>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21715" cy="695325"/>
                  </a:xfrm>
                  <a:prstGeom prst="rect">
                    <a:avLst/>
                  </a:prstGeom>
                </pic:spPr>
              </pic:pic>
            </a:graphicData>
          </a:graphic>
          <wp14:sizeRelH relativeFrom="page">
            <wp14:pctWidth>0</wp14:pctWidth>
          </wp14:sizeRelH>
          <wp14:sizeRelV relativeFrom="page">
            <wp14:pctHeight>0</wp14:pctHeight>
          </wp14:sizeRelV>
        </wp:anchor>
      </w:drawing>
    </w:r>
    <w:r w:rsidR="00514517">
      <w:rPr>
        <w:noProof/>
      </w:rPr>
      <mc:AlternateContent>
        <mc:Choice Requires="wps">
          <w:drawing>
            <wp:anchor distT="0" distB="0" distL="114300" distR="114300" simplePos="0" relativeHeight="251667968" behindDoc="0" locked="0" layoutInCell="1" hidden="0" allowOverlap="1" wp14:anchorId="0FD21DAD" wp14:editId="1CA9D898">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29155B08" w14:textId="3C455A21" w:rsidR="009D4E7F" w:rsidRDefault="00EB5C83"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DESCUBRE </w:t>
                          </w:r>
                          <w:r w:rsidR="009D4E7F">
                            <w:rPr>
                              <w:rFonts w:ascii="Calibri" w:eastAsia="Calibri" w:hAnsi="Calibri" w:cs="Calibri"/>
                              <w:b/>
                              <w:color w:val="FFFFFF" w:themeColor="background1"/>
                              <w:sz w:val="36"/>
                              <w:szCs w:val="36"/>
                              <w14:textOutline w14:w="9525" w14:cap="rnd" w14:cmpd="sng" w14:algn="ctr">
                                <w14:noFill/>
                                <w14:prstDash w14:val="solid"/>
                                <w14:bevel/>
                              </w14:textOutline>
                            </w:rPr>
                            <w:t xml:space="preserve">MALASIA </w:t>
                          </w:r>
                        </w:p>
                        <w:p w14:paraId="041A546C" w14:textId="32A0EA6D" w:rsidR="00514517" w:rsidRPr="009D4E7F" w:rsidRDefault="00203D13"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3470-</w:t>
                          </w:r>
                          <w:bookmarkStart w:id="1" w:name="_GoBack"/>
                          <w:bookmarkEnd w:id="1"/>
                          <w:r w:rsidR="00EB5C8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5E57A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2293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29155B08" w14:textId="3C455A21" w:rsidR="009D4E7F" w:rsidRDefault="00EB5C83"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DESCUBRE </w:t>
                    </w:r>
                    <w:r w:rsidR="009D4E7F">
                      <w:rPr>
                        <w:rFonts w:ascii="Calibri" w:eastAsia="Calibri" w:hAnsi="Calibri" w:cs="Calibri"/>
                        <w:b/>
                        <w:color w:val="FFFFFF" w:themeColor="background1"/>
                        <w:sz w:val="36"/>
                        <w:szCs w:val="36"/>
                        <w14:textOutline w14:w="9525" w14:cap="rnd" w14:cmpd="sng" w14:algn="ctr">
                          <w14:noFill/>
                          <w14:prstDash w14:val="solid"/>
                          <w14:bevel/>
                        </w14:textOutline>
                      </w:rPr>
                      <w:t xml:space="preserve">MALASIA </w:t>
                    </w:r>
                  </w:p>
                  <w:p w14:paraId="041A546C" w14:textId="32A0EA6D" w:rsidR="00514517" w:rsidRPr="009D4E7F" w:rsidRDefault="00203D13"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3470-</w:t>
                    </w:r>
                    <w:bookmarkStart w:id="2" w:name="_GoBack"/>
                    <w:bookmarkEnd w:id="2"/>
                    <w:r w:rsidR="00EB5C8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5E57A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2293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514517">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1906" w14:textId="77777777" w:rsidR="00203D13" w:rsidRDefault="00203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22937"/>
    <w:rsid w:val="00030AB2"/>
    <w:rsid w:val="00030B40"/>
    <w:rsid w:val="000323E8"/>
    <w:rsid w:val="00043BBC"/>
    <w:rsid w:val="000476DD"/>
    <w:rsid w:val="00051535"/>
    <w:rsid w:val="00051BFE"/>
    <w:rsid w:val="00053F74"/>
    <w:rsid w:val="00055CF3"/>
    <w:rsid w:val="00057FE5"/>
    <w:rsid w:val="0006330B"/>
    <w:rsid w:val="00064238"/>
    <w:rsid w:val="00070A7E"/>
    <w:rsid w:val="00073340"/>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D3992"/>
    <w:rsid w:val="000D4B74"/>
    <w:rsid w:val="000D7F50"/>
    <w:rsid w:val="000E0E14"/>
    <w:rsid w:val="000E286B"/>
    <w:rsid w:val="000F13C3"/>
    <w:rsid w:val="000F70A7"/>
    <w:rsid w:val="00102409"/>
    <w:rsid w:val="00103052"/>
    <w:rsid w:val="00107E02"/>
    <w:rsid w:val="001109A0"/>
    <w:rsid w:val="0011456B"/>
    <w:rsid w:val="00114764"/>
    <w:rsid w:val="00115EC4"/>
    <w:rsid w:val="00115FAF"/>
    <w:rsid w:val="001202C0"/>
    <w:rsid w:val="001220FA"/>
    <w:rsid w:val="00122BC8"/>
    <w:rsid w:val="00125577"/>
    <w:rsid w:val="00126AD4"/>
    <w:rsid w:val="0012714E"/>
    <w:rsid w:val="0013049D"/>
    <w:rsid w:val="00146861"/>
    <w:rsid w:val="00146B2E"/>
    <w:rsid w:val="001473FA"/>
    <w:rsid w:val="001475E5"/>
    <w:rsid w:val="00151503"/>
    <w:rsid w:val="001516D5"/>
    <w:rsid w:val="00152C7E"/>
    <w:rsid w:val="00152D96"/>
    <w:rsid w:val="00156D99"/>
    <w:rsid w:val="00156DF7"/>
    <w:rsid w:val="00161F83"/>
    <w:rsid w:val="00162C27"/>
    <w:rsid w:val="00164F35"/>
    <w:rsid w:val="0017236E"/>
    <w:rsid w:val="001729CE"/>
    <w:rsid w:val="00182955"/>
    <w:rsid w:val="00182C6E"/>
    <w:rsid w:val="00187BA7"/>
    <w:rsid w:val="001911B0"/>
    <w:rsid w:val="00194275"/>
    <w:rsid w:val="00195126"/>
    <w:rsid w:val="00196B3F"/>
    <w:rsid w:val="001A5909"/>
    <w:rsid w:val="001A6780"/>
    <w:rsid w:val="001B0DE1"/>
    <w:rsid w:val="001B2B55"/>
    <w:rsid w:val="001B4B19"/>
    <w:rsid w:val="001B6214"/>
    <w:rsid w:val="001B650B"/>
    <w:rsid w:val="001B71F8"/>
    <w:rsid w:val="001C45A8"/>
    <w:rsid w:val="001C6705"/>
    <w:rsid w:val="001D10D2"/>
    <w:rsid w:val="001D128E"/>
    <w:rsid w:val="001D6228"/>
    <w:rsid w:val="001E3869"/>
    <w:rsid w:val="001E3894"/>
    <w:rsid w:val="001E6DC8"/>
    <w:rsid w:val="001F0E65"/>
    <w:rsid w:val="001F1056"/>
    <w:rsid w:val="001F3BCA"/>
    <w:rsid w:val="001F477F"/>
    <w:rsid w:val="001F52BA"/>
    <w:rsid w:val="001F5EA2"/>
    <w:rsid w:val="001F7836"/>
    <w:rsid w:val="00203D13"/>
    <w:rsid w:val="00206A47"/>
    <w:rsid w:val="0020722E"/>
    <w:rsid w:val="00207520"/>
    <w:rsid w:val="00210321"/>
    <w:rsid w:val="00210D05"/>
    <w:rsid w:val="002224D8"/>
    <w:rsid w:val="00225801"/>
    <w:rsid w:val="0022746B"/>
    <w:rsid w:val="002304EF"/>
    <w:rsid w:val="00230BC9"/>
    <w:rsid w:val="0023751B"/>
    <w:rsid w:val="00243515"/>
    <w:rsid w:val="00244E3E"/>
    <w:rsid w:val="002450D3"/>
    <w:rsid w:val="00251504"/>
    <w:rsid w:val="00254A50"/>
    <w:rsid w:val="002561AF"/>
    <w:rsid w:val="0026526B"/>
    <w:rsid w:val="00266C66"/>
    <w:rsid w:val="00267C89"/>
    <w:rsid w:val="00272BEE"/>
    <w:rsid w:val="00275AEF"/>
    <w:rsid w:val="00280B0C"/>
    <w:rsid w:val="00280E80"/>
    <w:rsid w:val="00281CC3"/>
    <w:rsid w:val="00284D1E"/>
    <w:rsid w:val="002867A3"/>
    <w:rsid w:val="002909E5"/>
    <w:rsid w:val="002A1873"/>
    <w:rsid w:val="002B1275"/>
    <w:rsid w:val="002C400E"/>
    <w:rsid w:val="002D3B8E"/>
    <w:rsid w:val="002D4A46"/>
    <w:rsid w:val="002D4F83"/>
    <w:rsid w:val="002E096E"/>
    <w:rsid w:val="002E12A7"/>
    <w:rsid w:val="002E1DFB"/>
    <w:rsid w:val="002E20A5"/>
    <w:rsid w:val="002E2151"/>
    <w:rsid w:val="002E4AA1"/>
    <w:rsid w:val="002E4C5F"/>
    <w:rsid w:val="002F1221"/>
    <w:rsid w:val="002F131B"/>
    <w:rsid w:val="002F132F"/>
    <w:rsid w:val="002F29E9"/>
    <w:rsid w:val="002F548C"/>
    <w:rsid w:val="002F677F"/>
    <w:rsid w:val="002F7D66"/>
    <w:rsid w:val="00300244"/>
    <w:rsid w:val="00300E37"/>
    <w:rsid w:val="00304F88"/>
    <w:rsid w:val="00305CDF"/>
    <w:rsid w:val="0030660D"/>
    <w:rsid w:val="00307123"/>
    <w:rsid w:val="00307408"/>
    <w:rsid w:val="00313B94"/>
    <w:rsid w:val="003202AA"/>
    <w:rsid w:val="00322AC6"/>
    <w:rsid w:val="00323954"/>
    <w:rsid w:val="00324962"/>
    <w:rsid w:val="00325103"/>
    <w:rsid w:val="0032537C"/>
    <w:rsid w:val="003273DC"/>
    <w:rsid w:val="00327786"/>
    <w:rsid w:val="00327862"/>
    <w:rsid w:val="00333589"/>
    <w:rsid w:val="00343E11"/>
    <w:rsid w:val="003457CE"/>
    <w:rsid w:val="00352E0C"/>
    <w:rsid w:val="00352F2A"/>
    <w:rsid w:val="003548CD"/>
    <w:rsid w:val="00354BDD"/>
    <w:rsid w:val="003565EE"/>
    <w:rsid w:val="003603B5"/>
    <w:rsid w:val="00362545"/>
    <w:rsid w:val="00365535"/>
    <w:rsid w:val="00365D21"/>
    <w:rsid w:val="0036747B"/>
    <w:rsid w:val="003729A7"/>
    <w:rsid w:val="003842B7"/>
    <w:rsid w:val="003856CB"/>
    <w:rsid w:val="00385832"/>
    <w:rsid w:val="00386E61"/>
    <w:rsid w:val="0038774D"/>
    <w:rsid w:val="00391009"/>
    <w:rsid w:val="00394807"/>
    <w:rsid w:val="00396D1F"/>
    <w:rsid w:val="003A267D"/>
    <w:rsid w:val="003A2B67"/>
    <w:rsid w:val="003A438D"/>
    <w:rsid w:val="003A6C05"/>
    <w:rsid w:val="003A7909"/>
    <w:rsid w:val="003B0250"/>
    <w:rsid w:val="003B6154"/>
    <w:rsid w:val="003B67D9"/>
    <w:rsid w:val="003B73A4"/>
    <w:rsid w:val="003C0896"/>
    <w:rsid w:val="003D0ED5"/>
    <w:rsid w:val="003D132A"/>
    <w:rsid w:val="003D5A05"/>
    <w:rsid w:val="003D5EE2"/>
    <w:rsid w:val="003D6D92"/>
    <w:rsid w:val="003E1BF0"/>
    <w:rsid w:val="003E3049"/>
    <w:rsid w:val="003E6F0A"/>
    <w:rsid w:val="003F5329"/>
    <w:rsid w:val="0040099E"/>
    <w:rsid w:val="004017CF"/>
    <w:rsid w:val="004032AF"/>
    <w:rsid w:val="0040332E"/>
    <w:rsid w:val="00404CDE"/>
    <w:rsid w:val="00411AA4"/>
    <w:rsid w:val="00421A3E"/>
    <w:rsid w:val="00425F2C"/>
    <w:rsid w:val="004262D6"/>
    <w:rsid w:val="00431235"/>
    <w:rsid w:val="00433015"/>
    <w:rsid w:val="00450343"/>
    <w:rsid w:val="0045092F"/>
    <w:rsid w:val="00461529"/>
    <w:rsid w:val="0046179F"/>
    <w:rsid w:val="00461CA4"/>
    <w:rsid w:val="00465581"/>
    <w:rsid w:val="004664B2"/>
    <w:rsid w:val="0046772F"/>
    <w:rsid w:val="00470409"/>
    <w:rsid w:val="00472179"/>
    <w:rsid w:val="00472F87"/>
    <w:rsid w:val="004740DE"/>
    <w:rsid w:val="004769B8"/>
    <w:rsid w:val="00481E45"/>
    <w:rsid w:val="0048684C"/>
    <w:rsid w:val="0048776E"/>
    <w:rsid w:val="00490CE1"/>
    <w:rsid w:val="004921AE"/>
    <w:rsid w:val="00492E78"/>
    <w:rsid w:val="004973BD"/>
    <w:rsid w:val="004A548F"/>
    <w:rsid w:val="004A71C4"/>
    <w:rsid w:val="004B0F54"/>
    <w:rsid w:val="004B1D3E"/>
    <w:rsid w:val="004B3023"/>
    <w:rsid w:val="004B5918"/>
    <w:rsid w:val="004B6705"/>
    <w:rsid w:val="004B7921"/>
    <w:rsid w:val="004B7B01"/>
    <w:rsid w:val="004C3027"/>
    <w:rsid w:val="004C7851"/>
    <w:rsid w:val="004D0C08"/>
    <w:rsid w:val="004D1CD1"/>
    <w:rsid w:val="004E111A"/>
    <w:rsid w:val="004E3DF5"/>
    <w:rsid w:val="004E4087"/>
    <w:rsid w:val="004E4B3D"/>
    <w:rsid w:val="004E551B"/>
    <w:rsid w:val="004F6BDB"/>
    <w:rsid w:val="00504E12"/>
    <w:rsid w:val="00505815"/>
    <w:rsid w:val="005076D1"/>
    <w:rsid w:val="005079AD"/>
    <w:rsid w:val="00513305"/>
    <w:rsid w:val="00514517"/>
    <w:rsid w:val="005156E4"/>
    <w:rsid w:val="00516726"/>
    <w:rsid w:val="00521688"/>
    <w:rsid w:val="00524BB2"/>
    <w:rsid w:val="0052604A"/>
    <w:rsid w:val="00533677"/>
    <w:rsid w:val="005345C0"/>
    <w:rsid w:val="0053769E"/>
    <w:rsid w:val="00541CE2"/>
    <w:rsid w:val="00544AA3"/>
    <w:rsid w:val="00545CA5"/>
    <w:rsid w:val="00551A63"/>
    <w:rsid w:val="00552FE2"/>
    <w:rsid w:val="00553817"/>
    <w:rsid w:val="00556757"/>
    <w:rsid w:val="0056062E"/>
    <w:rsid w:val="00561BA7"/>
    <w:rsid w:val="0056407E"/>
    <w:rsid w:val="00567CCE"/>
    <w:rsid w:val="00574FAC"/>
    <w:rsid w:val="00576949"/>
    <w:rsid w:val="00582DB0"/>
    <w:rsid w:val="00584E25"/>
    <w:rsid w:val="00590306"/>
    <w:rsid w:val="00590E18"/>
    <w:rsid w:val="00593044"/>
    <w:rsid w:val="00594B82"/>
    <w:rsid w:val="00595542"/>
    <w:rsid w:val="00595BFB"/>
    <w:rsid w:val="00596980"/>
    <w:rsid w:val="005A3FCF"/>
    <w:rsid w:val="005A4824"/>
    <w:rsid w:val="005B4B5A"/>
    <w:rsid w:val="005C198E"/>
    <w:rsid w:val="005C454E"/>
    <w:rsid w:val="005C6821"/>
    <w:rsid w:val="005D03DE"/>
    <w:rsid w:val="005D1309"/>
    <w:rsid w:val="005D5491"/>
    <w:rsid w:val="005E289B"/>
    <w:rsid w:val="005E57A0"/>
    <w:rsid w:val="005E68A1"/>
    <w:rsid w:val="005F0309"/>
    <w:rsid w:val="005F0DD1"/>
    <w:rsid w:val="0060307E"/>
    <w:rsid w:val="00603765"/>
    <w:rsid w:val="0060391A"/>
    <w:rsid w:val="00605430"/>
    <w:rsid w:val="00606BE3"/>
    <w:rsid w:val="006227F6"/>
    <w:rsid w:val="00626550"/>
    <w:rsid w:val="006301E0"/>
    <w:rsid w:val="00632F34"/>
    <w:rsid w:val="00642EF2"/>
    <w:rsid w:val="00646138"/>
    <w:rsid w:val="006502E7"/>
    <w:rsid w:val="0065049B"/>
    <w:rsid w:val="00650AD4"/>
    <w:rsid w:val="0065253E"/>
    <w:rsid w:val="00653DC0"/>
    <w:rsid w:val="006544C6"/>
    <w:rsid w:val="00664597"/>
    <w:rsid w:val="00671FF6"/>
    <w:rsid w:val="006724BA"/>
    <w:rsid w:val="006753CB"/>
    <w:rsid w:val="00676D3A"/>
    <w:rsid w:val="00680800"/>
    <w:rsid w:val="00680EC9"/>
    <w:rsid w:val="00690578"/>
    <w:rsid w:val="006910AD"/>
    <w:rsid w:val="00691FD3"/>
    <w:rsid w:val="006A0A99"/>
    <w:rsid w:val="006A348D"/>
    <w:rsid w:val="006A4F6E"/>
    <w:rsid w:val="006A50C5"/>
    <w:rsid w:val="006A77B8"/>
    <w:rsid w:val="006B0E6D"/>
    <w:rsid w:val="006B4559"/>
    <w:rsid w:val="006B77C1"/>
    <w:rsid w:val="006B7E55"/>
    <w:rsid w:val="006C2EBA"/>
    <w:rsid w:val="006C61E4"/>
    <w:rsid w:val="006C645F"/>
    <w:rsid w:val="006C64C4"/>
    <w:rsid w:val="006D1265"/>
    <w:rsid w:val="006D3261"/>
    <w:rsid w:val="006E3D15"/>
    <w:rsid w:val="006E45A2"/>
    <w:rsid w:val="006E7574"/>
    <w:rsid w:val="006F0F47"/>
    <w:rsid w:val="006F3C96"/>
    <w:rsid w:val="006F7303"/>
    <w:rsid w:val="00701D68"/>
    <w:rsid w:val="007061FB"/>
    <w:rsid w:val="00707000"/>
    <w:rsid w:val="007147EF"/>
    <w:rsid w:val="00717915"/>
    <w:rsid w:val="007213F1"/>
    <w:rsid w:val="007216D9"/>
    <w:rsid w:val="00722BEE"/>
    <w:rsid w:val="00723091"/>
    <w:rsid w:val="007240CC"/>
    <w:rsid w:val="007443B0"/>
    <w:rsid w:val="007443FD"/>
    <w:rsid w:val="0074476C"/>
    <w:rsid w:val="007448E8"/>
    <w:rsid w:val="00746E7D"/>
    <w:rsid w:val="00756DFA"/>
    <w:rsid w:val="00761926"/>
    <w:rsid w:val="007661B4"/>
    <w:rsid w:val="00766A72"/>
    <w:rsid w:val="00772E37"/>
    <w:rsid w:val="00774DFC"/>
    <w:rsid w:val="00776C29"/>
    <w:rsid w:val="007772DE"/>
    <w:rsid w:val="00780DA0"/>
    <w:rsid w:val="007865AE"/>
    <w:rsid w:val="00787154"/>
    <w:rsid w:val="007A5A50"/>
    <w:rsid w:val="007A62F4"/>
    <w:rsid w:val="007B4384"/>
    <w:rsid w:val="007C4C7D"/>
    <w:rsid w:val="007C71C4"/>
    <w:rsid w:val="007D254B"/>
    <w:rsid w:val="007D43AF"/>
    <w:rsid w:val="007D6010"/>
    <w:rsid w:val="007E0A1E"/>
    <w:rsid w:val="007F05A3"/>
    <w:rsid w:val="007F0CDD"/>
    <w:rsid w:val="007F267C"/>
    <w:rsid w:val="007F3047"/>
    <w:rsid w:val="007F57C0"/>
    <w:rsid w:val="00801181"/>
    <w:rsid w:val="0080725A"/>
    <w:rsid w:val="0080743C"/>
    <w:rsid w:val="0081537B"/>
    <w:rsid w:val="00815640"/>
    <w:rsid w:val="008165E7"/>
    <w:rsid w:val="008239AA"/>
    <w:rsid w:val="00825DF6"/>
    <w:rsid w:val="00826C5A"/>
    <w:rsid w:val="00833023"/>
    <w:rsid w:val="0083663A"/>
    <w:rsid w:val="0083727D"/>
    <w:rsid w:val="008459CB"/>
    <w:rsid w:val="00850F32"/>
    <w:rsid w:val="00851DB8"/>
    <w:rsid w:val="00851FF4"/>
    <w:rsid w:val="00855733"/>
    <w:rsid w:val="008625CC"/>
    <w:rsid w:val="00863E82"/>
    <w:rsid w:val="00873ACF"/>
    <w:rsid w:val="008769EC"/>
    <w:rsid w:val="00883ADC"/>
    <w:rsid w:val="008870B3"/>
    <w:rsid w:val="008912FE"/>
    <w:rsid w:val="00894A9C"/>
    <w:rsid w:val="008A1152"/>
    <w:rsid w:val="008A2D02"/>
    <w:rsid w:val="008A5BE1"/>
    <w:rsid w:val="008A607F"/>
    <w:rsid w:val="008A670B"/>
    <w:rsid w:val="008B1270"/>
    <w:rsid w:val="008B18A1"/>
    <w:rsid w:val="008B3845"/>
    <w:rsid w:val="008B7B05"/>
    <w:rsid w:val="008C0FE3"/>
    <w:rsid w:val="008C2A9C"/>
    <w:rsid w:val="008C68A9"/>
    <w:rsid w:val="008D0DD9"/>
    <w:rsid w:val="008D108D"/>
    <w:rsid w:val="008D1A4F"/>
    <w:rsid w:val="008E1E22"/>
    <w:rsid w:val="008E5768"/>
    <w:rsid w:val="008E60DF"/>
    <w:rsid w:val="008E6E8A"/>
    <w:rsid w:val="008F0767"/>
    <w:rsid w:val="008F39EA"/>
    <w:rsid w:val="00901A8A"/>
    <w:rsid w:val="009024B9"/>
    <w:rsid w:val="0090313D"/>
    <w:rsid w:val="00913D9F"/>
    <w:rsid w:val="00914E7F"/>
    <w:rsid w:val="00917662"/>
    <w:rsid w:val="0092085C"/>
    <w:rsid w:val="00927989"/>
    <w:rsid w:val="00931F46"/>
    <w:rsid w:val="00932A7B"/>
    <w:rsid w:val="00933353"/>
    <w:rsid w:val="009333C5"/>
    <w:rsid w:val="009508D8"/>
    <w:rsid w:val="009529BB"/>
    <w:rsid w:val="00957FA0"/>
    <w:rsid w:val="00961C24"/>
    <w:rsid w:val="009640C9"/>
    <w:rsid w:val="00964BFE"/>
    <w:rsid w:val="009650A9"/>
    <w:rsid w:val="00965845"/>
    <w:rsid w:val="00972428"/>
    <w:rsid w:val="0097475A"/>
    <w:rsid w:val="00983E4D"/>
    <w:rsid w:val="00984CD5"/>
    <w:rsid w:val="00985317"/>
    <w:rsid w:val="009861AF"/>
    <w:rsid w:val="00987B58"/>
    <w:rsid w:val="009918FD"/>
    <w:rsid w:val="009948AD"/>
    <w:rsid w:val="0099759B"/>
    <w:rsid w:val="009A38C0"/>
    <w:rsid w:val="009A7BDC"/>
    <w:rsid w:val="009B3F8C"/>
    <w:rsid w:val="009B4BB9"/>
    <w:rsid w:val="009B54ED"/>
    <w:rsid w:val="009C6818"/>
    <w:rsid w:val="009C6C07"/>
    <w:rsid w:val="009D07AE"/>
    <w:rsid w:val="009D3B0F"/>
    <w:rsid w:val="009D4E7F"/>
    <w:rsid w:val="009D56FD"/>
    <w:rsid w:val="009E3B59"/>
    <w:rsid w:val="009E7CBB"/>
    <w:rsid w:val="009F0994"/>
    <w:rsid w:val="009F1EF1"/>
    <w:rsid w:val="009F5717"/>
    <w:rsid w:val="009F5AAB"/>
    <w:rsid w:val="009F5E3C"/>
    <w:rsid w:val="00A0055A"/>
    <w:rsid w:val="00A007A7"/>
    <w:rsid w:val="00A06033"/>
    <w:rsid w:val="00A0645B"/>
    <w:rsid w:val="00A06CEA"/>
    <w:rsid w:val="00A07BD2"/>
    <w:rsid w:val="00A07E79"/>
    <w:rsid w:val="00A20749"/>
    <w:rsid w:val="00A24AC4"/>
    <w:rsid w:val="00A25389"/>
    <w:rsid w:val="00A25A3E"/>
    <w:rsid w:val="00A30801"/>
    <w:rsid w:val="00A3169D"/>
    <w:rsid w:val="00A337AA"/>
    <w:rsid w:val="00A40804"/>
    <w:rsid w:val="00A43083"/>
    <w:rsid w:val="00A4361C"/>
    <w:rsid w:val="00A456AF"/>
    <w:rsid w:val="00A45D38"/>
    <w:rsid w:val="00A51A9C"/>
    <w:rsid w:val="00A5530C"/>
    <w:rsid w:val="00A56339"/>
    <w:rsid w:val="00A56F82"/>
    <w:rsid w:val="00A57DA9"/>
    <w:rsid w:val="00A614FB"/>
    <w:rsid w:val="00A62B9A"/>
    <w:rsid w:val="00A67F94"/>
    <w:rsid w:val="00A8037B"/>
    <w:rsid w:val="00A80B5F"/>
    <w:rsid w:val="00A82A5D"/>
    <w:rsid w:val="00A8796F"/>
    <w:rsid w:val="00A91A94"/>
    <w:rsid w:val="00A95F3D"/>
    <w:rsid w:val="00A97295"/>
    <w:rsid w:val="00AA28FE"/>
    <w:rsid w:val="00AA611B"/>
    <w:rsid w:val="00AB34A7"/>
    <w:rsid w:val="00AB38AE"/>
    <w:rsid w:val="00AB707F"/>
    <w:rsid w:val="00AC477D"/>
    <w:rsid w:val="00AC59A0"/>
    <w:rsid w:val="00AC7A74"/>
    <w:rsid w:val="00AD6736"/>
    <w:rsid w:val="00AD71C8"/>
    <w:rsid w:val="00AD753D"/>
    <w:rsid w:val="00AE3888"/>
    <w:rsid w:val="00AE582B"/>
    <w:rsid w:val="00AF0A86"/>
    <w:rsid w:val="00AF5E6F"/>
    <w:rsid w:val="00B01CC4"/>
    <w:rsid w:val="00B040DA"/>
    <w:rsid w:val="00B04A51"/>
    <w:rsid w:val="00B072D0"/>
    <w:rsid w:val="00B1119B"/>
    <w:rsid w:val="00B15840"/>
    <w:rsid w:val="00B158D7"/>
    <w:rsid w:val="00B16DFE"/>
    <w:rsid w:val="00B1776F"/>
    <w:rsid w:val="00B23E7F"/>
    <w:rsid w:val="00B27F32"/>
    <w:rsid w:val="00B3014C"/>
    <w:rsid w:val="00B3529D"/>
    <w:rsid w:val="00B466CF"/>
    <w:rsid w:val="00B53609"/>
    <w:rsid w:val="00B56319"/>
    <w:rsid w:val="00B57683"/>
    <w:rsid w:val="00B607B2"/>
    <w:rsid w:val="00B63F69"/>
    <w:rsid w:val="00B654D4"/>
    <w:rsid w:val="00B7194C"/>
    <w:rsid w:val="00B7750C"/>
    <w:rsid w:val="00B87AFF"/>
    <w:rsid w:val="00B90827"/>
    <w:rsid w:val="00B91927"/>
    <w:rsid w:val="00B93F40"/>
    <w:rsid w:val="00BA0C74"/>
    <w:rsid w:val="00BA1521"/>
    <w:rsid w:val="00BB3F82"/>
    <w:rsid w:val="00BC1D67"/>
    <w:rsid w:val="00BC6DF1"/>
    <w:rsid w:val="00BC7DBE"/>
    <w:rsid w:val="00BD16B0"/>
    <w:rsid w:val="00BD7920"/>
    <w:rsid w:val="00BE2C65"/>
    <w:rsid w:val="00BE486C"/>
    <w:rsid w:val="00BF2617"/>
    <w:rsid w:val="00BF268C"/>
    <w:rsid w:val="00C046AB"/>
    <w:rsid w:val="00C108F8"/>
    <w:rsid w:val="00C11BA7"/>
    <w:rsid w:val="00C162D5"/>
    <w:rsid w:val="00C16BC8"/>
    <w:rsid w:val="00C17BCB"/>
    <w:rsid w:val="00C20C5A"/>
    <w:rsid w:val="00C25DDB"/>
    <w:rsid w:val="00C3109C"/>
    <w:rsid w:val="00C319E9"/>
    <w:rsid w:val="00C34991"/>
    <w:rsid w:val="00C366D0"/>
    <w:rsid w:val="00C374D1"/>
    <w:rsid w:val="00C3788A"/>
    <w:rsid w:val="00C416FF"/>
    <w:rsid w:val="00C54270"/>
    <w:rsid w:val="00C55453"/>
    <w:rsid w:val="00C56BE5"/>
    <w:rsid w:val="00C65ECC"/>
    <w:rsid w:val="00C72470"/>
    <w:rsid w:val="00C738B0"/>
    <w:rsid w:val="00C75C8D"/>
    <w:rsid w:val="00C75CE1"/>
    <w:rsid w:val="00C76924"/>
    <w:rsid w:val="00C840DC"/>
    <w:rsid w:val="00C84121"/>
    <w:rsid w:val="00C85D84"/>
    <w:rsid w:val="00C9471D"/>
    <w:rsid w:val="00C97D42"/>
    <w:rsid w:val="00CA4C5B"/>
    <w:rsid w:val="00CA636D"/>
    <w:rsid w:val="00CA6796"/>
    <w:rsid w:val="00CB073F"/>
    <w:rsid w:val="00CB5BC4"/>
    <w:rsid w:val="00CB7952"/>
    <w:rsid w:val="00CC1301"/>
    <w:rsid w:val="00CC3390"/>
    <w:rsid w:val="00CD1546"/>
    <w:rsid w:val="00CD7F28"/>
    <w:rsid w:val="00CE1367"/>
    <w:rsid w:val="00CE2991"/>
    <w:rsid w:val="00CE7DD4"/>
    <w:rsid w:val="00CF3FA7"/>
    <w:rsid w:val="00D03FF4"/>
    <w:rsid w:val="00D04A79"/>
    <w:rsid w:val="00D0734F"/>
    <w:rsid w:val="00D07B49"/>
    <w:rsid w:val="00D21D57"/>
    <w:rsid w:val="00D2489F"/>
    <w:rsid w:val="00D26E72"/>
    <w:rsid w:val="00D30FF5"/>
    <w:rsid w:val="00D31E41"/>
    <w:rsid w:val="00D325EA"/>
    <w:rsid w:val="00D33D4F"/>
    <w:rsid w:val="00D37D28"/>
    <w:rsid w:val="00D433F2"/>
    <w:rsid w:val="00D461F2"/>
    <w:rsid w:val="00D52FD6"/>
    <w:rsid w:val="00D55FB0"/>
    <w:rsid w:val="00D60A0E"/>
    <w:rsid w:val="00D6260F"/>
    <w:rsid w:val="00D65F96"/>
    <w:rsid w:val="00D67D61"/>
    <w:rsid w:val="00D71762"/>
    <w:rsid w:val="00D76DEC"/>
    <w:rsid w:val="00D84234"/>
    <w:rsid w:val="00D8686B"/>
    <w:rsid w:val="00D909A0"/>
    <w:rsid w:val="00D96C52"/>
    <w:rsid w:val="00D97C83"/>
    <w:rsid w:val="00DA1DC3"/>
    <w:rsid w:val="00DA3E38"/>
    <w:rsid w:val="00DA4AD1"/>
    <w:rsid w:val="00DA5651"/>
    <w:rsid w:val="00DA6165"/>
    <w:rsid w:val="00DB41E0"/>
    <w:rsid w:val="00DB48E6"/>
    <w:rsid w:val="00DB51A1"/>
    <w:rsid w:val="00DB5BBF"/>
    <w:rsid w:val="00DB70C6"/>
    <w:rsid w:val="00DC2A9F"/>
    <w:rsid w:val="00DC4FEB"/>
    <w:rsid w:val="00DC6188"/>
    <w:rsid w:val="00DC74B6"/>
    <w:rsid w:val="00DD0D13"/>
    <w:rsid w:val="00DD28DD"/>
    <w:rsid w:val="00DD2FA9"/>
    <w:rsid w:val="00DD4B05"/>
    <w:rsid w:val="00DD6A22"/>
    <w:rsid w:val="00DD7845"/>
    <w:rsid w:val="00DD79D8"/>
    <w:rsid w:val="00DE02A1"/>
    <w:rsid w:val="00DE04BE"/>
    <w:rsid w:val="00DE3267"/>
    <w:rsid w:val="00DE420B"/>
    <w:rsid w:val="00DE546D"/>
    <w:rsid w:val="00DF3D2A"/>
    <w:rsid w:val="00E01B97"/>
    <w:rsid w:val="00E03699"/>
    <w:rsid w:val="00E03EE9"/>
    <w:rsid w:val="00E05E1E"/>
    <w:rsid w:val="00E06587"/>
    <w:rsid w:val="00E1035C"/>
    <w:rsid w:val="00E12BE7"/>
    <w:rsid w:val="00E255BC"/>
    <w:rsid w:val="00E25836"/>
    <w:rsid w:val="00E26CB6"/>
    <w:rsid w:val="00E2722D"/>
    <w:rsid w:val="00E33B5C"/>
    <w:rsid w:val="00E47DFF"/>
    <w:rsid w:val="00E51E8C"/>
    <w:rsid w:val="00E6111F"/>
    <w:rsid w:val="00E634F1"/>
    <w:rsid w:val="00E63A7A"/>
    <w:rsid w:val="00E65468"/>
    <w:rsid w:val="00E67E0A"/>
    <w:rsid w:val="00E71450"/>
    <w:rsid w:val="00E719EE"/>
    <w:rsid w:val="00E76A60"/>
    <w:rsid w:val="00E80251"/>
    <w:rsid w:val="00E8131F"/>
    <w:rsid w:val="00E82E1B"/>
    <w:rsid w:val="00E90426"/>
    <w:rsid w:val="00E906AC"/>
    <w:rsid w:val="00E90844"/>
    <w:rsid w:val="00EA33E1"/>
    <w:rsid w:val="00EB12F0"/>
    <w:rsid w:val="00EB17C1"/>
    <w:rsid w:val="00EB20F1"/>
    <w:rsid w:val="00EB31A9"/>
    <w:rsid w:val="00EB3664"/>
    <w:rsid w:val="00EB5C83"/>
    <w:rsid w:val="00EC0049"/>
    <w:rsid w:val="00EC2B52"/>
    <w:rsid w:val="00EC3F09"/>
    <w:rsid w:val="00EC53D3"/>
    <w:rsid w:val="00EC63E4"/>
    <w:rsid w:val="00EC7741"/>
    <w:rsid w:val="00ED1AC6"/>
    <w:rsid w:val="00ED584D"/>
    <w:rsid w:val="00ED6C3C"/>
    <w:rsid w:val="00ED6D21"/>
    <w:rsid w:val="00ED7C08"/>
    <w:rsid w:val="00EE03E8"/>
    <w:rsid w:val="00EE2993"/>
    <w:rsid w:val="00EE3772"/>
    <w:rsid w:val="00EE434F"/>
    <w:rsid w:val="00EE4633"/>
    <w:rsid w:val="00EE770E"/>
    <w:rsid w:val="00EF174B"/>
    <w:rsid w:val="00EF5A97"/>
    <w:rsid w:val="00F01C4F"/>
    <w:rsid w:val="00F1356C"/>
    <w:rsid w:val="00F17754"/>
    <w:rsid w:val="00F22330"/>
    <w:rsid w:val="00F2306B"/>
    <w:rsid w:val="00F2636F"/>
    <w:rsid w:val="00F270CE"/>
    <w:rsid w:val="00F31A0F"/>
    <w:rsid w:val="00F32670"/>
    <w:rsid w:val="00F32954"/>
    <w:rsid w:val="00F33BD5"/>
    <w:rsid w:val="00F37918"/>
    <w:rsid w:val="00F446BC"/>
    <w:rsid w:val="00F45242"/>
    <w:rsid w:val="00F4691C"/>
    <w:rsid w:val="00F600D3"/>
    <w:rsid w:val="00F610FC"/>
    <w:rsid w:val="00F63844"/>
    <w:rsid w:val="00F6484A"/>
    <w:rsid w:val="00F66D53"/>
    <w:rsid w:val="00F740AE"/>
    <w:rsid w:val="00F74BEB"/>
    <w:rsid w:val="00F755A1"/>
    <w:rsid w:val="00F80819"/>
    <w:rsid w:val="00F86B72"/>
    <w:rsid w:val="00F87482"/>
    <w:rsid w:val="00F876C3"/>
    <w:rsid w:val="00F91C2D"/>
    <w:rsid w:val="00F930AB"/>
    <w:rsid w:val="00F93277"/>
    <w:rsid w:val="00FA115A"/>
    <w:rsid w:val="00FA274A"/>
    <w:rsid w:val="00FA2D46"/>
    <w:rsid w:val="00FB529F"/>
    <w:rsid w:val="00FB7790"/>
    <w:rsid w:val="00FC060A"/>
    <w:rsid w:val="00FC0F7E"/>
    <w:rsid w:val="00FC1733"/>
    <w:rsid w:val="00FC37D2"/>
    <w:rsid w:val="00FC4BDC"/>
    <w:rsid w:val="00FC4C6D"/>
    <w:rsid w:val="00FC5911"/>
    <w:rsid w:val="00FD10E6"/>
    <w:rsid w:val="00FD2E31"/>
    <w:rsid w:val="00FD3695"/>
    <w:rsid w:val="00FD36E0"/>
    <w:rsid w:val="00FD3ECF"/>
    <w:rsid w:val="00FD43C6"/>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689904">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78100531">
      <w:bodyDiv w:val="1"/>
      <w:marLeft w:val="0"/>
      <w:marRight w:val="0"/>
      <w:marTop w:val="0"/>
      <w:marBottom w:val="0"/>
      <w:divBdr>
        <w:top w:val="none" w:sz="0" w:space="0" w:color="auto"/>
        <w:left w:val="none" w:sz="0" w:space="0" w:color="auto"/>
        <w:bottom w:val="none" w:sz="0" w:space="0" w:color="auto"/>
        <w:right w:val="none" w:sz="0" w:space="0" w:color="auto"/>
      </w:divBdr>
      <w:divsChild>
        <w:div w:id="284309320">
          <w:marLeft w:val="0"/>
          <w:marRight w:val="0"/>
          <w:marTop w:val="0"/>
          <w:marBottom w:val="0"/>
          <w:divBdr>
            <w:top w:val="none" w:sz="0" w:space="0" w:color="auto"/>
            <w:left w:val="none" w:sz="0" w:space="0" w:color="auto"/>
            <w:bottom w:val="none" w:sz="0" w:space="0" w:color="auto"/>
            <w:right w:val="none" w:sz="0" w:space="0" w:color="auto"/>
          </w:divBdr>
        </w:div>
        <w:div w:id="1554660574">
          <w:marLeft w:val="0"/>
          <w:marRight w:val="0"/>
          <w:marTop w:val="0"/>
          <w:marBottom w:val="0"/>
          <w:divBdr>
            <w:top w:val="none" w:sz="0" w:space="0" w:color="auto"/>
            <w:left w:val="none" w:sz="0" w:space="0" w:color="auto"/>
            <w:bottom w:val="none" w:sz="0" w:space="0" w:color="auto"/>
            <w:right w:val="none" w:sz="0" w:space="0" w:color="auto"/>
          </w:divBdr>
        </w:div>
      </w:divsChild>
    </w:div>
    <w:div w:id="287669246">
      <w:bodyDiv w:val="1"/>
      <w:marLeft w:val="0"/>
      <w:marRight w:val="0"/>
      <w:marTop w:val="0"/>
      <w:marBottom w:val="0"/>
      <w:divBdr>
        <w:top w:val="none" w:sz="0" w:space="0" w:color="auto"/>
        <w:left w:val="none" w:sz="0" w:space="0" w:color="auto"/>
        <w:bottom w:val="none" w:sz="0" w:space="0" w:color="auto"/>
        <w:right w:val="none" w:sz="0" w:space="0" w:color="auto"/>
      </w:divBdr>
      <w:divsChild>
        <w:div w:id="1139106373">
          <w:marLeft w:val="0"/>
          <w:marRight w:val="0"/>
          <w:marTop w:val="0"/>
          <w:marBottom w:val="0"/>
          <w:divBdr>
            <w:top w:val="none" w:sz="0" w:space="0" w:color="auto"/>
            <w:left w:val="none" w:sz="0" w:space="0" w:color="auto"/>
            <w:bottom w:val="none" w:sz="0" w:space="0" w:color="auto"/>
            <w:right w:val="none" w:sz="0" w:space="0" w:color="auto"/>
          </w:divBdr>
          <w:divsChild>
            <w:div w:id="663633669">
              <w:marLeft w:val="0"/>
              <w:marRight w:val="0"/>
              <w:marTop w:val="0"/>
              <w:marBottom w:val="0"/>
              <w:divBdr>
                <w:top w:val="none" w:sz="0" w:space="0" w:color="auto"/>
                <w:left w:val="none" w:sz="0" w:space="0" w:color="auto"/>
                <w:bottom w:val="none" w:sz="0" w:space="0" w:color="auto"/>
                <w:right w:val="none" w:sz="0" w:space="0" w:color="auto"/>
              </w:divBdr>
              <w:divsChild>
                <w:div w:id="138887444">
                  <w:marLeft w:val="0"/>
                  <w:marRight w:val="0"/>
                  <w:marTop w:val="0"/>
                  <w:marBottom w:val="0"/>
                  <w:divBdr>
                    <w:top w:val="none" w:sz="0" w:space="0" w:color="auto"/>
                    <w:left w:val="none" w:sz="0" w:space="0" w:color="auto"/>
                    <w:bottom w:val="none" w:sz="0" w:space="0" w:color="auto"/>
                    <w:right w:val="none" w:sz="0" w:space="0" w:color="auto"/>
                  </w:divBdr>
                  <w:divsChild>
                    <w:div w:id="1784573550">
                      <w:marLeft w:val="0"/>
                      <w:marRight w:val="0"/>
                      <w:marTop w:val="0"/>
                      <w:marBottom w:val="0"/>
                      <w:divBdr>
                        <w:top w:val="none" w:sz="0" w:space="0" w:color="auto"/>
                        <w:left w:val="none" w:sz="0" w:space="0" w:color="auto"/>
                        <w:bottom w:val="none" w:sz="0" w:space="0" w:color="auto"/>
                        <w:right w:val="none" w:sz="0" w:space="0" w:color="auto"/>
                      </w:divBdr>
                      <w:divsChild>
                        <w:div w:id="686950707">
                          <w:marLeft w:val="0"/>
                          <w:marRight w:val="0"/>
                          <w:marTop w:val="0"/>
                          <w:marBottom w:val="0"/>
                          <w:divBdr>
                            <w:top w:val="none" w:sz="0" w:space="0" w:color="auto"/>
                            <w:left w:val="none" w:sz="0" w:space="0" w:color="auto"/>
                            <w:bottom w:val="none" w:sz="0" w:space="0" w:color="auto"/>
                            <w:right w:val="none" w:sz="0" w:space="0" w:color="auto"/>
                          </w:divBdr>
                          <w:divsChild>
                            <w:div w:id="1357463010">
                              <w:marLeft w:val="0"/>
                              <w:marRight w:val="0"/>
                              <w:marTop w:val="0"/>
                              <w:marBottom w:val="0"/>
                              <w:divBdr>
                                <w:top w:val="none" w:sz="0" w:space="0" w:color="auto"/>
                                <w:left w:val="none" w:sz="0" w:space="0" w:color="auto"/>
                                <w:bottom w:val="none" w:sz="0" w:space="0" w:color="auto"/>
                                <w:right w:val="none" w:sz="0" w:space="0" w:color="auto"/>
                              </w:divBdr>
                              <w:divsChild>
                                <w:div w:id="1979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29255880">
      <w:bodyDiv w:val="1"/>
      <w:marLeft w:val="0"/>
      <w:marRight w:val="0"/>
      <w:marTop w:val="0"/>
      <w:marBottom w:val="0"/>
      <w:divBdr>
        <w:top w:val="none" w:sz="0" w:space="0" w:color="auto"/>
        <w:left w:val="none" w:sz="0" w:space="0" w:color="auto"/>
        <w:bottom w:val="none" w:sz="0" w:space="0" w:color="auto"/>
        <w:right w:val="none" w:sz="0" w:space="0" w:color="auto"/>
      </w:divBdr>
      <w:divsChild>
        <w:div w:id="835346089">
          <w:marLeft w:val="0"/>
          <w:marRight w:val="0"/>
          <w:marTop w:val="0"/>
          <w:marBottom w:val="0"/>
          <w:divBdr>
            <w:top w:val="none" w:sz="0" w:space="0" w:color="auto"/>
            <w:left w:val="none" w:sz="0" w:space="0" w:color="auto"/>
            <w:bottom w:val="none" w:sz="0" w:space="0" w:color="auto"/>
            <w:right w:val="none" w:sz="0" w:space="0" w:color="auto"/>
          </w:divBdr>
          <w:divsChild>
            <w:div w:id="937758859">
              <w:marLeft w:val="0"/>
              <w:marRight w:val="0"/>
              <w:marTop w:val="0"/>
              <w:marBottom w:val="0"/>
              <w:divBdr>
                <w:top w:val="none" w:sz="0" w:space="0" w:color="auto"/>
                <w:left w:val="none" w:sz="0" w:space="0" w:color="auto"/>
                <w:bottom w:val="none" w:sz="0" w:space="0" w:color="auto"/>
                <w:right w:val="none" w:sz="0" w:space="0" w:color="auto"/>
              </w:divBdr>
              <w:divsChild>
                <w:div w:id="1336415959">
                  <w:marLeft w:val="0"/>
                  <w:marRight w:val="0"/>
                  <w:marTop w:val="0"/>
                  <w:marBottom w:val="0"/>
                  <w:divBdr>
                    <w:top w:val="none" w:sz="0" w:space="0" w:color="auto"/>
                    <w:left w:val="none" w:sz="0" w:space="0" w:color="auto"/>
                    <w:bottom w:val="none" w:sz="0" w:space="0" w:color="auto"/>
                    <w:right w:val="none" w:sz="0" w:space="0" w:color="auto"/>
                  </w:divBdr>
                  <w:divsChild>
                    <w:div w:id="461264514">
                      <w:marLeft w:val="0"/>
                      <w:marRight w:val="0"/>
                      <w:marTop w:val="0"/>
                      <w:marBottom w:val="0"/>
                      <w:divBdr>
                        <w:top w:val="none" w:sz="0" w:space="0" w:color="auto"/>
                        <w:left w:val="none" w:sz="0" w:space="0" w:color="auto"/>
                        <w:bottom w:val="none" w:sz="0" w:space="0" w:color="auto"/>
                        <w:right w:val="none" w:sz="0" w:space="0" w:color="auto"/>
                      </w:divBdr>
                      <w:divsChild>
                        <w:div w:id="546142691">
                          <w:marLeft w:val="0"/>
                          <w:marRight w:val="0"/>
                          <w:marTop w:val="0"/>
                          <w:marBottom w:val="0"/>
                          <w:divBdr>
                            <w:top w:val="none" w:sz="0" w:space="0" w:color="auto"/>
                            <w:left w:val="none" w:sz="0" w:space="0" w:color="auto"/>
                            <w:bottom w:val="none" w:sz="0" w:space="0" w:color="auto"/>
                            <w:right w:val="none" w:sz="0" w:space="0" w:color="auto"/>
                          </w:divBdr>
                          <w:divsChild>
                            <w:div w:id="7937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0688124">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2619474">
      <w:bodyDiv w:val="1"/>
      <w:marLeft w:val="0"/>
      <w:marRight w:val="0"/>
      <w:marTop w:val="0"/>
      <w:marBottom w:val="0"/>
      <w:divBdr>
        <w:top w:val="none" w:sz="0" w:space="0" w:color="auto"/>
        <w:left w:val="none" w:sz="0" w:space="0" w:color="auto"/>
        <w:bottom w:val="none" w:sz="0" w:space="0" w:color="auto"/>
        <w:right w:val="none" w:sz="0" w:space="0" w:color="auto"/>
      </w:divBdr>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994577363">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1638679">
      <w:bodyDiv w:val="1"/>
      <w:marLeft w:val="0"/>
      <w:marRight w:val="0"/>
      <w:marTop w:val="0"/>
      <w:marBottom w:val="0"/>
      <w:divBdr>
        <w:top w:val="none" w:sz="0" w:space="0" w:color="auto"/>
        <w:left w:val="none" w:sz="0" w:space="0" w:color="auto"/>
        <w:bottom w:val="none" w:sz="0" w:space="0" w:color="auto"/>
        <w:right w:val="none" w:sz="0" w:space="0" w:color="auto"/>
      </w:divBdr>
      <w:divsChild>
        <w:div w:id="413089150">
          <w:marLeft w:val="0"/>
          <w:marRight w:val="0"/>
          <w:marTop w:val="0"/>
          <w:marBottom w:val="0"/>
          <w:divBdr>
            <w:top w:val="none" w:sz="0" w:space="0" w:color="auto"/>
            <w:left w:val="none" w:sz="0" w:space="0" w:color="auto"/>
            <w:bottom w:val="none" w:sz="0" w:space="0" w:color="auto"/>
            <w:right w:val="none" w:sz="0" w:space="0" w:color="auto"/>
          </w:divBdr>
        </w:div>
      </w:divsChild>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5889576">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2578942">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259590">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1527831">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709905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38403847">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68359762">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0612661">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422565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47840538">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9730025">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594970714">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654311">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1273103">
      <w:bodyDiv w:val="1"/>
      <w:marLeft w:val="0"/>
      <w:marRight w:val="0"/>
      <w:marTop w:val="0"/>
      <w:marBottom w:val="0"/>
      <w:divBdr>
        <w:top w:val="none" w:sz="0" w:space="0" w:color="auto"/>
        <w:left w:val="none" w:sz="0" w:space="0" w:color="auto"/>
        <w:bottom w:val="none" w:sz="0" w:space="0" w:color="auto"/>
        <w:right w:val="none" w:sz="0" w:space="0" w:color="auto"/>
      </w:divBdr>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4279801">
      <w:bodyDiv w:val="1"/>
      <w:marLeft w:val="0"/>
      <w:marRight w:val="0"/>
      <w:marTop w:val="0"/>
      <w:marBottom w:val="0"/>
      <w:divBdr>
        <w:top w:val="none" w:sz="0" w:space="0" w:color="auto"/>
        <w:left w:val="none" w:sz="0" w:space="0" w:color="auto"/>
        <w:bottom w:val="none" w:sz="0" w:space="0" w:color="auto"/>
        <w:right w:val="none" w:sz="0" w:space="0" w:color="auto"/>
      </w:divBdr>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77292124">
      <w:bodyDiv w:val="1"/>
      <w:marLeft w:val="0"/>
      <w:marRight w:val="0"/>
      <w:marTop w:val="0"/>
      <w:marBottom w:val="0"/>
      <w:divBdr>
        <w:top w:val="none" w:sz="0" w:space="0" w:color="auto"/>
        <w:left w:val="none" w:sz="0" w:space="0" w:color="auto"/>
        <w:bottom w:val="none" w:sz="0" w:space="0" w:color="auto"/>
        <w:right w:val="none" w:sz="0" w:space="0" w:color="auto"/>
      </w:divBdr>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88179360">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0072287">
      <w:bodyDiv w:val="1"/>
      <w:marLeft w:val="0"/>
      <w:marRight w:val="0"/>
      <w:marTop w:val="0"/>
      <w:marBottom w:val="0"/>
      <w:divBdr>
        <w:top w:val="none" w:sz="0" w:space="0" w:color="auto"/>
        <w:left w:val="none" w:sz="0" w:space="0" w:color="auto"/>
        <w:bottom w:val="none" w:sz="0" w:space="0" w:color="auto"/>
        <w:right w:val="none" w:sz="0" w:space="0" w:color="auto"/>
      </w:divBdr>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1201753">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404681">
      <w:bodyDiv w:val="1"/>
      <w:marLeft w:val="0"/>
      <w:marRight w:val="0"/>
      <w:marTop w:val="0"/>
      <w:marBottom w:val="0"/>
      <w:divBdr>
        <w:top w:val="none" w:sz="0" w:space="0" w:color="auto"/>
        <w:left w:val="none" w:sz="0" w:space="0" w:color="auto"/>
        <w:bottom w:val="none" w:sz="0" w:space="0" w:color="auto"/>
        <w:right w:val="none" w:sz="0" w:space="0" w:color="auto"/>
      </w:divBdr>
      <w:divsChild>
        <w:div w:id="720058573">
          <w:marLeft w:val="0"/>
          <w:marRight w:val="0"/>
          <w:marTop w:val="0"/>
          <w:marBottom w:val="0"/>
          <w:divBdr>
            <w:top w:val="none" w:sz="0" w:space="0" w:color="auto"/>
            <w:left w:val="none" w:sz="0" w:space="0" w:color="auto"/>
            <w:bottom w:val="none" w:sz="0" w:space="0" w:color="auto"/>
            <w:right w:val="none" w:sz="0" w:space="0" w:color="auto"/>
          </w:divBdr>
        </w:div>
      </w:divsChild>
    </w:div>
    <w:div w:id="2142578092">
      <w:bodyDiv w:val="1"/>
      <w:marLeft w:val="0"/>
      <w:marRight w:val="0"/>
      <w:marTop w:val="0"/>
      <w:marBottom w:val="0"/>
      <w:divBdr>
        <w:top w:val="none" w:sz="0" w:space="0" w:color="auto"/>
        <w:left w:val="none" w:sz="0" w:space="0" w:color="auto"/>
        <w:bottom w:val="none" w:sz="0" w:space="0" w:color="auto"/>
        <w:right w:val="none" w:sz="0" w:space="0" w:color="auto"/>
      </w:divBdr>
    </w:div>
    <w:div w:id="2145079092">
      <w:bodyDiv w:val="1"/>
      <w:marLeft w:val="0"/>
      <w:marRight w:val="0"/>
      <w:marTop w:val="0"/>
      <w:marBottom w:val="0"/>
      <w:divBdr>
        <w:top w:val="none" w:sz="0" w:space="0" w:color="auto"/>
        <w:left w:val="none" w:sz="0" w:space="0" w:color="auto"/>
        <w:bottom w:val="none" w:sz="0" w:space="0" w:color="auto"/>
        <w:right w:val="none" w:sz="0" w:space="0" w:color="auto"/>
      </w:divBdr>
      <w:divsChild>
        <w:div w:id="49298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AA4E-A143-4FE9-8586-65133DE0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884</Words>
  <Characters>4867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36</cp:revision>
  <dcterms:created xsi:type="dcterms:W3CDTF">2026-04-12T01:14:00Z</dcterms:created>
  <dcterms:modified xsi:type="dcterms:W3CDTF">2026-04-13T16:26:00Z</dcterms:modified>
</cp:coreProperties>
</file>