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F961" w14:textId="1DC5AF77" w:rsidR="0080415A" w:rsidRPr="0054479B" w:rsidRDefault="0054479B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56"/>
        </w:rPr>
      </w:pPr>
      <w:r w:rsidRPr="0054479B">
        <w:rPr>
          <w:rFonts w:asciiTheme="minorHAnsi" w:hAnsiTheme="minorHAnsi" w:cstheme="minorHAnsi"/>
          <w:b/>
          <w:color w:val="FF0000"/>
          <w:sz w:val="32"/>
        </w:rPr>
        <w:t>BEIJING – LUOYANG – XI’AN – CHENGD</w:t>
      </w:r>
      <w:r>
        <w:rPr>
          <w:rFonts w:asciiTheme="minorHAnsi" w:hAnsiTheme="minorHAnsi" w:cstheme="minorHAnsi"/>
          <w:b/>
          <w:color w:val="FF0000"/>
          <w:sz w:val="32"/>
        </w:rPr>
        <w:t>Ú</w:t>
      </w:r>
      <w:r w:rsidRPr="0054479B">
        <w:rPr>
          <w:rFonts w:asciiTheme="minorHAnsi" w:hAnsiTheme="minorHAnsi" w:cstheme="minorHAnsi"/>
          <w:b/>
          <w:color w:val="FF0000"/>
          <w:sz w:val="32"/>
        </w:rPr>
        <w:t xml:space="preserve"> – GUILIN – CHONGQING – FURONG – ZHANGJIAJIE – SHANGH</w:t>
      </w:r>
      <w:r w:rsidR="005E5FC2">
        <w:rPr>
          <w:rFonts w:asciiTheme="minorHAnsi" w:hAnsiTheme="minorHAnsi" w:cstheme="minorHAnsi"/>
          <w:b/>
          <w:color w:val="FF0000"/>
          <w:sz w:val="32"/>
        </w:rPr>
        <w:t>Á</w:t>
      </w:r>
      <w:r w:rsidRPr="0054479B">
        <w:rPr>
          <w:rFonts w:asciiTheme="minorHAnsi" w:hAnsiTheme="minorHAnsi" w:cstheme="minorHAnsi"/>
          <w:b/>
          <w:color w:val="FF0000"/>
          <w:sz w:val="32"/>
        </w:rPr>
        <w:t>I</w:t>
      </w:r>
    </w:p>
    <w:p w14:paraId="5BA2EAAD" w14:textId="77777777" w:rsidR="002211F0" w:rsidRDefault="002211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6132242E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96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F0196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8FBCDD0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</w:t>
      </w:r>
      <w:r w:rsidRPr="009804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:</w:t>
      </w:r>
      <w:r w:rsidR="00431235" w:rsidRPr="009804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960A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miércoles y viernes. </w:t>
      </w:r>
      <w:r w:rsidR="009804C7" w:rsidRPr="009804C7">
        <w:rPr>
          <w:rFonts w:asciiTheme="minorHAnsi" w:hAnsiTheme="minorHAnsi" w:cstheme="minorHAnsi"/>
          <w:b/>
          <w:color w:val="002060"/>
          <w:szCs w:val="20"/>
          <w:lang w:eastAsia="fr-FR"/>
        </w:rPr>
        <w:t>Del 25 marzo 2026 al 24 marzo 2027</w:t>
      </w:r>
    </w:p>
    <w:p w14:paraId="62AF038E" w14:textId="42BB7C9F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447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6F07BE42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</w:t>
      </w:r>
      <w:r w:rsidR="00A3713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mo 2</w:t>
      </w:r>
      <w:r w:rsidR="005447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11EB5A5" w14:textId="77777777" w:rsidR="00904222" w:rsidRDefault="00D26E72" w:rsidP="00904222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904222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023BE509" w14:textId="64902704" w:rsidR="00904222" w:rsidRPr="00C934F3" w:rsidRDefault="00904222" w:rsidP="00904222">
      <w:pPr>
        <w:pStyle w:val="Sinespaciado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5173C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Llegada al aeropuerto de </w:t>
      </w:r>
      <w:r w:rsidRPr="00C934F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Beijing, vibrante capital de la República Popular China. Traslado al hotel y </w:t>
      </w:r>
      <w:r w:rsidRPr="00C934F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C934F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5DAF405" w14:textId="6FE012BE" w:rsidR="00C81C41" w:rsidRPr="009A7161" w:rsidRDefault="00C81C41" w:rsidP="009A716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El </w:t>
      </w:r>
      <w:proofErr w:type="spellStart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en el hotel es a partir de las 15:00 </w:t>
      </w:r>
      <w:proofErr w:type="spellStart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Si se hace </w:t>
      </w:r>
      <w:proofErr w:type="spellStart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early</w:t>
      </w:r>
      <w:proofErr w:type="spellEnd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9A71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es necesario solicitar una noche pre, aunque no se pueda garantizar disponibilidad.</w:t>
      </w:r>
    </w:p>
    <w:p w14:paraId="23116FE1" w14:textId="77777777" w:rsidR="005173C9" w:rsidRDefault="005173C9" w:rsidP="005173C9">
      <w:pPr>
        <w:pStyle w:val="Sinespaciado"/>
        <w:rPr>
          <w:rStyle w:val="DanmeroCar"/>
          <w:bCs/>
          <w:sz w:val="24"/>
          <w:szCs w:val="24"/>
        </w:rPr>
      </w:pPr>
    </w:p>
    <w:p w14:paraId="26B1129D" w14:textId="77777777" w:rsidR="00F01960" w:rsidRDefault="005173C9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  <w:r w:rsidR="00E5683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C8C1FE8" w14:textId="057AF6D2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 en restaurante local. Por la mañana, visita al Palacio de Verano, antiguo jardín imperial de la dinastía Qing, seguido de una parada en un Taller de Perlas. Posteriormente, </w:t>
      </w:r>
      <w:r w:rsidR="00A9699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daremos un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recorrido por el Parque Olímpico para admirar desde el exterior el Estadio Nacional “Nido de Pájaro” y el Centro Acuático “Cubo de Agua”. Por la tarde, excursión a la Gran Muralla en el paso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Juyongguan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ubicada a aproximadamente 70 km de la ciudad. Regreso al hotel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7A096DEF" w14:textId="77777777" w:rsidR="00F01960" w:rsidRPr="00C934F3" w:rsidRDefault="00F01960" w:rsidP="005173C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38725B8C" w14:textId="77777777" w:rsidR="00F01960" w:rsidRDefault="00B54F28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73F186C8" w14:textId="394C3C97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Durante el día, visita a la Plaza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Tian’anmen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de las más grandes del mundo, y al Palacio Imperial, conocido como la Ciudad Prohibida. </w:t>
      </w:r>
      <w:r w:rsidR="00A9699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Después se irá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hacia el Templo del Cielo, construido en 1420 y rodeado de un amplio parque de 267 hectáreas.</w:t>
      </w:r>
      <w:r w:rsidR="00A9699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</w:t>
      </w:r>
      <w:r w:rsidR="00A96993"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lmuerzo especial de pato laqueado</w:t>
      </w:r>
      <w:r w:rsidR="00A9699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Posteriormente, visita a una Casa de Té chino. Antes de regresar al hotel, experiencia de masaje de pies para aliviar el cansancio del viaje.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498509AC" w14:textId="77777777" w:rsidR="000C550E" w:rsidRDefault="000C550E" w:rsidP="000C550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E08B609" w14:textId="77777777" w:rsidR="00F01960" w:rsidRDefault="000C550E" w:rsidP="00F019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– </w:t>
      </w:r>
      <w:proofErr w:type="spellStart"/>
      <w:r w:rsidR="00F01960">
        <w:rPr>
          <w:rFonts w:asciiTheme="minorHAnsi" w:eastAsia="Arial" w:hAnsiTheme="minorHAnsi" w:cstheme="minorHAnsi"/>
          <w:b/>
          <w:color w:val="FF0000"/>
          <w:sz w:val="24"/>
          <w:szCs w:val="24"/>
        </w:rPr>
        <w:t>Louyang</w:t>
      </w:r>
      <w:proofErr w:type="spellEnd"/>
      <w:r w:rsidR="00F0196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Xi’an </w:t>
      </w:r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tren</w:t>
      </w:r>
      <w:proofErr w:type="spellEnd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alta</w:t>
      </w:r>
      <w:proofErr w:type="spellEnd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velocidad</w:t>
      </w:r>
      <w:proofErr w:type="spellEnd"/>
      <w:r w:rsidR="00B43378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B79AED3" w14:textId="1622F652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Traslado a la estación para tomar tren de alta velocidad hacia Luoyang (aprox. 4 horas). A la llegada, visita a las Grutas de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Longmen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(Puerta del Dragón), declaradas Patrimonio de la Humanidad, con más de 1,300 cuevas, cerca de 40 pagodas y alrededor de 100,000 estatuas de Buda de distintos tamaños, algunas de hasta 17 metros de altura. Por la tarde-noche, traslado a la estación y continuación en tren de alta velocidad hacia Xi'an (aprox. </w:t>
      </w:r>
      <w:r w:rsidR="00AC15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Una hora y media de </w:t>
      </w:r>
      <w:r w:rsidR="00A9699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camino).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Llegada y traslado al hotel.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1188DBC" w14:textId="77777777" w:rsidR="00F01960" w:rsidRDefault="00F01960" w:rsidP="00635221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5C7C34C" w14:textId="77777777" w:rsidR="00F01960" w:rsidRDefault="007017E3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Xi’an </w:t>
      </w:r>
    </w:p>
    <w:p w14:paraId="5099B23F" w14:textId="1BEFC764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Visita al famoso Museo de Guerreros y Corceles de Terracota, donde se exhiben más de 6,000 figuras a tamaño real que custodian la tumba del emperador Qin. Posteriormente, visita a un taller de elaboración de figuras de terracota. Por la tarde, recorrido por la Plaza de la Gran Pagoda de la Oca Salvaje, la antigua muralla (vista exterior) y el Barrio Musulmán. Por la noche, asistencia al espectáculo cultural de la dinastía Tang</w:t>
      </w:r>
      <w:r w:rsidR="00E5353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(contratando </w:t>
      </w:r>
      <w:proofErr w:type="spellStart"/>
      <w:r w:rsidR="00E5353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Travel</w:t>
      </w:r>
      <w:proofErr w:type="spellEnd"/>
      <w:r w:rsidR="00E5353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Shop Pack)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Regreso al hotel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DD53F1F" w14:textId="77777777" w:rsidR="00F01960" w:rsidRPr="00C934F3" w:rsidRDefault="00F01960" w:rsidP="007017E3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0E3C4435" w14:textId="77777777" w:rsidR="002263CA" w:rsidRDefault="00C934F3" w:rsidP="002263C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7017E3">
        <w:rPr>
          <w:rStyle w:val="DanmeroCar"/>
          <w:sz w:val="24"/>
          <w:szCs w:val="24"/>
        </w:rPr>
        <w:t>DÍA 6</w:t>
      </w:r>
      <w:r w:rsidRPr="007017E3">
        <w:rPr>
          <w:rStyle w:val="DanmeroCar"/>
          <w:b w:val="0"/>
          <w:sz w:val="24"/>
          <w:szCs w:val="24"/>
        </w:rPr>
        <w:t xml:space="preserve"> | </w:t>
      </w:r>
      <w:r w:rsidR="00F01960" w:rsidRPr="00F01960">
        <w:rPr>
          <w:rFonts w:asciiTheme="minorHAnsi" w:eastAsia="Arial" w:hAnsiTheme="minorHAnsi" w:cstheme="minorHAnsi"/>
          <w:b/>
          <w:color w:val="FF0000"/>
          <w:sz w:val="24"/>
          <w:szCs w:val="24"/>
        </w:rPr>
        <w:t>Xi’an –</w:t>
      </w:r>
      <w:r w:rsidR="00F01960" w:rsidRPr="00F01960">
        <w:rPr>
          <w:rFonts w:eastAsia="Arial"/>
          <w:color w:val="FF0000"/>
        </w:rPr>
        <w:t xml:space="preserve"> </w:t>
      </w:r>
      <w:proofErr w:type="spellStart"/>
      <w:r w:rsidR="007017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Chengdú</w:t>
      </w:r>
      <w:proofErr w:type="spellEnd"/>
      <w:r w:rsidR="002263C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tren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alta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velocidad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045E181D" w14:textId="66BDFB97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Traslado a la estación para tomar tren de alta velocidad hacia Chengdu (aprox. 4 horas), capital de la provincia de Sichuan. Llegada y traslado al hotel.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72E58BBA" w14:textId="77777777" w:rsidR="0068503C" w:rsidRDefault="0068503C" w:rsidP="0068503C">
      <w:pPr>
        <w:pStyle w:val="Sinespaciado"/>
        <w:jc w:val="both"/>
        <w:rPr>
          <w:rStyle w:val="DanmeroCar"/>
          <w:sz w:val="24"/>
          <w:szCs w:val="24"/>
        </w:rPr>
      </w:pPr>
    </w:p>
    <w:p w14:paraId="6B302B82" w14:textId="77777777" w:rsidR="00F01960" w:rsidRDefault="00C934F3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</w:rPr>
      </w:pPr>
      <w:r w:rsidRPr="00AC1F2E">
        <w:rPr>
          <w:rStyle w:val="DanmeroCar"/>
          <w:sz w:val="24"/>
          <w:szCs w:val="24"/>
        </w:rPr>
        <w:t>DÍA 7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proofErr w:type="spellStart"/>
      <w:r w:rsidR="00AC1F2E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Chengdú</w:t>
      </w:r>
      <w:proofErr w:type="spellEnd"/>
      <w:r w:rsidR="00AC1F2E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07E1F35" w14:textId="159CBC79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lastRenderedPageBreak/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Por la mañana, visita al Centro de Cría y Estudio del Oso Panda, especie emblemática de China en peligro de extinción. Posteriormente, salida por carretera hacia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Leshan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donde se encuentra el Gran Buda de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Leshan</w:t>
      </w:r>
      <w:proofErr w:type="spellEnd"/>
      <w:r w:rsidR="00E575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Paseo en barco por el río para admirar la estatua en su totalidad, cuya forma también recuerda a un Buda recostado. Regreso a Chengd</w:t>
      </w:r>
      <w:r w:rsidR="00F950B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ú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7D93EF9" w14:textId="04519673" w:rsidR="00F01960" w:rsidRDefault="00F01960" w:rsidP="0068503C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14E3DA28" w14:textId="7F3B5D38" w:rsidR="00F01960" w:rsidRDefault="00F01960" w:rsidP="00F01960">
      <w:pPr>
        <w:pStyle w:val="Sinespaciado"/>
        <w:jc w:val="both"/>
        <w:rPr>
          <w:rStyle w:val="DanmeroCar"/>
          <w:b w:val="0"/>
          <w:sz w:val="24"/>
          <w:szCs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8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proofErr w:type="spellStart"/>
      <w:r w:rsidRPr="00F01960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Chengd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ú</w:t>
      </w:r>
      <w:proofErr w:type="spellEnd"/>
      <w:r w:rsidRPr="00F0196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Guilin</w:t>
      </w:r>
    </w:p>
    <w:p w14:paraId="7449E715" w14:textId="5B422DCC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hotel.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Traslado a la estación para tomar tren de alta velocidad hacia Guilin (aprox. 6 horas), ciudad reconocida por su extraordinaria belleza paisajística. Llegada y traslado al hotel.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300D9335" w14:textId="77777777" w:rsidR="00F01960" w:rsidRDefault="00F01960" w:rsidP="0068503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</w:p>
    <w:p w14:paraId="3DF78458" w14:textId="5C44282E" w:rsidR="00F01960" w:rsidRDefault="00F01960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9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r>
        <w:rPr>
          <w:rFonts w:asciiTheme="minorHAnsi" w:eastAsia="Arial" w:hAnsiTheme="minorHAnsi" w:cstheme="minorHAnsi"/>
          <w:b/>
          <w:color w:val="FF0000"/>
          <w:sz w:val="24"/>
        </w:rPr>
        <w:t xml:space="preserve">Guilin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</w:rPr>
        <w:t>Yang</w:t>
      </w:r>
      <w:r w:rsidR="00F950B3">
        <w:rPr>
          <w:rFonts w:asciiTheme="minorHAnsi" w:eastAsia="Arial" w:hAnsiTheme="minorHAnsi" w:cstheme="minorHAnsi"/>
          <w:b/>
          <w:color w:val="FF0000"/>
          <w:sz w:val="24"/>
        </w:rPr>
        <w:t>s</w:t>
      </w:r>
      <w:r>
        <w:rPr>
          <w:rFonts w:asciiTheme="minorHAnsi" w:eastAsia="Arial" w:hAnsiTheme="minorHAnsi" w:cstheme="minorHAnsi"/>
          <w:b/>
          <w:color w:val="FF0000"/>
          <w:sz w:val="24"/>
        </w:rPr>
        <w:t>hou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</w:rPr>
        <w:t xml:space="preserve"> – Guilin</w:t>
      </w:r>
    </w:p>
    <w:p w14:paraId="3A8C8994" w14:textId="6EFD57AF" w:rsidR="00F01960" w:rsidRPr="00F01960" w:rsidRDefault="00F01960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B76A3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almuerzo sencillo a bordo. Durante el día, crucero por el río Li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Jiang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famoso por sus paisajes de </w:t>
      </w:r>
      <w:r w:rsidR="00C56B3C" w:rsidRPr="00E94562">
        <w:rPr>
          <w:rFonts w:asciiTheme="minorHAnsi" w:eastAsia="Calibri" w:hAnsiTheme="minorHAnsi" w:cstheme="minorHAnsi"/>
          <w:color w:val="002060"/>
          <w:sz w:val="18"/>
          <w:szCs w:val="20"/>
          <w:lang w:val="es-MX" w:eastAsia="es-MX" w:bidi="ar-SA"/>
        </w:rPr>
        <w:t>montañas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kársticas, aguas cristalinas, formaciones rocosas y grutas naturales. Desembarque en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Yang</w:t>
      </w:r>
      <w:r w:rsidR="00E9456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huo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recorrido por este encantador pueblo y sus mercados al aire libre. Regreso a Guilin en coche y visita panorámica por la ciudad, incluyendo la Plaza Central, los lagos Shan y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Rong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las Pagodas del Sol y la Luna (vista exterior). Regreso al hotel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lang w:val="es-MX" w:eastAsia="es-MX"/>
        </w:rPr>
        <w:t>.</w:t>
      </w:r>
    </w:p>
    <w:p w14:paraId="46E030D0" w14:textId="64FF2A63" w:rsidR="00F01960" w:rsidRDefault="00F01960" w:rsidP="0068503C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689CFA14" w14:textId="77777777" w:rsidR="002263CA" w:rsidRDefault="00F01960" w:rsidP="002263C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10</w:t>
      </w:r>
      <w:r w:rsidRPr="00AC1F2E">
        <w:rPr>
          <w:rStyle w:val="DanmeroCar"/>
          <w:b w:val="0"/>
          <w:sz w:val="24"/>
          <w:szCs w:val="24"/>
        </w:rPr>
        <w:t xml:space="preserve"> |</w:t>
      </w:r>
      <w:r w:rsidRPr="00F01960">
        <w:rPr>
          <w:rFonts w:asciiTheme="minorHAnsi" w:eastAsia="Arial" w:hAnsiTheme="minorHAnsi" w:cstheme="minorHAnsi"/>
          <w:b/>
          <w:color w:val="FF0000"/>
          <w:sz w:val="24"/>
        </w:rPr>
        <w:t>Guilin – Chongqing</w:t>
      </w:r>
      <w:r w:rsidR="002263CA">
        <w:rPr>
          <w:rFonts w:asciiTheme="minorHAnsi" w:eastAsia="Arial" w:hAnsiTheme="minorHAnsi" w:cstheme="minorHAnsi"/>
          <w:b/>
          <w:color w:val="FF0000"/>
          <w:sz w:val="24"/>
        </w:rPr>
        <w:t xml:space="preserve"> </w:t>
      </w:r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tren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alta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velocidad</w:t>
      </w:r>
      <w:proofErr w:type="spellEnd"/>
      <w:r w:rsidR="002263CA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4CCA885" w14:textId="0D348ED2" w:rsid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Traslado a la estación para tomar tren de alta velocidad hacia Chongqing (aprox. 5 horas), conocida como la “Ciudad 8D” por su peculiar geografía urbana. Llegada y traslado al hotel. En fines de semana y festivos nacionales, posibilidad de apreciar el espectáculo de drones sobre el río, sujeto a condiciones climáticas.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AE97A4B" w14:textId="77777777" w:rsidR="00793FA0" w:rsidRPr="00F01960" w:rsidRDefault="00793FA0" w:rsidP="00793FA0">
      <w:pPr>
        <w:pStyle w:val="Sinespaciado"/>
        <w:jc w:val="both"/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</w:pPr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Nota: En </w:t>
      </w:r>
      <w:proofErr w:type="gram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fin</w:t>
      </w:r>
      <w:proofErr w:type="gram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 de semana y en las fiestas nacionales, se tendrá la oportunidad de ver el “Show de Drones” sobre el río de Chongqing, conformado por unos 12,000 drones (</w:t>
      </w:r>
      <w:proofErr w:type="spell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record</w:t>
      </w:r>
      <w:proofErr w:type="spell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 de </w:t>
      </w:r>
      <w:proofErr w:type="spell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Guiness</w:t>
      </w:r>
      <w:proofErr w:type="spell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) para darle una fiesta visual.</w:t>
      </w:r>
    </w:p>
    <w:p w14:paraId="52391AFB" w14:textId="73CD0232" w:rsidR="00F01960" w:rsidRDefault="00F01960" w:rsidP="0068503C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19822687" w14:textId="56D0F5D7" w:rsidR="00F01960" w:rsidRDefault="00F01960" w:rsidP="00F01960">
      <w:pPr>
        <w:pStyle w:val="Sinespaciado"/>
        <w:jc w:val="both"/>
        <w:rPr>
          <w:rStyle w:val="DanmeroCar"/>
          <w:b w:val="0"/>
          <w:sz w:val="24"/>
          <w:szCs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11</w:t>
      </w:r>
      <w:r w:rsidRPr="00AC1F2E">
        <w:rPr>
          <w:rStyle w:val="DanmeroCar"/>
          <w:b w:val="0"/>
          <w:sz w:val="24"/>
          <w:szCs w:val="24"/>
        </w:rPr>
        <w:t xml:space="preserve"> |</w:t>
      </w:r>
      <w:r w:rsidRPr="00F01960">
        <w:rPr>
          <w:rFonts w:asciiTheme="minorHAnsi" w:eastAsia="Arial" w:hAnsiTheme="minorHAnsi" w:cstheme="minorHAnsi"/>
          <w:b/>
          <w:color w:val="FF0000"/>
          <w:sz w:val="24"/>
        </w:rPr>
        <w:t>Chongqing</w:t>
      </w:r>
      <w:r w:rsidR="00C17DB7">
        <w:rPr>
          <w:rFonts w:asciiTheme="minorHAnsi" w:eastAsia="Arial" w:hAnsiTheme="minorHAnsi" w:cstheme="minorHAnsi"/>
          <w:b/>
          <w:color w:val="FF0000"/>
          <w:sz w:val="24"/>
        </w:rPr>
        <w:t xml:space="preserve"> </w:t>
      </w:r>
    </w:p>
    <w:p w14:paraId="63C8FACF" w14:textId="3CABC621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Recorrido por la ciudad incluyendo el Monumento de la Liberación, el Edificio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Kuixing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Galería de Arte conocida como “Edificio de los Palillos” (vista exterior), la Plaza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Chaotianmen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estación de metro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Liziba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(donde el tren atraviesa un edificio) y la calle antigua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Xiahaoli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Por la noche, crucero por los ríos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Yangts</w:t>
      </w:r>
      <w:r w:rsidR="00C17DB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Jialing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para admirar el impresionante paisaje nocturno, incluyendo zonas emblemáticas como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Hongyadong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Puente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Qiansimen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Gran Teatro. Regreso al hotel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7FE1C09D" w14:textId="77777777" w:rsidR="001F78A2" w:rsidRDefault="00F47B70" w:rsidP="001F78A2">
      <w:pPr>
        <w:pStyle w:val="Sinespaciado"/>
        <w:jc w:val="both"/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</w:pPr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Nota: En </w:t>
      </w:r>
      <w:proofErr w:type="gram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fin</w:t>
      </w:r>
      <w:proofErr w:type="gram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 de semana y en las fiestas nacionales, se tendrá la oportunidad de ver el “Show de Drones” sobre el río de Chongqing, conformado por unos 12,000 drones (</w:t>
      </w:r>
      <w:proofErr w:type="spell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record</w:t>
      </w:r>
      <w:proofErr w:type="spell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 xml:space="preserve"> de </w:t>
      </w:r>
      <w:proofErr w:type="spellStart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Guiness</w:t>
      </w:r>
      <w:proofErr w:type="spellEnd"/>
      <w:r w:rsidRPr="00F01960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) para darle una fiesta visual.</w:t>
      </w:r>
    </w:p>
    <w:p w14:paraId="6A1FD7EE" w14:textId="2386A7D8" w:rsidR="001F78A2" w:rsidRPr="001F78A2" w:rsidRDefault="001F78A2" w:rsidP="001F78A2">
      <w:pPr>
        <w:pStyle w:val="Sinespaciado"/>
        <w:jc w:val="both"/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</w:pPr>
      <w:r w:rsidRPr="001F78A2">
        <w:rPr>
          <w:rFonts w:asciiTheme="minorHAnsi" w:eastAsia="Calibri" w:hAnsiTheme="minorHAnsi" w:cstheme="minorHAnsi"/>
          <w:b/>
          <w:color w:val="FF0000"/>
          <w:sz w:val="20"/>
          <w:szCs w:val="20"/>
          <w:lang w:val="es-MX" w:eastAsia="es-MX"/>
        </w:rPr>
        <w:t>El crucero puede realizarse este día o una noche anterior, según la operativa del destino.</w:t>
      </w:r>
    </w:p>
    <w:p w14:paraId="64AF8AA3" w14:textId="77777777" w:rsidR="00F47B70" w:rsidRDefault="00F47B70" w:rsidP="0068503C">
      <w:pPr>
        <w:pStyle w:val="Sinespaciado"/>
        <w:jc w:val="both"/>
        <w:rPr>
          <w:b/>
          <w:bCs/>
          <w:lang w:val="es-MX" w:eastAsia="es-MX"/>
        </w:rPr>
      </w:pPr>
    </w:p>
    <w:p w14:paraId="2B19BC5C" w14:textId="056342D4" w:rsidR="00F01960" w:rsidRDefault="0068503C" w:rsidP="00F019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 w:rsidR="00F01960">
        <w:rPr>
          <w:rStyle w:val="DanmeroCar"/>
          <w:sz w:val="24"/>
          <w:szCs w:val="24"/>
        </w:rPr>
        <w:t>12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r w:rsidRPr="004803B0">
        <w:rPr>
          <w:rFonts w:asciiTheme="minorHAnsi" w:eastAsia="Arial" w:hAnsiTheme="minorHAnsi" w:cstheme="minorHAnsi"/>
          <w:b/>
          <w:color w:val="FF0000"/>
          <w:sz w:val="24"/>
        </w:rPr>
        <w:t>Chongqing – Zhangjiajie</w:t>
      </w:r>
      <w:r w:rsidR="00B25D10">
        <w:rPr>
          <w:rFonts w:asciiTheme="minorHAnsi" w:eastAsia="Arial" w:hAnsiTheme="minorHAnsi" w:cstheme="minorHAnsi"/>
          <w:b/>
          <w:color w:val="FF0000"/>
          <w:sz w:val="24"/>
        </w:rPr>
        <w:t xml:space="preserve"> </w:t>
      </w:r>
      <w:r w:rsidR="00F01960">
        <w:rPr>
          <w:rFonts w:asciiTheme="minorHAnsi" w:eastAsia="Arial" w:hAnsiTheme="minorHAnsi" w:cstheme="minorHAnsi"/>
          <w:b/>
          <w:color w:val="FF0000"/>
          <w:sz w:val="24"/>
        </w:rPr>
        <w:t xml:space="preserve">– </w:t>
      </w:r>
      <w:proofErr w:type="spellStart"/>
      <w:r w:rsidR="00F01960">
        <w:rPr>
          <w:rFonts w:asciiTheme="minorHAnsi" w:eastAsia="Arial" w:hAnsiTheme="minorHAnsi" w:cstheme="minorHAnsi"/>
          <w:b/>
          <w:color w:val="FF0000"/>
          <w:sz w:val="24"/>
        </w:rPr>
        <w:t>Furong</w:t>
      </w:r>
      <w:proofErr w:type="spellEnd"/>
      <w:r w:rsidR="00F01960">
        <w:rPr>
          <w:rFonts w:asciiTheme="minorHAnsi" w:eastAsia="Arial" w:hAnsiTheme="minorHAnsi" w:cstheme="minorHAnsi"/>
          <w:b/>
          <w:color w:val="FF0000"/>
          <w:sz w:val="24"/>
        </w:rPr>
        <w:t xml:space="preserve"> </w:t>
      </w:r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tren</w:t>
      </w:r>
      <w:proofErr w:type="spellEnd"/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alta</w:t>
      </w:r>
      <w:proofErr w:type="spellEnd"/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B25D10" w:rsidRPr="00B43378">
        <w:rPr>
          <w:rFonts w:asciiTheme="minorHAnsi" w:eastAsia="Arial" w:hAnsiTheme="minorHAnsi" w:cstheme="minorHAnsi"/>
          <w:color w:val="002060"/>
          <w:sz w:val="24"/>
          <w:szCs w:val="24"/>
        </w:rPr>
        <w:t>velocidad</w:t>
      </w:r>
      <w:proofErr w:type="spellEnd"/>
      <w:r w:rsidR="00B25D10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BFDB4D9" w14:textId="4099BCD2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 y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almuerzo. Traslado a la estación para tomar tren de alta velocidad hacia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Zhangjiajie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(aprox. </w:t>
      </w:r>
      <w:r w:rsidR="003661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Dos horas y media de trayecto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). </w:t>
      </w:r>
      <w:r w:rsidR="00FC61B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Seguido de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carretera hacia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Furong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Por la tarde, visita al pueblo antiguo de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Furong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conocido como “el pueblo colgado de la cascada”, con más de 2,000 años de historia. Por la noche, recorrido para admirar su espectacular iluminación tradicional.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Alojamiento.</w:t>
      </w:r>
    </w:p>
    <w:p w14:paraId="1B804616" w14:textId="77777777" w:rsidR="0068503C" w:rsidRDefault="0068503C" w:rsidP="0068503C">
      <w:pPr>
        <w:pStyle w:val="Sinespaciado"/>
        <w:jc w:val="both"/>
        <w:rPr>
          <w:rStyle w:val="DanmeroCar"/>
          <w:sz w:val="24"/>
          <w:szCs w:val="24"/>
        </w:rPr>
      </w:pPr>
    </w:p>
    <w:p w14:paraId="7A797EA1" w14:textId="5519254A" w:rsidR="00F01960" w:rsidRDefault="0068503C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 w:rsidR="00F01960">
        <w:rPr>
          <w:rStyle w:val="DanmeroCar"/>
          <w:sz w:val="24"/>
          <w:szCs w:val="24"/>
        </w:rPr>
        <w:t>13</w:t>
      </w:r>
      <w:r w:rsidRPr="00AC1F2E">
        <w:rPr>
          <w:rStyle w:val="DanmeroCar"/>
          <w:b w:val="0"/>
          <w:sz w:val="24"/>
          <w:szCs w:val="24"/>
        </w:rPr>
        <w:t xml:space="preserve"> |</w:t>
      </w:r>
      <w:proofErr w:type="spellStart"/>
      <w:r w:rsidR="00F01960" w:rsidRPr="00F01960">
        <w:rPr>
          <w:rFonts w:asciiTheme="minorHAnsi" w:eastAsia="Arial" w:hAnsiTheme="minorHAnsi" w:cstheme="minorHAnsi"/>
          <w:b/>
          <w:color w:val="FF0000"/>
          <w:sz w:val="24"/>
        </w:rPr>
        <w:t>Furong</w:t>
      </w:r>
      <w:proofErr w:type="spellEnd"/>
      <w:r w:rsidR="00F01960" w:rsidRPr="00F01960">
        <w:rPr>
          <w:rFonts w:asciiTheme="minorHAnsi" w:eastAsia="Arial" w:hAnsiTheme="minorHAnsi" w:cstheme="minorHAnsi"/>
          <w:b/>
          <w:color w:val="FF0000"/>
          <w:sz w:val="24"/>
        </w:rPr>
        <w:t xml:space="preserve"> –</w:t>
      </w:r>
      <w:r w:rsidRPr="00AC1F2E">
        <w:rPr>
          <w:rStyle w:val="DanmeroCar"/>
          <w:b w:val="0"/>
          <w:sz w:val="24"/>
          <w:szCs w:val="24"/>
        </w:rPr>
        <w:t xml:space="preserve"> </w:t>
      </w:r>
      <w:r w:rsidRPr="004803B0">
        <w:rPr>
          <w:rFonts w:asciiTheme="minorHAnsi" w:eastAsia="Arial" w:hAnsiTheme="minorHAnsi" w:cstheme="minorHAnsi"/>
          <w:b/>
          <w:color w:val="FF0000"/>
          <w:sz w:val="24"/>
        </w:rPr>
        <w:t>Zhangjiajie</w:t>
      </w:r>
    </w:p>
    <w:p w14:paraId="536E8EB1" w14:textId="30D15F35" w:rsidR="00F01960" w:rsidRDefault="00F01960" w:rsidP="00F01960">
      <w:pPr>
        <w:pStyle w:val="Sinespaciado"/>
        <w:jc w:val="both"/>
        <w:rPr>
          <w:lang w:val="es-MX" w:eastAsia="es-MX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 y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almuerzo. Regreso por carretera hacia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Zhangjiajie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 a la Montaña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Tianmen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famosa por su imponente arco natural conocido como “Puerta del Cielo” y su espectacular </w:t>
      </w:r>
      <w:r w:rsidR="00FC61B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camino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vidrio suspendid</w:t>
      </w:r>
      <w:r w:rsidR="00C26EB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el acantilado. Regreso al hotel y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F01960">
        <w:rPr>
          <w:lang w:val="es-MX" w:eastAsia="es-MX"/>
        </w:rPr>
        <w:t>.</w:t>
      </w:r>
    </w:p>
    <w:p w14:paraId="7DEB57F8" w14:textId="77777777" w:rsidR="00F01960" w:rsidRPr="00F01960" w:rsidRDefault="00F01960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</w:p>
    <w:p w14:paraId="32A07EEC" w14:textId="46D96763" w:rsidR="00F01960" w:rsidRDefault="0032439D" w:rsidP="00F019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1</w:t>
      </w:r>
      <w:r w:rsidR="00F01960">
        <w:rPr>
          <w:rStyle w:val="DanmeroCar"/>
          <w:sz w:val="24"/>
          <w:szCs w:val="24"/>
        </w:rPr>
        <w:t>4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r w:rsidRPr="004803B0">
        <w:rPr>
          <w:rFonts w:asciiTheme="minorHAnsi" w:eastAsia="Arial" w:hAnsiTheme="minorHAnsi" w:cstheme="minorHAnsi"/>
          <w:b/>
          <w:color w:val="FF0000"/>
          <w:sz w:val="24"/>
        </w:rPr>
        <w:t xml:space="preserve">Zhangjiajie – </w:t>
      </w:r>
      <w:proofErr w:type="spellStart"/>
      <w:r w:rsidRPr="004803B0">
        <w:rPr>
          <w:rFonts w:asciiTheme="minorHAnsi" w:eastAsia="Arial" w:hAnsiTheme="minorHAnsi" w:cstheme="minorHAnsi"/>
          <w:b/>
          <w:color w:val="FF0000"/>
          <w:sz w:val="24"/>
        </w:rPr>
        <w:t>Shanghái</w:t>
      </w:r>
      <w:proofErr w:type="spellEnd"/>
      <w:r w:rsidR="00AE4B1A">
        <w:rPr>
          <w:rFonts w:asciiTheme="minorHAnsi" w:eastAsia="Arial" w:hAnsiTheme="minorHAnsi" w:cstheme="minorHAnsi"/>
          <w:b/>
          <w:color w:val="FF0000"/>
          <w:sz w:val="24"/>
        </w:rPr>
        <w:t xml:space="preserve"> </w:t>
      </w:r>
      <w:r w:rsidR="00AE4B1A" w:rsidRPr="00AE4B1A">
        <w:rPr>
          <w:rFonts w:asciiTheme="minorHAnsi" w:eastAsia="Arial" w:hAnsiTheme="minorHAnsi" w:cstheme="minorHAnsi"/>
          <w:color w:val="002060"/>
          <w:sz w:val="24"/>
        </w:rPr>
        <w:t>(</w:t>
      </w:r>
      <w:proofErr w:type="spellStart"/>
      <w:r w:rsidR="00AE4B1A" w:rsidRPr="00AE4B1A">
        <w:rPr>
          <w:rFonts w:asciiTheme="minorHAnsi" w:eastAsia="Arial" w:hAnsiTheme="minorHAnsi" w:cstheme="minorHAnsi"/>
          <w:color w:val="002060"/>
          <w:sz w:val="24"/>
        </w:rPr>
        <w:t>vuelo</w:t>
      </w:r>
      <w:proofErr w:type="spellEnd"/>
      <w:r w:rsidR="00AE4B1A" w:rsidRPr="00AE4B1A">
        <w:rPr>
          <w:rFonts w:asciiTheme="minorHAnsi" w:eastAsia="Arial" w:hAnsiTheme="minorHAnsi" w:cstheme="minorHAnsi"/>
          <w:color w:val="002060"/>
          <w:sz w:val="24"/>
        </w:rPr>
        <w:t xml:space="preserve"> </w:t>
      </w:r>
      <w:proofErr w:type="spellStart"/>
      <w:r w:rsidR="00AE4B1A" w:rsidRPr="00AE4B1A">
        <w:rPr>
          <w:rFonts w:asciiTheme="minorHAnsi" w:eastAsia="Arial" w:hAnsiTheme="minorHAnsi" w:cstheme="minorHAnsi"/>
          <w:color w:val="002060"/>
          <w:sz w:val="24"/>
        </w:rPr>
        <w:t>interno</w:t>
      </w:r>
      <w:proofErr w:type="spellEnd"/>
      <w:r w:rsidR="00AE4B1A" w:rsidRPr="00AE4B1A">
        <w:rPr>
          <w:rFonts w:asciiTheme="minorHAnsi" w:eastAsia="Arial" w:hAnsiTheme="minorHAnsi" w:cstheme="minorHAnsi"/>
          <w:color w:val="002060"/>
          <w:sz w:val="24"/>
        </w:rPr>
        <w:t>)</w:t>
      </w:r>
    </w:p>
    <w:p w14:paraId="0D2AE740" w14:textId="72F4588C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Visita al Parque Nacional de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Zhangjiajie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incluyendo el Elevador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Bailong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(el más alto del mundo con 326 metros), la Reserva Natural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Yuanjiajie</w:t>
      </w:r>
      <w:proofErr w:type="spellEnd"/>
      <w:r w:rsidR="002211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inspira</w:t>
      </w:r>
      <w:r w:rsidR="002211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das en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las montañas flotantes de la película Avatar</w:t>
      </w:r>
      <w:r w:rsidR="002211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lastRenderedPageBreak/>
        <w:t xml:space="preserve">la Montaña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Tianzi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 Por la noche, traslado al aeropuerto para tomar vuelo hacia Shanghái</w:t>
      </w:r>
      <w:r w:rsidR="002263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(vuelo incluido)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Llegada y traslado al hotel.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8389B88" w14:textId="77777777" w:rsidR="0032439D" w:rsidRPr="00C934F3" w:rsidRDefault="0032439D" w:rsidP="0032439D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4141DAF" w14:textId="77777777" w:rsidR="00F01960" w:rsidRDefault="0032439D" w:rsidP="00F0196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1</w:t>
      </w:r>
      <w:r w:rsidR="00F01960">
        <w:rPr>
          <w:rStyle w:val="DanmeroCar"/>
          <w:sz w:val="24"/>
          <w:szCs w:val="24"/>
        </w:rPr>
        <w:t>5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proofErr w:type="spellStart"/>
      <w:r w:rsidRPr="004803B0">
        <w:rPr>
          <w:rFonts w:asciiTheme="minorHAnsi" w:eastAsia="Arial" w:hAnsiTheme="minorHAnsi" w:cstheme="minorHAnsi"/>
          <w:b/>
          <w:color w:val="FF0000"/>
          <w:sz w:val="24"/>
        </w:rPr>
        <w:t>Shanghái</w:t>
      </w:r>
      <w:proofErr w:type="spellEnd"/>
    </w:p>
    <w:p w14:paraId="7326A89F" w14:textId="3C2A384C" w:rsidR="00F01960" w:rsidRPr="00F01960" w:rsidRDefault="00F01960" w:rsidP="00F0196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almuerzo. Visita de día completo incluyendo el Jardín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Yuyuan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barrio antiguo Cheng Huang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Miao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Templo del Buda de Jade, la calle Nanjing y el icónico malecón </w:t>
      </w:r>
      <w:proofErr w:type="spellStart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The</w:t>
      </w:r>
      <w:proofErr w:type="spellEnd"/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Bund. Visita a una tienda de seda.</w:t>
      </w:r>
      <w:r w:rsidR="001271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Por la noche podrás tomar como actividad opcional un crucero por el Rio </w:t>
      </w:r>
      <w:proofErr w:type="spellStart"/>
      <w:r w:rsidR="001271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Huangp</w:t>
      </w:r>
      <w:r w:rsidR="002B7A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u</w:t>
      </w:r>
      <w:proofErr w:type="spellEnd"/>
      <w:r w:rsidR="002B7A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(contratando </w:t>
      </w:r>
      <w:proofErr w:type="spellStart"/>
      <w:r w:rsidR="002B7A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Travel</w:t>
      </w:r>
      <w:proofErr w:type="spellEnd"/>
      <w:r w:rsidR="002B7A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Shop Pack)</w:t>
      </w:r>
      <w:r w:rsidR="001271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F0196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F019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4111128" w14:textId="77777777" w:rsidR="0032439D" w:rsidRDefault="0032439D" w:rsidP="0032439D">
      <w:pPr>
        <w:pStyle w:val="Sinespaciado"/>
        <w:jc w:val="both"/>
        <w:rPr>
          <w:rStyle w:val="DanmeroCar"/>
          <w:sz w:val="24"/>
          <w:szCs w:val="24"/>
        </w:rPr>
      </w:pPr>
    </w:p>
    <w:p w14:paraId="12B64C17" w14:textId="7B43D66A" w:rsidR="0032439D" w:rsidRPr="004803B0" w:rsidRDefault="0032439D" w:rsidP="0032439D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</w:rPr>
      </w:pPr>
      <w:r w:rsidRPr="00AC1F2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1</w:t>
      </w:r>
      <w:r w:rsidR="00F01960">
        <w:rPr>
          <w:rStyle w:val="DanmeroCar"/>
          <w:sz w:val="24"/>
          <w:szCs w:val="24"/>
        </w:rPr>
        <w:t>6</w:t>
      </w:r>
      <w:r w:rsidRPr="00AC1F2E">
        <w:rPr>
          <w:rStyle w:val="DanmeroCar"/>
          <w:b w:val="0"/>
          <w:sz w:val="24"/>
          <w:szCs w:val="24"/>
        </w:rPr>
        <w:t xml:space="preserve"> | </w:t>
      </w:r>
      <w:proofErr w:type="spellStart"/>
      <w:r w:rsidRPr="004803B0">
        <w:rPr>
          <w:rFonts w:asciiTheme="minorHAnsi" w:eastAsia="Arial" w:hAnsiTheme="minorHAnsi" w:cstheme="minorHAnsi"/>
          <w:b/>
          <w:color w:val="FF0000"/>
          <w:sz w:val="24"/>
        </w:rPr>
        <w:t>Shanghái</w:t>
      </w:r>
      <w:proofErr w:type="spellEnd"/>
    </w:p>
    <w:p w14:paraId="70E77CC2" w14:textId="15822DF2" w:rsidR="00C934F3" w:rsidRPr="00C934F3" w:rsidRDefault="00C934F3" w:rsidP="0032439D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</w:rPr>
      </w:pPr>
      <w:r w:rsidRPr="00C934F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C934F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Traslado al aeropuerto a la hora indicada</w:t>
      </w:r>
      <w:r w:rsidR="0032439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32439D" w:rsidRPr="0032439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</w:t>
      </w:r>
      <w:r w:rsidRPr="00C934F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in de servicios.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4C2C753" w14:textId="0127021B" w:rsidR="00785016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1</w:t>
      </w:r>
      <w:r w:rsidR="00EF15FD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5</w:t>
      </w: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noches de alojamiento en hoteles seleccionados o similares</w:t>
      </w:r>
    </w:p>
    <w:p w14:paraId="5871863E" w14:textId="6A12D82F" w:rsidR="00785016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1</w:t>
      </w:r>
      <w:r w:rsidR="00EF15FD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5</w:t>
      </w: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desayunos, 10 almuerzos (sin bebida</w:t>
      </w:r>
      <w:r w:rsidR="00EF15FD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s</w:t>
      </w: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) </w:t>
      </w:r>
    </w:p>
    <w:p w14:paraId="3DBF8A91" w14:textId="4FE06DC5" w:rsidR="00785016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Tren de alta velocidad</w:t>
      </w:r>
      <w:r w:rsidR="004E434F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de Beijin</w:t>
      </w:r>
      <w:r w:rsidR="000345E1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</w:t>
      </w:r>
      <w:r w:rsidR="004E434F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- Xi’an – Chengdú – Guilin – Chongqing - </w:t>
      </w:r>
      <w:proofErr w:type="spellStart"/>
      <w:r w:rsidR="004E434F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Zhangjiajie</w:t>
      </w:r>
      <w:proofErr w:type="spellEnd"/>
      <w:r w:rsidR="004E434F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clase turista</w:t>
      </w:r>
    </w:p>
    <w:p w14:paraId="7833B16B" w14:textId="40ED8652" w:rsidR="00785016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Vuelo interno </w:t>
      </w:r>
      <w:proofErr w:type="spellStart"/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Zhangjiajie</w:t>
      </w:r>
      <w:proofErr w:type="spellEnd"/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- Shanghái en clase turista (equipaje permitido por persona 18kg) </w:t>
      </w:r>
    </w:p>
    <w:p w14:paraId="722A406B" w14:textId="26694C62" w:rsidR="00785016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Tasa e impuestos del aeropuerto</w:t>
      </w:r>
    </w:p>
    <w:p w14:paraId="685012DC" w14:textId="2D2CAFB9" w:rsidR="00EF15FD" w:rsidRPr="00BA075E" w:rsidRDefault="00EF15FD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Guía en español (excepto Chongqing en inglés)</w:t>
      </w:r>
    </w:p>
    <w:p w14:paraId="3D430820" w14:textId="502FA876" w:rsidR="00EF15FD" w:rsidRPr="00BA075E" w:rsidRDefault="00785016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Traslados y visitas en </w:t>
      </w:r>
      <w:r w:rsidR="00EF15FD"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servicio compartido</w:t>
      </w: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con guía local en español</w:t>
      </w:r>
    </w:p>
    <w:p w14:paraId="30B3DC9E" w14:textId="353687FC" w:rsidR="00EF15FD" w:rsidRPr="00BA075E" w:rsidRDefault="00EF15FD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Entradas a sitios mencionados </w:t>
      </w:r>
    </w:p>
    <w:p w14:paraId="21F1D7C4" w14:textId="08FE55D9" w:rsidR="00EF15FD" w:rsidRPr="00BA075E" w:rsidRDefault="00EF15FD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Sesión de masaje en pies en Beijing </w:t>
      </w:r>
    </w:p>
    <w:p w14:paraId="4540F37D" w14:textId="38ED8456" w:rsidR="00EF15FD" w:rsidRPr="00BA075E" w:rsidRDefault="00EF15FD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bookmarkStart w:id="0" w:name="_GoBack"/>
      <w:bookmarkEnd w:id="0"/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Crucero nocturno en Chongqing </w:t>
      </w:r>
    </w:p>
    <w:p w14:paraId="0F6612FE" w14:textId="57AFBAC7" w:rsidR="008625CC" w:rsidRPr="00BA075E" w:rsidRDefault="00EF15FD" w:rsidP="00BA075E">
      <w:pPr>
        <w:pStyle w:val="Prrafodelista"/>
        <w:numPr>
          <w:ilvl w:val="0"/>
          <w:numId w:val="43"/>
        </w:num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Excursión a </w:t>
      </w:r>
      <w:proofErr w:type="spellStart"/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Furong</w:t>
      </w:r>
      <w:proofErr w:type="spellEnd"/>
      <w:r w:rsidRPr="00BA075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y visita a Luoyang</w:t>
      </w:r>
    </w:p>
    <w:p w14:paraId="43DD0E66" w14:textId="77777777" w:rsidR="00EF15FD" w:rsidRPr="00EF15FD" w:rsidRDefault="00EF15FD" w:rsidP="00EF15FD">
      <w:pPr>
        <w:shd w:val="clear" w:color="auto" w:fill="FFFFFF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2A06FFDD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78501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 pagar en destino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2F929CC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BC533F3" w14:textId="43BE3904" w:rsidR="00BA075E" w:rsidRDefault="00BA075E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97B7A">
        <w:rPr>
          <w:rFonts w:asciiTheme="minorHAnsi" w:hAnsiTheme="minorHAnsi" w:cstheme="minorHAnsi"/>
          <w:b/>
          <w:color w:val="002060"/>
          <w:sz w:val="20"/>
          <w:szCs w:val="20"/>
        </w:rPr>
        <w:t>BLACKOUT: 15 enero 202</w:t>
      </w:r>
      <w:r w:rsidR="003C6328" w:rsidRPr="00597B7A">
        <w:rPr>
          <w:rFonts w:asciiTheme="minorHAnsi" w:hAnsiTheme="minorHAnsi" w:cstheme="minorHAnsi"/>
          <w:b/>
          <w:color w:val="002060"/>
          <w:sz w:val="20"/>
          <w:szCs w:val="20"/>
        </w:rPr>
        <w:t>7 al 12 febrero 2027</w:t>
      </w:r>
    </w:p>
    <w:p w14:paraId="739E1FBF" w14:textId="3A3EE583" w:rsidR="00597B7A" w:rsidRPr="00597B7A" w:rsidRDefault="00597B7A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Propinas</w:t>
      </w:r>
      <w:r w:rsidR="00A7047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generales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="00A70471">
        <w:rPr>
          <w:rFonts w:asciiTheme="minorHAnsi" w:hAnsiTheme="minorHAnsi" w:cstheme="minorHAnsi"/>
          <w:b/>
          <w:color w:val="002060"/>
          <w:sz w:val="20"/>
          <w:szCs w:val="20"/>
        </w:rPr>
        <w:t>65 USD para el guía y chofer y 2 USD a masajista</w:t>
      </w:r>
      <w:r w:rsidRPr="00597B7A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bookmarkEnd w:id="1"/>
    <w:p w14:paraId="79FF0D9D" w14:textId="7EEC9F23" w:rsidR="003D132A" w:rsidRPr="00317247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78501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China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21920486" w14:textId="77777777" w:rsidR="00317247" w:rsidRPr="003D132A" w:rsidRDefault="00317247" w:rsidP="00317247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44BE5396" w14:textId="48A49DBD" w:rsidR="00502763" w:rsidRDefault="00502763" w:rsidP="0031724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</w:p>
    <w:tbl>
      <w:tblPr>
        <w:tblW w:w="59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65"/>
        <w:gridCol w:w="3546"/>
        <w:gridCol w:w="432"/>
      </w:tblGrid>
      <w:tr w:rsidR="00BC5C8A" w:rsidRPr="00BC5C8A" w14:paraId="2108D7E8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10F67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C5C8A" w:rsidRPr="00BC5C8A" w14:paraId="4B84DA3C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FB1ED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9B859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13DC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0BD8F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C5C8A" w:rsidRPr="00BC5C8A" w14:paraId="2FD6BB6D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0DFC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65364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9EACF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METROPARK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EBFB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04B1B8C7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103C3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A2E66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XI'AN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2E1BC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ACB9A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6A44581D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A5800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ECA32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CHENGDÚ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FC3F9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FOUR POINTS BY SHERATON CHINXI ROAD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DD8D5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44374400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550BC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73456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GUILIN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F7A45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LIJIANG WATERFALL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2774B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5AB5F8F6" w14:textId="77777777" w:rsidTr="00BC5C8A">
        <w:trPr>
          <w:trHeight w:val="3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87FFB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27AB3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CHONGQING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A1FE9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FOUR POINT BY SHERATON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7034A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079C5A94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CCF5C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BB5AA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FURONG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53245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HUAKAI LIJING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6501D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0D4C0167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A4ED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2E4AD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ZHANGJIAJIE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B8CC0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PULLMAN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37BAB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C5C8A" w:rsidRPr="00BC5C8A" w14:paraId="153C8A26" w14:textId="77777777" w:rsidTr="00BC5C8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E7B53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DEDC0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SHANGHÁI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6CD59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086B5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08EC12C" w14:textId="77777777" w:rsidR="00BC5C8A" w:rsidRDefault="00BC5C8A" w:rsidP="00724D54">
      <w:pPr>
        <w:shd w:val="clear" w:color="auto" w:fill="FFFFFF"/>
        <w:rPr>
          <w:rFonts w:ascii="Calibri" w:hAnsi="Calibri" w:cs="Calibri"/>
          <w:b/>
          <w:bCs/>
          <w:i/>
          <w:iCs/>
          <w:color w:val="222222"/>
          <w:lang w:eastAsia="es-MX"/>
        </w:rPr>
      </w:pPr>
    </w:p>
    <w:p w14:paraId="657E5E60" w14:textId="77777777" w:rsidR="00BC5C8A" w:rsidRDefault="00BC5C8A" w:rsidP="00724D54">
      <w:pPr>
        <w:shd w:val="clear" w:color="auto" w:fill="FFFFFF"/>
        <w:rPr>
          <w:rFonts w:ascii="Calibri" w:hAnsi="Calibri" w:cs="Calibri"/>
          <w:color w:val="222222"/>
          <w:lang w:eastAsia="es-MX"/>
        </w:rPr>
      </w:pPr>
    </w:p>
    <w:tbl>
      <w:tblPr>
        <w:tblW w:w="62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4"/>
        <w:gridCol w:w="1454"/>
        <w:gridCol w:w="923"/>
      </w:tblGrid>
      <w:tr w:rsidR="00BC5C8A" w:rsidRPr="00BC5C8A" w14:paraId="278EB3B4" w14:textId="77777777" w:rsidTr="00BC5C8A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BEFE4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BC5C8A" w:rsidRPr="00BC5C8A" w14:paraId="55C3959E" w14:textId="77777777" w:rsidTr="00BC5C8A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0CADF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BC5C8A" w:rsidRPr="00BC5C8A" w14:paraId="20EFBDCF" w14:textId="77777777" w:rsidTr="00BC5C8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FA89D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45D2F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7BF39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BC5C8A" w:rsidRPr="00BC5C8A" w14:paraId="77322E06" w14:textId="77777777" w:rsidTr="00BC5C8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16858" w14:textId="77777777" w:rsidR="00BC5C8A" w:rsidRPr="00BC5C8A" w:rsidRDefault="00BC5C8A" w:rsidP="00BC5C8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25 MARZO 2026 AL 24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CD002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C6FA" w14:textId="77777777" w:rsidR="00BC5C8A" w:rsidRPr="00BC5C8A" w:rsidRDefault="00BC5C8A" w:rsidP="00BC5C8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7030</w:t>
            </w:r>
          </w:p>
        </w:tc>
      </w:tr>
      <w:tr w:rsidR="00BC5C8A" w:rsidRPr="00BC5C8A" w14:paraId="7091B0D6" w14:textId="77777777" w:rsidTr="00BC5C8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C87C6" w14:textId="50749729" w:rsidR="00BC5C8A" w:rsidRPr="00BC5C8A" w:rsidRDefault="00BC5C8A" w:rsidP="00BC5C8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C5C8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FB4798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C5C8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FIN DE AÑO, SEMANA SANTA, C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C5C8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ONGRESOS O EVENTOS ESPECIALES. CONSULTAR SUPLEMENTO. VIGENCIA </w:t>
            </w:r>
            <w:r w:rsidRPr="00BC5C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MARZO 2027</w:t>
            </w:r>
          </w:p>
        </w:tc>
      </w:tr>
      <w:tr w:rsidR="00BC5C8A" w:rsidRPr="00BC5C8A" w14:paraId="69B4B1E7" w14:textId="77777777" w:rsidTr="00BC5C8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EFE4" w14:textId="77777777" w:rsidR="00BC5C8A" w:rsidRPr="00BC5C8A" w:rsidRDefault="00BC5C8A" w:rsidP="00BC5C8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BC5C8A" w:rsidRPr="00BC5C8A" w14:paraId="7CFFA83D" w14:textId="77777777" w:rsidTr="00BC5C8A">
        <w:trPr>
          <w:trHeight w:val="31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CDF9" w14:textId="77777777" w:rsidR="00BC5C8A" w:rsidRPr="00BC5C8A" w:rsidRDefault="00BC5C8A" w:rsidP="00BC5C8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22249802" w14:textId="77777777" w:rsidR="00BC5C8A" w:rsidRDefault="00BC5C8A" w:rsidP="00724D54">
      <w:pPr>
        <w:shd w:val="clear" w:color="auto" w:fill="FFFFFF"/>
        <w:rPr>
          <w:rFonts w:ascii="Calibri" w:hAnsi="Calibri" w:cs="Calibri"/>
          <w:color w:val="222222"/>
          <w:lang w:eastAsia="es-MX"/>
        </w:rPr>
      </w:pPr>
    </w:p>
    <w:p w14:paraId="19765BCD" w14:textId="63B42CED" w:rsidR="00724D54" w:rsidRPr="00724D54" w:rsidRDefault="00BC5C8A" w:rsidP="00724D54">
      <w:pPr>
        <w:shd w:val="clear" w:color="auto" w:fill="FFFFFF"/>
        <w:rPr>
          <w:rFonts w:ascii="Arial" w:hAnsi="Arial" w:cs="Arial"/>
          <w:color w:val="222222"/>
          <w:lang w:val="es-MX" w:eastAsia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086F351" wp14:editId="3E834FF5">
            <wp:simplePos x="0" y="0"/>
            <wp:positionH relativeFrom="column">
              <wp:posOffset>2505075</wp:posOffset>
            </wp:positionH>
            <wp:positionV relativeFrom="paragraph">
              <wp:posOffset>98425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D54" w:rsidRPr="00724D54">
        <w:rPr>
          <w:rFonts w:ascii="Calibri" w:hAnsi="Calibri" w:cs="Calibri"/>
          <w:color w:val="222222"/>
          <w:lang w:eastAsia="es-MX"/>
        </w:rPr>
        <w:t> </w:t>
      </w:r>
    </w:p>
    <w:p w14:paraId="2CE7A52E" w14:textId="2F09C8C8" w:rsidR="00724D54" w:rsidRDefault="00724D54" w:rsidP="0031724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</w:p>
    <w:tbl>
      <w:tblPr>
        <w:tblW w:w="68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684"/>
      </w:tblGrid>
      <w:tr w:rsidR="00F57F00" w:rsidRPr="00F57F00" w14:paraId="6944979E" w14:textId="77777777" w:rsidTr="00C02513">
        <w:trPr>
          <w:trHeight w:val="26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71DF1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F57F00" w:rsidRPr="00F57F00" w14:paraId="57ED664D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965FD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Beijing,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A495D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57F00" w:rsidRPr="00F57F00" w14:paraId="534FC4CC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A78EE" w14:textId="333384AC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</w:t>
            </w:r>
            <w:r w:rsidR="00A6520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</w:t>
            </w: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he extra en Beijing,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E1DF2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57F00" w:rsidRPr="00F57F00" w14:paraId="589EE6AE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DB7ED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Shanghái,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5D590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57F00" w:rsidRPr="00F57F00" w14:paraId="2E2388EC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4744E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Shanghái,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EBF09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57F00" w:rsidRPr="00F57F00" w14:paraId="4EC1E676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8989B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de Show Cultural de la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Dinastia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Tang (Xi'an)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3481B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F57F00" w:rsidRPr="00F57F00" w14:paraId="458B55F2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30E9C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de Crucero nocturno por el Rio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(Shanghái)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47D65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F57F00" w:rsidRPr="00F57F00" w14:paraId="7A4F4D14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CFEFB" w14:textId="77777777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llegan a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- Beijing (PEK)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EA366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F57F00" w:rsidRPr="00F57F00" w14:paraId="57BD3245" w14:textId="77777777" w:rsidTr="00C02513">
        <w:trPr>
          <w:trHeight w:val="264"/>
          <w:tblCellSpacing w:w="0" w:type="dxa"/>
          <w:jc w:val="center"/>
        </w:trPr>
        <w:tc>
          <w:tcPr>
            <w:tcW w:w="6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CEDFA" w14:textId="07A78BFF" w:rsidR="00F57F00" w:rsidRPr="00F57F00" w:rsidRDefault="00F57F00" w:rsidP="00F57F0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llegan a Beijing antes de las 8:00am / vuelos que salen de Shanghái antes de las 9:30 am o </w:t>
            </w:r>
            <w:r w:rsidR="00A65208"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después</w:t>
            </w:r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00:00 </w:t>
            </w:r>
            <w:proofErr w:type="spellStart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F57F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6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27772" w14:textId="77777777" w:rsidR="00F57F00" w:rsidRPr="00F57F00" w:rsidRDefault="00F57F00" w:rsidP="00F57F0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F0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</w:tbl>
    <w:p w14:paraId="25686106" w14:textId="77777777" w:rsidR="00F57F00" w:rsidRPr="00317247" w:rsidRDefault="00F57F00" w:rsidP="0031724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</w:p>
    <w:sectPr w:rsidR="00F57F00" w:rsidRPr="00317247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1828" w14:textId="77777777" w:rsidR="00AA05BD" w:rsidRDefault="00AA05BD" w:rsidP="000D4B74">
      <w:r>
        <w:separator/>
      </w:r>
    </w:p>
  </w:endnote>
  <w:endnote w:type="continuationSeparator" w:id="0">
    <w:p w14:paraId="6986D88C" w14:textId="77777777" w:rsidR="00AA05BD" w:rsidRDefault="00AA05B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8744C" w:rsidRDefault="0068744C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A9E0" w14:textId="77777777" w:rsidR="00AA05BD" w:rsidRDefault="00AA05BD" w:rsidP="000D4B74">
      <w:r>
        <w:separator/>
      </w:r>
    </w:p>
  </w:footnote>
  <w:footnote w:type="continuationSeparator" w:id="0">
    <w:p w14:paraId="76EFA904" w14:textId="77777777" w:rsidR="00AA05BD" w:rsidRDefault="00AA05B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1972E373" w:rsidR="0068744C" w:rsidRDefault="00F01960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4177143B">
          <wp:simplePos x="0" y="0"/>
          <wp:positionH relativeFrom="column">
            <wp:posOffset>3778250</wp:posOffset>
          </wp:positionH>
          <wp:positionV relativeFrom="paragraph">
            <wp:posOffset>320040</wp:posOffset>
          </wp:positionV>
          <wp:extent cx="1086485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4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FF15D33">
              <wp:simplePos x="0" y="0"/>
              <wp:positionH relativeFrom="column">
                <wp:posOffset>-523875</wp:posOffset>
              </wp:positionH>
              <wp:positionV relativeFrom="paragraph">
                <wp:posOffset>-275231</wp:posOffset>
              </wp:positionV>
              <wp:extent cx="5365750" cy="84772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477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DE27BE6" w14:textId="3E6EAD30" w:rsidR="0068744C" w:rsidRDefault="0068744C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CHINA ESPLÉNDIDA: </w:t>
                          </w:r>
                          <w:r w:rsidR="003C6CF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</w:t>
                          </w:r>
                          <w:r w:rsidR="00A16F6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ANDAS</w:t>
                          </w:r>
                          <w:r w:rsidR="00497DC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32DD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Y PAISAJES DE PELÍCULA </w:t>
                          </w:r>
                        </w:p>
                        <w:p w14:paraId="041A546C" w14:textId="2FF63B68" w:rsidR="0068744C" w:rsidRPr="00CE4289" w:rsidRDefault="009804C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3320-E2026/2027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25pt;margin-top:-21.65pt;width:422.5pt;height:6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DE27BE6" w14:textId="3E6EAD30" w:rsidR="0068744C" w:rsidRDefault="0068744C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CHINA ESPLÉNDIDA: </w:t>
                    </w:r>
                    <w:r w:rsidR="003C6CF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</w:t>
                    </w:r>
                    <w:r w:rsidR="00A16F6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ANDAS</w:t>
                    </w:r>
                    <w:r w:rsidR="00497DC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32DD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Y PAISAJES DE PELÍCULA </w:t>
                    </w:r>
                  </w:p>
                  <w:p w14:paraId="041A546C" w14:textId="2FF63B68" w:rsidR="0068744C" w:rsidRPr="00CE4289" w:rsidRDefault="009804C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3320-E2026/2027</w:t>
                    </w:r>
                  </w:p>
                </w:txbxContent>
              </v:textbox>
            </v:rect>
          </w:pict>
        </mc:Fallback>
      </mc:AlternateContent>
    </w:r>
    <w:r w:rsidR="0068744C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44C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68744C" w:rsidRDefault="0068744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8744C" w:rsidRPr="00A45D38" w:rsidRDefault="0068744C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4BAB"/>
    <w:multiLevelType w:val="hybridMultilevel"/>
    <w:tmpl w:val="36C0B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71E42"/>
    <w:multiLevelType w:val="hybridMultilevel"/>
    <w:tmpl w:val="662ADCE0"/>
    <w:lvl w:ilvl="0" w:tplc="F70881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34"/>
  </w:num>
  <w:num w:numId="7">
    <w:abstractNumId w:val="0"/>
  </w:num>
  <w:num w:numId="8">
    <w:abstractNumId w:val="25"/>
  </w:num>
  <w:num w:numId="9">
    <w:abstractNumId w:val="26"/>
  </w:num>
  <w:num w:numId="10">
    <w:abstractNumId w:val="3"/>
  </w:num>
  <w:num w:numId="11">
    <w:abstractNumId w:val="2"/>
  </w:num>
  <w:num w:numId="12">
    <w:abstractNumId w:val="37"/>
  </w:num>
  <w:num w:numId="13">
    <w:abstractNumId w:val="24"/>
  </w:num>
  <w:num w:numId="14">
    <w:abstractNumId w:val="24"/>
  </w:num>
  <w:num w:numId="15">
    <w:abstractNumId w:val="39"/>
  </w:num>
  <w:num w:numId="16">
    <w:abstractNumId w:val="18"/>
  </w:num>
  <w:num w:numId="17">
    <w:abstractNumId w:val="4"/>
  </w:num>
  <w:num w:numId="18">
    <w:abstractNumId w:val="38"/>
  </w:num>
  <w:num w:numId="19">
    <w:abstractNumId w:val="35"/>
  </w:num>
  <w:num w:numId="20">
    <w:abstractNumId w:val="32"/>
  </w:num>
  <w:num w:numId="21">
    <w:abstractNumId w:val="28"/>
  </w:num>
  <w:num w:numId="22">
    <w:abstractNumId w:val="7"/>
  </w:num>
  <w:num w:numId="23">
    <w:abstractNumId w:val="40"/>
  </w:num>
  <w:num w:numId="24">
    <w:abstractNumId w:val="22"/>
  </w:num>
  <w:num w:numId="25">
    <w:abstractNumId w:val="30"/>
  </w:num>
  <w:num w:numId="26">
    <w:abstractNumId w:val="42"/>
  </w:num>
  <w:num w:numId="27">
    <w:abstractNumId w:val="9"/>
  </w:num>
  <w:num w:numId="28">
    <w:abstractNumId w:val="14"/>
  </w:num>
  <w:num w:numId="29">
    <w:abstractNumId w:val="29"/>
  </w:num>
  <w:num w:numId="30">
    <w:abstractNumId w:val="17"/>
  </w:num>
  <w:num w:numId="31">
    <w:abstractNumId w:val="11"/>
  </w:num>
  <w:num w:numId="32">
    <w:abstractNumId w:val="19"/>
  </w:num>
  <w:num w:numId="33">
    <w:abstractNumId w:val="33"/>
  </w:num>
  <w:num w:numId="34">
    <w:abstractNumId w:val="41"/>
  </w:num>
  <w:num w:numId="35">
    <w:abstractNumId w:val="6"/>
  </w:num>
  <w:num w:numId="36">
    <w:abstractNumId w:val="15"/>
  </w:num>
  <w:num w:numId="37">
    <w:abstractNumId w:val="31"/>
  </w:num>
  <w:num w:numId="38">
    <w:abstractNumId w:val="36"/>
  </w:num>
  <w:num w:numId="39">
    <w:abstractNumId w:val="20"/>
  </w:num>
  <w:num w:numId="40">
    <w:abstractNumId w:val="21"/>
  </w:num>
  <w:num w:numId="41">
    <w:abstractNumId w:val="8"/>
  </w:num>
  <w:num w:numId="42">
    <w:abstractNumId w:val="13"/>
  </w:num>
  <w:num w:numId="43">
    <w:abstractNumId w:val="1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23F59"/>
    <w:rsid w:val="00030AB2"/>
    <w:rsid w:val="0003165A"/>
    <w:rsid w:val="000323E8"/>
    <w:rsid w:val="00032DD0"/>
    <w:rsid w:val="000345E1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C550E"/>
    <w:rsid w:val="000D4B74"/>
    <w:rsid w:val="000E0E14"/>
    <w:rsid w:val="000E286B"/>
    <w:rsid w:val="000F593F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27197"/>
    <w:rsid w:val="00146861"/>
    <w:rsid w:val="00146B2E"/>
    <w:rsid w:val="001475E5"/>
    <w:rsid w:val="00151503"/>
    <w:rsid w:val="00152D96"/>
    <w:rsid w:val="00161788"/>
    <w:rsid w:val="00161F83"/>
    <w:rsid w:val="00162819"/>
    <w:rsid w:val="00167ABC"/>
    <w:rsid w:val="0017236E"/>
    <w:rsid w:val="00172943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2FD6"/>
    <w:rsid w:val="001E3869"/>
    <w:rsid w:val="001E3894"/>
    <w:rsid w:val="001E4B83"/>
    <w:rsid w:val="001E5706"/>
    <w:rsid w:val="001E6DC8"/>
    <w:rsid w:val="001F0E65"/>
    <w:rsid w:val="001F1056"/>
    <w:rsid w:val="001F3BCA"/>
    <w:rsid w:val="001F52BA"/>
    <w:rsid w:val="001F5EA2"/>
    <w:rsid w:val="001F7836"/>
    <w:rsid w:val="001F78A2"/>
    <w:rsid w:val="0020722E"/>
    <w:rsid w:val="00207520"/>
    <w:rsid w:val="00210321"/>
    <w:rsid w:val="002109E5"/>
    <w:rsid w:val="00210D05"/>
    <w:rsid w:val="00214CE1"/>
    <w:rsid w:val="002211F0"/>
    <w:rsid w:val="002224D8"/>
    <w:rsid w:val="00222FD0"/>
    <w:rsid w:val="002263CA"/>
    <w:rsid w:val="0022746B"/>
    <w:rsid w:val="00230BC9"/>
    <w:rsid w:val="00243515"/>
    <w:rsid w:val="002450D3"/>
    <w:rsid w:val="00251504"/>
    <w:rsid w:val="00266C66"/>
    <w:rsid w:val="00267C89"/>
    <w:rsid w:val="0027493A"/>
    <w:rsid w:val="00275AEF"/>
    <w:rsid w:val="00277FCA"/>
    <w:rsid w:val="00280B0C"/>
    <w:rsid w:val="00280E80"/>
    <w:rsid w:val="00281CC3"/>
    <w:rsid w:val="00284D1E"/>
    <w:rsid w:val="002867A3"/>
    <w:rsid w:val="002909E5"/>
    <w:rsid w:val="002960A0"/>
    <w:rsid w:val="002B0BDD"/>
    <w:rsid w:val="002B1275"/>
    <w:rsid w:val="002B7A37"/>
    <w:rsid w:val="002C400E"/>
    <w:rsid w:val="002D177C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300244"/>
    <w:rsid w:val="00300E37"/>
    <w:rsid w:val="00303C0B"/>
    <w:rsid w:val="00304F88"/>
    <w:rsid w:val="0030660D"/>
    <w:rsid w:val="00307123"/>
    <w:rsid w:val="00307408"/>
    <w:rsid w:val="00311005"/>
    <w:rsid w:val="00317247"/>
    <w:rsid w:val="003202AA"/>
    <w:rsid w:val="00322AC6"/>
    <w:rsid w:val="0032439D"/>
    <w:rsid w:val="00324962"/>
    <w:rsid w:val="00325103"/>
    <w:rsid w:val="0032537C"/>
    <w:rsid w:val="00327786"/>
    <w:rsid w:val="00333589"/>
    <w:rsid w:val="00335C0E"/>
    <w:rsid w:val="00343E11"/>
    <w:rsid w:val="003457CE"/>
    <w:rsid w:val="00352E0C"/>
    <w:rsid w:val="003548CD"/>
    <w:rsid w:val="00355040"/>
    <w:rsid w:val="003565EE"/>
    <w:rsid w:val="003603B5"/>
    <w:rsid w:val="00362545"/>
    <w:rsid w:val="00365535"/>
    <w:rsid w:val="00365D21"/>
    <w:rsid w:val="00366172"/>
    <w:rsid w:val="0036747B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1D31"/>
    <w:rsid w:val="003B6154"/>
    <w:rsid w:val="003B73A4"/>
    <w:rsid w:val="003C0896"/>
    <w:rsid w:val="003C6328"/>
    <w:rsid w:val="003C6CF1"/>
    <w:rsid w:val="003D132A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37450"/>
    <w:rsid w:val="004376D8"/>
    <w:rsid w:val="00450343"/>
    <w:rsid w:val="00452EFE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03B0"/>
    <w:rsid w:val="0048160A"/>
    <w:rsid w:val="00481E45"/>
    <w:rsid w:val="0048684C"/>
    <w:rsid w:val="0048776E"/>
    <w:rsid w:val="00490CE1"/>
    <w:rsid w:val="004921AE"/>
    <w:rsid w:val="00492E78"/>
    <w:rsid w:val="00497DCB"/>
    <w:rsid w:val="004A548F"/>
    <w:rsid w:val="004A71C4"/>
    <w:rsid w:val="004B0F54"/>
    <w:rsid w:val="004B1D3E"/>
    <w:rsid w:val="004B5918"/>
    <w:rsid w:val="004B6705"/>
    <w:rsid w:val="004D0C08"/>
    <w:rsid w:val="004E111A"/>
    <w:rsid w:val="004E434F"/>
    <w:rsid w:val="004E551B"/>
    <w:rsid w:val="004E60EE"/>
    <w:rsid w:val="004F6BDB"/>
    <w:rsid w:val="00502763"/>
    <w:rsid w:val="00504E12"/>
    <w:rsid w:val="00505815"/>
    <w:rsid w:val="005076D1"/>
    <w:rsid w:val="005079AD"/>
    <w:rsid w:val="00513305"/>
    <w:rsid w:val="005156E4"/>
    <w:rsid w:val="00516726"/>
    <w:rsid w:val="005173C9"/>
    <w:rsid w:val="00521688"/>
    <w:rsid w:val="00524BB2"/>
    <w:rsid w:val="0053769E"/>
    <w:rsid w:val="00541CE2"/>
    <w:rsid w:val="0054479B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6949"/>
    <w:rsid w:val="00582541"/>
    <w:rsid w:val="00582C65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97B7A"/>
    <w:rsid w:val="005A423C"/>
    <w:rsid w:val="005A4824"/>
    <w:rsid w:val="005A65DE"/>
    <w:rsid w:val="005B0FFA"/>
    <w:rsid w:val="005C198E"/>
    <w:rsid w:val="005C454E"/>
    <w:rsid w:val="005C6821"/>
    <w:rsid w:val="005D03DE"/>
    <w:rsid w:val="005E289B"/>
    <w:rsid w:val="005E5FC2"/>
    <w:rsid w:val="005F0309"/>
    <w:rsid w:val="005F0DD1"/>
    <w:rsid w:val="006025C8"/>
    <w:rsid w:val="0060307E"/>
    <w:rsid w:val="0060391A"/>
    <w:rsid w:val="00622B6B"/>
    <w:rsid w:val="00632F34"/>
    <w:rsid w:val="00635221"/>
    <w:rsid w:val="00642EF2"/>
    <w:rsid w:val="006502E7"/>
    <w:rsid w:val="0065049B"/>
    <w:rsid w:val="0065253E"/>
    <w:rsid w:val="00653DC0"/>
    <w:rsid w:val="00664597"/>
    <w:rsid w:val="00665748"/>
    <w:rsid w:val="00666E3C"/>
    <w:rsid w:val="00671FF6"/>
    <w:rsid w:val="006724BA"/>
    <w:rsid w:val="006753CB"/>
    <w:rsid w:val="00680800"/>
    <w:rsid w:val="00680EC9"/>
    <w:rsid w:val="0068503C"/>
    <w:rsid w:val="0068744C"/>
    <w:rsid w:val="00690578"/>
    <w:rsid w:val="006910AD"/>
    <w:rsid w:val="00691FD3"/>
    <w:rsid w:val="006A0800"/>
    <w:rsid w:val="006A0A99"/>
    <w:rsid w:val="006A1A23"/>
    <w:rsid w:val="006A4F6E"/>
    <w:rsid w:val="006A77B8"/>
    <w:rsid w:val="006B7E55"/>
    <w:rsid w:val="006C56C3"/>
    <w:rsid w:val="006C61E4"/>
    <w:rsid w:val="006C645F"/>
    <w:rsid w:val="006D1265"/>
    <w:rsid w:val="006D3261"/>
    <w:rsid w:val="006E3D15"/>
    <w:rsid w:val="006E45A2"/>
    <w:rsid w:val="006F0B5E"/>
    <w:rsid w:val="006F3C96"/>
    <w:rsid w:val="006F7303"/>
    <w:rsid w:val="007017E3"/>
    <w:rsid w:val="00701D68"/>
    <w:rsid w:val="007061FB"/>
    <w:rsid w:val="00712798"/>
    <w:rsid w:val="007147EF"/>
    <w:rsid w:val="00717877"/>
    <w:rsid w:val="007213F1"/>
    <w:rsid w:val="007216D9"/>
    <w:rsid w:val="00722BEE"/>
    <w:rsid w:val="007240CC"/>
    <w:rsid w:val="00724D54"/>
    <w:rsid w:val="00734F06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016"/>
    <w:rsid w:val="00787154"/>
    <w:rsid w:val="00793FA0"/>
    <w:rsid w:val="007A62F4"/>
    <w:rsid w:val="007B4329"/>
    <w:rsid w:val="007B4384"/>
    <w:rsid w:val="007C3F22"/>
    <w:rsid w:val="007C4C7D"/>
    <w:rsid w:val="007D0F1A"/>
    <w:rsid w:val="007D254B"/>
    <w:rsid w:val="007D43AF"/>
    <w:rsid w:val="007F05A3"/>
    <w:rsid w:val="007F267C"/>
    <w:rsid w:val="007F3047"/>
    <w:rsid w:val="007F57C0"/>
    <w:rsid w:val="00801181"/>
    <w:rsid w:val="0080415A"/>
    <w:rsid w:val="0080725A"/>
    <w:rsid w:val="0081537B"/>
    <w:rsid w:val="008239AA"/>
    <w:rsid w:val="00833023"/>
    <w:rsid w:val="0083663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4A9C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CDB"/>
    <w:rsid w:val="008D0DD9"/>
    <w:rsid w:val="008D1A4F"/>
    <w:rsid w:val="008E0045"/>
    <w:rsid w:val="008E10CE"/>
    <w:rsid w:val="008F3662"/>
    <w:rsid w:val="008F39EA"/>
    <w:rsid w:val="00901A8A"/>
    <w:rsid w:val="009024B9"/>
    <w:rsid w:val="00904222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04C7"/>
    <w:rsid w:val="00983E4D"/>
    <w:rsid w:val="00984CD5"/>
    <w:rsid w:val="00985317"/>
    <w:rsid w:val="009918FD"/>
    <w:rsid w:val="0099759B"/>
    <w:rsid w:val="009A2BE0"/>
    <w:rsid w:val="009A38C0"/>
    <w:rsid w:val="009A7161"/>
    <w:rsid w:val="009A7BDC"/>
    <w:rsid w:val="009B04EA"/>
    <w:rsid w:val="009B3F8C"/>
    <w:rsid w:val="009B4BB9"/>
    <w:rsid w:val="009C28CD"/>
    <w:rsid w:val="009C6818"/>
    <w:rsid w:val="009C6C07"/>
    <w:rsid w:val="009C72F8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3B9"/>
    <w:rsid w:val="00A1298C"/>
    <w:rsid w:val="00A138FE"/>
    <w:rsid w:val="00A16F63"/>
    <w:rsid w:val="00A175EB"/>
    <w:rsid w:val="00A218E3"/>
    <w:rsid w:val="00A23E47"/>
    <w:rsid w:val="00A30801"/>
    <w:rsid w:val="00A337AA"/>
    <w:rsid w:val="00A36162"/>
    <w:rsid w:val="00A37133"/>
    <w:rsid w:val="00A40804"/>
    <w:rsid w:val="00A40FE5"/>
    <w:rsid w:val="00A4361C"/>
    <w:rsid w:val="00A456AF"/>
    <w:rsid w:val="00A45D38"/>
    <w:rsid w:val="00A5530C"/>
    <w:rsid w:val="00A57DA9"/>
    <w:rsid w:val="00A65208"/>
    <w:rsid w:val="00A67F94"/>
    <w:rsid w:val="00A70471"/>
    <w:rsid w:val="00A80218"/>
    <w:rsid w:val="00A8037B"/>
    <w:rsid w:val="00A80B5F"/>
    <w:rsid w:val="00A82A5D"/>
    <w:rsid w:val="00A91A94"/>
    <w:rsid w:val="00A96993"/>
    <w:rsid w:val="00AA05BD"/>
    <w:rsid w:val="00AA28FE"/>
    <w:rsid w:val="00AA73E1"/>
    <w:rsid w:val="00AA796B"/>
    <w:rsid w:val="00AB34A7"/>
    <w:rsid w:val="00AB707F"/>
    <w:rsid w:val="00AC153A"/>
    <w:rsid w:val="00AC1F2E"/>
    <w:rsid w:val="00AC477D"/>
    <w:rsid w:val="00AC59A0"/>
    <w:rsid w:val="00AD533E"/>
    <w:rsid w:val="00AD6736"/>
    <w:rsid w:val="00AD753D"/>
    <w:rsid w:val="00AE3888"/>
    <w:rsid w:val="00AE4B1A"/>
    <w:rsid w:val="00AE582B"/>
    <w:rsid w:val="00AF0A86"/>
    <w:rsid w:val="00AF5E6F"/>
    <w:rsid w:val="00B040DA"/>
    <w:rsid w:val="00B1119B"/>
    <w:rsid w:val="00B16DFE"/>
    <w:rsid w:val="00B1776F"/>
    <w:rsid w:val="00B21110"/>
    <w:rsid w:val="00B23E7F"/>
    <w:rsid w:val="00B25D10"/>
    <w:rsid w:val="00B27F32"/>
    <w:rsid w:val="00B3014C"/>
    <w:rsid w:val="00B43378"/>
    <w:rsid w:val="00B466CF"/>
    <w:rsid w:val="00B54F28"/>
    <w:rsid w:val="00B55E06"/>
    <w:rsid w:val="00B56319"/>
    <w:rsid w:val="00B57683"/>
    <w:rsid w:val="00B607B2"/>
    <w:rsid w:val="00B63F69"/>
    <w:rsid w:val="00B654D4"/>
    <w:rsid w:val="00B7194C"/>
    <w:rsid w:val="00B7343F"/>
    <w:rsid w:val="00B76A3D"/>
    <w:rsid w:val="00B7750C"/>
    <w:rsid w:val="00B82F22"/>
    <w:rsid w:val="00B87AFF"/>
    <w:rsid w:val="00B93720"/>
    <w:rsid w:val="00B93F40"/>
    <w:rsid w:val="00BA075E"/>
    <w:rsid w:val="00BB3F82"/>
    <w:rsid w:val="00BB5F6E"/>
    <w:rsid w:val="00BC11EE"/>
    <w:rsid w:val="00BC1D67"/>
    <w:rsid w:val="00BC5C8A"/>
    <w:rsid w:val="00BC7DBE"/>
    <w:rsid w:val="00BD16B0"/>
    <w:rsid w:val="00BD7920"/>
    <w:rsid w:val="00BE2C65"/>
    <w:rsid w:val="00BE486C"/>
    <w:rsid w:val="00BF2617"/>
    <w:rsid w:val="00BF268C"/>
    <w:rsid w:val="00BF2A2D"/>
    <w:rsid w:val="00C02513"/>
    <w:rsid w:val="00C16BC8"/>
    <w:rsid w:val="00C17BCB"/>
    <w:rsid w:val="00C17DB7"/>
    <w:rsid w:val="00C20C5A"/>
    <w:rsid w:val="00C25DDB"/>
    <w:rsid w:val="00C26EB2"/>
    <w:rsid w:val="00C319E9"/>
    <w:rsid w:val="00C34991"/>
    <w:rsid w:val="00C366D0"/>
    <w:rsid w:val="00C374D1"/>
    <w:rsid w:val="00C3788A"/>
    <w:rsid w:val="00C416FF"/>
    <w:rsid w:val="00C54270"/>
    <w:rsid w:val="00C56B3C"/>
    <w:rsid w:val="00C56BE5"/>
    <w:rsid w:val="00C56D87"/>
    <w:rsid w:val="00C65ECC"/>
    <w:rsid w:val="00C72470"/>
    <w:rsid w:val="00C738B0"/>
    <w:rsid w:val="00C75C8D"/>
    <w:rsid w:val="00C76924"/>
    <w:rsid w:val="00C81C41"/>
    <w:rsid w:val="00C840DC"/>
    <w:rsid w:val="00C85D84"/>
    <w:rsid w:val="00C934F3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4317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D627C"/>
    <w:rsid w:val="00DD6A22"/>
    <w:rsid w:val="00DE04BE"/>
    <w:rsid w:val="00DE2262"/>
    <w:rsid w:val="00DE3267"/>
    <w:rsid w:val="00DE420B"/>
    <w:rsid w:val="00DE4565"/>
    <w:rsid w:val="00DE546D"/>
    <w:rsid w:val="00DF0693"/>
    <w:rsid w:val="00DF3D2A"/>
    <w:rsid w:val="00DF49CE"/>
    <w:rsid w:val="00E03699"/>
    <w:rsid w:val="00E05E1E"/>
    <w:rsid w:val="00E0773A"/>
    <w:rsid w:val="00E12BE7"/>
    <w:rsid w:val="00E25836"/>
    <w:rsid w:val="00E2722D"/>
    <w:rsid w:val="00E33B5C"/>
    <w:rsid w:val="00E47DFF"/>
    <w:rsid w:val="00E51E8C"/>
    <w:rsid w:val="00E53530"/>
    <w:rsid w:val="00E55ADB"/>
    <w:rsid w:val="00E56832"/>
    <w:rsid w:val="00E57550"/>
    <w:rsid w:val="00E6111F"/>
    <w:rsid w:val="00E634F1"/>
    <w:rsid w:val="00E63A7A"/>
    <w:rsid w:val="00E65468"/>
    <w:rsid w:val="00E65777"/>
    <w:rsid w:val="00E71450"/>
    <w:rsid w:val="00E719EE"/>
    <w:rsid w:val="00E76A60"/>
    <w:rsid w:val="00E80251"/>
    <w:rsid w:val="00E8131F"/>
    <w:rsid w:val="00E82E1B"/>
    <w:rsid w:val="00E90426"/>
    <w:rsid w:val="00E90844"/>
    <w:rsid w:val="00E94562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5FD"/>
    <w:rsid w:val="00EF174B"/>
    <w:rsid w:val="00EF5A97"/>
    <w:rsid w:val="00F01960"/>
    <w:rsid w:val="00F01C4F"/>
    <w:rsid w:val="00F1203C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47B70"/>
    <w:rsid w:val="00F57F00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950B3"/>
    <w:rsid w:val="00F976C2"/>
    <w:rsid w:val="00FA115A"/>
    <w:rsid w:val="00FA274A"/>
    <w:rsid w:val="00FB4798"/>
    <w:rsid w:val="00FB529F"/>
    <w:rsid w:val="00FB7790"/>
    <w:rsid w:val="00FC060A"/>
    <w:rsid w:val="00FC1733"/>
    <w:rsid w:val="00FC37D2"/>
    <w:rsid w:val="00FC4BDC"/>
    <w:rsid w:val="00FC5911"/>
    <w:rsid w:val="00FC61BC"/>
    <w:rsid w:val="00FD2E31"/>
    <w:rsid w:val="00FD3695"/>
    <w:rsid w:val="00FD36E0"/>
    <w:rsid w:val="00FD3ECF"/>
    <w:rsid w:val="00FD721F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0415A"/>
  </w:style>
  <w:style w:type="character" w:customStyle="1" w:styleId="whitespace-normal">
    <w:name w:val="whitespace-normal"/>
    <w:basedOn w:val="Fuentedeprrafopredeter"/>
    <w:rsid w:val="00F0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9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47CA-B3C7-44DD-B328-682FECA0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1501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135</cp:revision>
  <dcterms:created xsi:type="dcterms:W3CDTF">2025-10-07T17:25:00Z</dcterms:created>
  <dcterms:modified xsi:type="dcterms:W3CDTF">2026-04-08T22:37:00Z</dcterms:modified>
</cp:coreProperties>
</file>