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79336" w14:textId="428D9A0F" w:rsidR="009D75D0" w:rsidRDefault="00E80D1F" w:rsidP="006470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 w:rsidRPr="006470C9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Seúl - Gyeongju - Busan - Se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úl</w:t>
      </w:r>
    </w:p>
    <w:p w14:paraId="0C4FDB68" w14:textId="7B4C02E2" w:rsidR="006470C9" w:rsidRDefault="00175FC6" w:rsidP="006470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con opción de añadir </w:t>
      </w:r>
      <w:r w:rsidR="00B32864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Extensión</w:t>
      </w: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a la Isla </w:t>
      </w:r>
      <w:proofErr w:type="spellStart"/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Jeju</w:t>
      </w:r>
      <w:proofErr w:type="spellEnd"/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o </w:t>
      </w:r>
      <w:proofErr w:type="spellStart"/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N</w:t>
      </w:r>
      <w:r w:rsidR="00B32864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>amwon</w:t>
      </w:r>
      <w:proofErr w:type="spellEnd"/>
      <w:r w:rsidR="00B32864"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 </w:t>
      </w:r>
    </w:p>
    <w:p w14:paraId="74F42CD0" w14:textId="77777777" w:rsidR="006470C9" w:rsidRDefault="006470C9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4EC9D8EA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4664B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0734A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  <w:r w:rsidR="000734A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u 11 días</w:t>
      </w:r>
    </w:p>
    <w:p w14:paraId="1516B2E1" w14:textId="39033114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470C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miércoles, fechas en específico, </w:t>
      </w:r>
      <w:r w:rsidR="004C4BF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 </w:t>
      </w:r>
      <w:r w:rsidR="006470C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abril 2026 </w:t>
      </w:r>
      <w:r w:rsidR="004C4BF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 </w:t>
      </w:r>
      <w:r w:rsidR="006470C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noviembre 2026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403B0C9B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35DD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en compartido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en español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5A57ADCC" w14:textId="77777777" w:rsidR="001C56D6" w:rsidRDefault="001C56D6" w:rsidP="001C56D6">
      <w:pPr>
        <w:pStyle w:val="Sinespaciado"/>
        <w:rPr>
          <w:rStyle w:val="DanmeroCar"/>
          <w:bCs/>
          <w:sz w:val="24"/>
          <w:szCs w:val="24"/>
        </w:rPr>
      </w:pPr>
    </w:p>
    <w:p w14:paraId="767C9480" w14:textId="77777777" w:rsidR="001C56D6" w:rsidRDefault="00D26E72" w:rsidP="006F359C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280E80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proofErr w:type="spellEnd"/>
    </w:p>
    <w:p w14:paraId="479E4EDA" w14:textId="77777777" w:rsidR="001C56D6" w:rsidRPr="00C56A70" w:rsidRDefault="00D23D86" w:rsidP="006F359C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proofErr w:type="spellStart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Llegada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al </w:t>
      </w:r>
      <w:proofErr w:type="spellStart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Aeropuerto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Internacional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de Incheon. Nuestro corresponsal en destino te asistirá para realizar el traslado a tu hotel en Seúl (el servicio podrá ser compartido dependiendo del horario de llegada). Resto del día libre para descansar o comenzar a explorar la ciudad por cuenta propia. </w:t>
      </w:r>
      <w:proofErr w:type="spellStart"/>
      <w:r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="001C56D6"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</w:p>
    <w:p w14:paraId="58115F13" w14:textId="77777777" w:rsidR="001C56D6" w:rsidRPr="00C56A70" w:rsidRDefault="00D23D86" w:rsidP="006F359C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</w:pPr>
      <w:proofErr w:type="spellStart"/>
      <w:r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Nota</w:t>
      </w:r>
      <w:proofErr w:type="spellEnd"/>
      <w:r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: Las </w:t>
      </w:r>
      <w:proofErr w:type="spellStart"/>
      <w:r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habitaciones</w:t>
      </w:r>
      <w:proofErr w:type="spellEnd"/>
      <w:r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están</w:t>
      </w:r>
      <w:proofErr w:type="spellEnd"/>
      <w:r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disponibles a partir de las 14:00 hrs.</w:t>
      </w:r>
      <w:r w:rsidR="001C56D6"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 xml:space="preserve"> </w:t>
      </w:r>
    </w:p>
    <w:p w14:paraId="1D8591E8" w14:textId="77777777" w:rsidR="001C56D6" w:rsidRDefault="001C56D6" w:rsidP="006F359C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D803F1B" w14:textId="77777777" w:rsidR="001C56D6" w:rsidRDefault="00251504" w:rsidP="006F359C">
      <w:pPr>
        <w:pStyle w:val="Sinespaciado"/>
        <w:jc w:val="both"/>
        <w:rPr>
          <w:rStyle w:val="DanmeroCar"/>
          <w:b w:val="0"/>
          <w:bCs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30744E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343E11" w:rsidRPr="000E286B">
        <w:rPr>
          <w:rStyle w:val="DanmeroCar"/>
          <w:b w:val="0"/>
          <w:bCs/>
          <w:sz w:val="24"/>
          <w:szCs w:val="24"/>
        </w:rPr>
        <w:t>(visita de ciudad)</w:t>
      </w:r>
    </w:p>
    <w:p w14:paraId="34DAEDAB" w14:textId="77777777" w:rsidR="001C56D6" w:rsidRPr="00C56A70" w:rsidRDefault="00D23D86" w:rsidP="006F359C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 en el hotel.</w:t>
      </w:r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Encuentro con el guía y recorrido por la capital utilizando el metro local. Visitaremos el Palacio </w:t>
      </w:r>
      <w:proofErr w:type="spellStart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Gyeongbokgung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el Museo Nacional del Folklore Coreano, seguido del Templo </w:t>
      </w:r>
      <w:proofErr w:type="spellStart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Jogyesa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. Almuerzo típico con degustación de </w:t>
      </w:r>
      <w:proofErr w:type="spellStart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bibimbap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="001C56D6"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Por la tarde conoceremos </w:t>
      </w:r>
      <w:proofErr w:type="spellStart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Bukchon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Hanok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proofErr w:type="spellStart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Village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la calle </w:t>
      </w:r>
      <w:proofErr w:type="spellStart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Insadong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famosa por sus galerías y artesanías. Finalizaremos con el espectáculo “</w:t>
      </w:r>
      <w:proofErr w:type="spellStart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Cooking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Nanta”, una divertida comedia musical. </w:t>
      </w:r>
      <w:r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20720AE3" w14:textId="77777777" w:rsidR="001C56D6" w:rsidRDefault="001C56D6" w:rsidP="006F359C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47952A9D" w14:textId="77777777" w:rsidR="001C56D6" w:rsidRDefault="00251504" w:rsidP="006F359C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D23D86">
        <w:rPr>
          <w:rFonts w:asciiTheme="minorHAnsi" w:eastAsia="Arial" w:hAnsiTheme="minorHAnsi" w:cstheme="minorHAnsi"/>
          <w:b/>
          <w:color w:val="FF0000"/>
          <w:sz w:val="24"/>
          <w:szCs w:val="24"/>
        </w:rPr>
        <w:t>Gyeongju</w:t>
      </w:r>
      <w:proofErr w:type="spellEnd"/>
    </w:p>
    <w:p w14:paraId="0663ACF5" w14:textId="7654C37D" w:rsidR="001C56D6" w:rsidRPr="00C56A70" w:rsidRDefault="00D23D86" w:rsidP="006F359C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y traslado en tren KTX hacia Gyeongju, antigua capital del reino Silla. Visitaremos el tradicional pueblo de </w:t>
      </w:r>
      <w:proofErr w:type="spellStart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Yangdong</w:t>
      </w:r>
      <w:proofErr w:type="spellEnd"/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(UNESCO), reconocido por su arquitectura de la dinastía Joseon. Almuerzo en restaurante local y traslado al hotel.</w:t>
      </w:r>
      <w:r w:rsid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C56A70"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4134E109" w14:textId="77777777" w:rsidR="001C56D6" w:rsidRDefault="001C56D6" w:rsidP="006F359C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ADADF18" w14:textId="77777777" w:rsidR="000C24EC" w:rsidRDefault="00C416FF" w:rsidP="000C24EC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D23D86">
        <w:rPr>
          <w:rFonts w:asciiTheme="minorHAnsi" w:eastAsia="Arial" w:hAnsiTheme="minorHAnsi" w:cstheme="minorHAnsi"/>
          <w:b/>
          <w:color w:val="FF0000"/>
          <w:sz w:val="24"/>
          <w:szCs w:val="24"/>
        </w:rPr>
        <w:t>Gyeongju</w:t>
      </w:r>
      <w:proofErr w:type="spellEnd"/>
      <w:r w:rsidR="00D23D86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Busan </w:t>
      </w:r>
    </w:p>
    <w:p w14:paraId="0EEA5561" w14:textId="65AFF870" w:rsidR="000C24EC" w:rsidRPr="000C24EC" w:rsidRDefault="000C24EC" w:rsidP="000C24EC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0C24E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0C24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Recorrido por Gyeongju, conocida como el “Museo sin Murallas”. Visitaremos el Templo </w:t>
      </w:r>
      <w:proofErr w:type="spellStart"/>
      <w:r w:rsidRPr="000C24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Bulguksa</w:t>
      </w:r>
      <w:proofErr w:type="spellEnd"/>
      <w:r w:rsidRPr="000C24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la Gruta </w:t>
      </w:r>
      <w:proofErr w:type="spellStart"/>
      <w:r w:rsidRPr="000C24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Seokguram</w:t>
      </w:r>
      <w:proofErr w:type="spellEnd"/>
      <w:r w:rsidRPr="000C24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(UNESCO), el Parque </w:t>
      </w:r>
      <w:proofErr w:type="spellStart"/>
      <w:r w:rsidRPr="000C24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Tumuli</w:t>
      </w:r>
      <w:proofErr w:type="spellEnd"/>
      <w:r w:rsidRPr="000C24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 sus tumbas reales, incluida la del “Caballo Celestial”, y el observatorio </w:t>
      </w:r>
      <w:proofErr w:type="spellStart"/>
      <w:r w:rsidRPr="000C24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Cheomseongdae</w:t>
      </w:r>
      <w:proofErr w:type="spellEnd"/>
      <w:r w:rsidRPr="000C24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el más antiguo de Extremo Oriente. Almuerzo en restaurante local. Por la tarde, continuación hacia </w:t>
      </w:r>
      <w:proofErr w:type="spellStart"/>
      <w:r w:rsidRPr="000C24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Noseo</w:t>
      </w:r>
      <w:proofErr w:type="spellEnd"/>
      <w:r w:rsidRPr="000C24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-dong. Traslado en vehículo privado con guía a Busan. </w:t>
      </w:r>
      <w:r w:rsidRPr="000C24E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0C24E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397905A" w14:textId="77777777" w:rsidR="00C56A70" w:rsidRDefault="00C56A70" w:rsidP="00C56A70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1FC195BE" w14:textId="68DE7FEC" w:rsidR="00C56A70" w:rsidRDefault="00450343" w:rsidP="00C56A7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r w:rsidR="002B1275">
        <w:rPr>
          <w:rFonts w:asciiTheme="minorHAnsi" w:eastAsia="Arial" w:hAnsiTheme="minorHAnsi" w:cstheme="minorHAnsi"/>
          <w:b/>
          <w:color w:val="FF0000"/>
          <w:sz w:val="24"/>
          <w:szCs w:val="24"/>
        </w:rPr>
        <w:t>Busan</w:t>
      </w:r>
      <w:r w:rsidR="00C56A7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EFF74AB" w14:textId="77777777" w:rsidR="004A1F37" w:rsidRDefault="004A1F37" w:rsidP="00C56A70">
      <w:pPr>
        <w:pStyle w:val="Sinespaciad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A1F3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 la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Aldea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Cultural de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Gamcheon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antiguo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barrio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la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colina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convertido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una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vibrante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comunidad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artística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Continuación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hacia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el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mercado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pescado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Jagalchi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mercado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internacional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Almuerzo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restaurante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local. Por la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tarde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Cementerio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Conmemorativo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las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Naciones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Unidas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honor a los soldados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caídos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durante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la Guerra de </w:t>
      </w:r>
      <w:proofErr w:type="spellStart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Corea</w:t>
      </w:r>
      <w:proofErr w:type="spellEnd"/>
      <w:r w:rsidRPr="004A1F3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A1F3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</w:p>
    <w:p w14:paraId="5BD7BCF6" w14:textId="000AEF78" w:rsidR="00C56A70" w:rsidRPr="00E80D1F" w:rsidRDefault="001C56D6" w:rsidP="00C56A70">
      <w:pPr>
        <w:pStyle w:val="Sinespaciado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bookmarkStart w:id="0" w:name="_GoBack"/>
      <w:r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Nota: </w:t>
      </w:r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Para la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visita</w:t>
      </w:r>
      <w:proofErr w:type="spellEnd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cementerio</w:t>
      </w:r>
      <w:proofErr w:type="spellEnd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se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requiere</w:t>
      </w:r>
      <w:proofErr w:type="spellEnd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vestimenta</w:t>
      </w:r>
      <w:proofErr w:type="spellEnd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adecuada</w:t>
      </w:r>
      <w:proofErr w:type="spellEnd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(no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ropa</w:t>
      </w:r>
      <w:proofErr w:type="spellEnd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deportiva</w:t>
      </w:r>
      <w:proofErr w:type="spellEnd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prendas</w:t>
      </w:r>
      <w:proofErr w:type="spellEnd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demasiado</w:t>
      </w:r>
      <w:proofErr w:type="spellEnd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descubiertas</w:t>
      </w:r>
      <w:proofErr w:type="spellEnd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ni</w:t>
      </w:r>
      <w:proofErr w:type="spellEnd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calzado</w:t>
      </w:r>
      <w:proofErr w:type="spellEnd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informal </w:t>
      </w:r>
      <w:proofErr w:type="spellStart"/>
      <w:r w:rsidR="00E80D1F" w:rsidRPr="00E80D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abierto</w:t>
      </w:r>
      <w:proofErr w:type="spellEnd"/>
    </w:p>
    <w:bookmarkEnd w:id="0"/>
    <w:p w14:paraId="04B62BD5" w14:textId="77777777" w:rsidR="00C56A70" w:rsidRDefault="00C56A70" w:rsidP="00C56A70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4B4C5D14" w14:textId="77777777" w:rsidR="00C56A70" w:rsidRDefault="00450343" w:rsidP="00C56A70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2B127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Busan </w:t>
      </w:r>
      <w:r w:rsidR="001C56D6" w:rsidRPr="00C56A70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 Seúl</w:t>
      </w:r>
      <w:r w:rsidR="001C56D6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775112B0" w14:textId="173122A2" w:rsidR="00C56A70" w:rsidRDefault="001C56D6" w:rsidP="00C56A70">
      <w:pPr>
        <w:pStyle w:val="Sinespaciado"/>
        <w:jc w:val="both"/>
        <w:rPr>
          <w:rStyle w:val="DanmeroCar"/>
          <w:bCs/>
          <w:sz w:val="24"/>
          <w:szCs w:val="24"/>
        </w:rPr>
      </w:pPr>
      <w:r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Después del desayuno</w:t>
      </w:r>
      <w:r w:rsidRP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traslado sin guía en tren KTX hacia Seúl. A la llegada, traslado al hotel con nuestro representante. Resto del día libre. </w:t>
      </w:r>
      <w:r w:rsidR="00C56A70" w:rsidRPr="00C56A70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C56A7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09C8E5D" w14:textId="77777777" w:rsidR="00B01ADB" w:rsidRDefault="00B01ADB" w:rsidP="00C56A70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403FE315" w14:textId="21F073F0" w:rsidR="001C56D6" w:rsidRDefault="00450343" w:rsidP="00C56A70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proofErr w:type="spellStart"/>
      <w:r w:rsidR="001C56D6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proofErr w:type="spellEnd"/>
    </w:p>
    <w:p w14:paraId="388708E0" w14:textId="7CC4FD22" w:rsidR="00173C89" w:rsidRDefault="001C56D6" w:rsidP="006F359C">
      <w:pPr>
        <w:pStyle w:val="Ttulo2"/>
        <w:spacing w:before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3524A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lastRenderedPageBreak/>
        <w:t>Después del desayuno</w:t>
      </w:r>
      <w:r w:rsidRPr="003524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, día libre. Excursión opcional (</w:t>
      </w:r>
      <w:proofErr w:type="spellStart"/>
      <w:r w:rsidRPr="003524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Travel</w:t>
      </w:r>
      <w:proofErr w:type="spellEnd"/>
      <w:r w:rsidRPr="003524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Shop Pack) día completo </w:t>
      </w:r>
      <w:r w:rsidR="00622B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a la región de </w:t>
      </w:r>
      <w:proofErr w:type="spellStart"/>
      <w:r w:rsidRPr="003524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Cheorwon</w:t>
      </w:r>
      <w:proofErr w:type="spellEnd"/>
      <w:r w:rsidRPr="003524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DMZ</w:t>
      </w:r>
      <w:r w:rsidR="00173C89" w:rsidRPr="003524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173C89" w:rsidRPr="003524A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3524A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173C89" w:rsidRPr="003524A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</w:p>
    <w:p w14:paraId="5B7B3D6D" w14:textId="77777777" w:rsidR="00B01ADB" w:rsidRDefault="00B01ADB" w:rsidP="00622B5C">
      <w:pPr>
        <w:jc w:val="center"/>
        <w:rPr>
          <w:rFonts w:asciiTheme="minorHAnsi" w:eastAsia="Calibri" w:hAnsiTheme="minorHAnsi" w:cstheme="minorHAnsi"/>
          <w:b/>
          <w:color w:val="002060"/>
          <w:szCs w:val="20"/>
          <w:lang w:val="es-MX" w:eastAsia="es-MX" w:bidi="en-US"/>
        </w:rPr>
      </w:pPr>
    </w:p>
    <w:p w14:paraId="0F496158" w14:textId="006FC8E9" w:rsidR="00622B5C" w:rsidRDefault="00173C89" w:rsidP="00622B5C">
      <w:pPr>
        <w:jc w:val="center"/>
        <w:rPr>
          <w:rFonts w:asciiTheme="minorHAnsi" w:eastAsia="Calibri" w:hAnsiTheme="minorHAnsi" w:cstheme="minorHAnsi"/>
          <w:b/>
          <w:color w:val="002060"/>
          <w:szCs w:val="20"/>
          <w:lang w:val="es-MX" w:eastAsia="es-MX" w:bidi="en-US"/>
        </w:rPr>
      </w:pPr>
      <w:r w:rsidRPr="00936FC9">
        <w:rPr>
          <w:rFonts w:asciiTheme="minorHAnsi" w:eastAsia="Calibri" w:hAnsiTheme="minorHAnsi" w:cstheme="minorHAnsi"/>
          <w:b/>
          <w:color w:val="002060"/>
          <w:szCs w:val="20"/>
          <w:lang w:val="es-MX" w:eastAsia="es-MX" w:bidi="en-US"/>
        </w:rPr>
        <w:t xml:space="preserve">Excursión opcional de día completo a </w:t>
      </w:r>
      <w:proofErr w:type="spellStart"/>
      <w:r w:rsidRPr="00936FC9">
        <w:rPr>
          <w:rFonts w:asciiTheme="minorHAnsi" w:eastAsia="Calibri" w:hAnsiTheme="minorHAnsi" w:cstheme="minorHAnsi"/>
          <w:b/>
          <w:color w:val="002060"/>
          <w:szCs w:val="20"/>
          <w:lang w:val="es-MX" w:eastAsia="es-MX" w:bidi="en-US"/>
        </w:rPr>
        <w:t>Cheorwon</w:t>
      </w:r>
      <w:proofErr w:type="spellEnd"/>
      <w:r w:rsidRPr="00936FC9">
        <w:rPr>
          <w:rFonts w:asciiTheme="minorHAnsi" w:eastAsia="Calibri" w:hAnsiTheme="minorHAnsi" w:cstheme="minorHAnsi"/>
          <w:b/>
          <w:color w:val="002060"/>
          <w:szCs w:val="20"/>
          <w:lang w:val="es-MX" w:eastAsia="es-MX" w:bidi="en-US"/>
        </w:rPr>
        <w:t xml:space="preserve"> DMZ</w:t>
      </w:r>
    </w:p>
    <w:p w14:paraId="795C4AF0" w14:textId="0821F2B8" w:rsidR="00622B5C" w:rsidRPr="00622B5C" w:rsidRDefault="00622B5C" w:rsidP="00622B5C">
      <w:p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622B5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622B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. Salida temprano hacia la zona desmilitarizada (DMZ), frontera entre Corea del Sur y Corea del Norte. Visita al Segundo Túnel, el Observatorio de la Paz, la estación abandonada de </w:t>
      </w:r>
      <w:proofErr w:type="spellStart"/>
      <w:r w:rsidRPr="00622B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Woljeong-ri</w:t>
      </w:r>
      <w:proofErr w:type="spellEnd"/>
      <w:r w:rsidRPr="00622B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y la antigua sede del Partido del Trabajo. Almuerzo en restaurante local con degustación de </w:t>
      </w:r>
      <w:proofErr w:type="spellStart"/>
      <w:r w:rsidRPr="00622B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makgeolli</w:t>
      </w:r>
      <w:proofErr w:type="spellEnd"/>
      <w:r w:rsidRPr="00622B5C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(vino tradicional de arroz). Regreso a Seúl por la tarde.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622B5C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71C2903D" w14:textId="77777777" w:rsidR="00513257" w:rsidRPr="003524AA" w:rsidRDefault="00513257" w:rsidP="00513257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</w:p>
    <w:p w14:paraId="0AA7307F" w14:textId="77777777" w:rsidR="00622B5C" w:rsidRDefault="00EE434F" w:rsidP="00622B5C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 w:rsidR="004A076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Seúl </w:t>
      </w:r>
      <w:r w:rsidR="0051325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(opción extensión </w:t>
      </w:r>
      <w:r w:rsidR="00B673D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isla </w:t>
      </w:r>
      <w:proofErr w:type="spellStart"/>
      <w:r w:rsidR="00B673DA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Jeju</w:t>
      </w:r>
      <w:proofErr w:type="spellEnd"/>
      <w:r w:rsidR="00B673D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 </w:t>
      </w:r>
      <w:proofErr w:type="spellStart"/>
      <w:r w:rsidR="00B673DA">
        <w:rPr>
          <w:rFonts w:asciiTheme="minorHAnsi" w:eastAsia="Arial" w:hAnsiTheme="minorHAnsi" w:cstheme="minorHAnsi"/>
          <w:b/>
          <w:color w:val="FF0000"/>
          <w:sz w:val="24"/>
          <w:szCs w:val="24"/>
        </w:rPr>
        <w:t>Namwon</w:t>
      </w:r>
      <w:proofErr w:type="spellEnd"/>
      <w:r w:rsidR="00424EBF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</w:p>
    <w:p w14:paraId="65B42779" w14:textId="21FA5A05" w:rsidR="000C24EC" w:rsidRDefault="00622B5C" w:rsidP="00622B5C">
      <w:pPr>
        <w:pStyle w:val="Ttulo2"/>
        <w:spacing w:before="0"/>
        <w:jc w:val="both"/>
        <w:rPr>
          <w:rFonts w:eastAsia="Arial"/>
        </w:rPr>
      </w:pPr>
      <w:r w:rsidRPr="00622B5C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 xml:space="preserve">Desayuno. </w:t>
      </w:r>
      <w:r w:rsidRPr="00622B5C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A partir de este día, posibilidad de añadir una extensión opcional: </w:t>
      </w:r>
      <w:r w:rsidRPr="00622B5C">
        <w:rPr>
          <w:rFonts w:asciiTheme="minorHAnsi" w:eastAsia="Calibri" w:hAnsiTheme="minorHAnsi" w:cstheme="minorHAnsi"/>
          <w:bCs/>
          <w:color w:val="002060"/>
          <w:sz w:val="20"/>
          <w:szCs w:val="20"/>
          <w:lang w:bidi="en-US"/>
        </w:rPr>
        <w:t>Opción 1</w:t>
      </w:r>
      <w:r w:rsidRPr="00622B5C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bidi="en-US"/>
        </w:rPr>
        <w:t>:</w:t>
      </w:r>
      <w:r w:rsidRPr="00622B5C">
        <w:rPr>
          <w:rFonts w:asciiTheme="minorHAnsi" w:eastAsia="Calibri" w:hAnsiTheme="minorHAnsi" w:cstheme="minorHAnsi"/>
          <w:color w:val="002060"/>
          <w:sz w:val="20"/>
          <w:szCs w:val="20"/>
          <w:lang w:bidi="en-US"/>
        </w:rPr>
        <w:t xml:space="preserve"> Isla </w:t>
      </w:r>
      <w:proofErr w:type="spellStart"/>
      <w:r w:rsidRPr="00622B5C">
        <w:rPr>
          <w:rFonts w:asciiTheme="minorHAnsi" w:eastAsia="Calibri" w:hAnsiTheme="minorHAnsi" w:cstheme="minorHAnsi"/>
          <w:color w:val="002060"/>
          <w:sz w:val="20"/>
          <w:szCs w:val="20"/>
          <w:lang w:bidi="en-US"/>
        </w:rPr>
        <w:t>Jeju</w:t>
      </w:r>
      <w:proofErr w:type="spellEnd"/>
      <w:r w:rsidRPr="00622B5C">
        <w:rPr>
          <w:rFonts w:asciiTheme="minorHAnsi" w:eastAsia="Calibri" w:hAnsiTheme="minorHAnsi" w:cstheme="minorHAnsi"/>
          <w:color w:val="002060"/>
          <w:sz w:val="20"/>
          <w:szCs w:val="20"/>
          <w:lang w:bidi="en-US"/>
        </w:rPr>
        <w:t xml:space="preserve"> (programa de 11 días)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bidi="en-US"/>
        </w:rPr>
        <w:t xml:space="preserve"> u o</w:t>
      </w:r>
      <w:r w:rsidRPr="00622B5C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bidi="en-US"/>
        </w:rPr>
        <w:t>pción 2:</w:t>
      </w:r>
      <w:r w:rsidRPr="00622B5C">
        <w:rPr>
          <w:rFonts w:asciiTheme="minorHAnsi" w:eastAsia="Calibri" w:hAnsiTheme="minorHAnsi" w:cstheme="minorHAnsi"/>
          <w:color w:val="002060"/>
          <w:sz w:val="20"/>
          <w:szCs w:val="20"/>
          <w:lang w:bidi="en-US"/>
        </w:rPr>
        <w:t xml:space="preserve"> </w:t>
      </w:r>
      <w:proofErr w:type="spellStart"/>
      <w:r w:rsidRPr="00622B5C">
        <w:rPr>
          <w:rFonts w:asciiTheme="minorHAnsi" w:eastAsia="Calibri" w:hAnsiTheme="minorHAnsi" w:cstheme="minorHAnsi"/>
          <w:color w:val="002060"/>
          <w:sz w:val="20"/>
          <w:szCs w:val="20"/>
          <w:lang w:bidi="en-US"/>
        </w:rPr>
        <w:t>Namwon</w:t>
      </w:r>
      <w:proofErr w:type="spellEnd"/>
      <w:r w:rsidRPr="00622B5C">
        <w:rPr>
          <w:rFonts w:asciiTheme="minorHAnsi" w:eastAsia="Calibri" w:hAnsiTheme="minorHAnsi" w:cstheme="minorHAnsi"/>
          <w:color w:val="002060"/>
          <w:sz w:val="20"/>
          <w:szCs w:val="20"/>
          <w:lang w:bidi="en-US"/>
        </w:rPr>
        <w:t xml:space="preserve"> (programa de 10 días)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bidi="en-US"/>
        </w:rPr>
        <w:t>.</w:t>
      </w:r>
    </w:p>
    <w:p w14:paraId="080AF6D0" w14:textId="77777777" w:rsidR="000C24EC" w:rsidRPr="000C24EC" w:rsidRDefault="000C24EC" w:rsidP="000C24EC">
      <w:pPr>
        <w:rPr>
          <w:rFonts w:eastAsia="Arial"/>
        </w:rPr>
      </w:pPr>
    </w:p>
    <w:p w14:paraId="59126933" w14:textId="77777777" w:rsidR="0004635F" w:rsidRDefault="0004635F" w:rsidP="00B673DA">
      <w:pPr>
        <w:pStyle w:val="Ttulo2"/>
        <w:spacing w:before="0"/>
        <w:jc w:val="center"/>
        <w:rPr>
          <w:rStyle w:val="DanmeroCar"/>
          <w:bCs/>
          <w:sz w:val="24"/>
          <w:szCs w:val="24"/>
        </w:rPr>
      </w:pPr>
      <w:r w:rsidRPr="00B673DA">
        <w:rPr>
          <w:rStyle w:val="DanmeroCar"/>
          <w:bCs/>
          <w:sz w:val="24"/>
          <w:szCs w:val="24"/>
        </w:rPr>
        <w:t xml:space="preserve">OPCIÓN 1 </w:t>
      </w:r>
    </w:p>
    <w:p w14:paraId="6ECF2FDB" w14:textId="5F76511B" w:rsidR="00D71762" w:rsidRPr="00B673DA" w:rsidRDefault="0004635F" w:rsidP="00B673DA">
      <w:pPr>
        <w:pStyle w:val="Ttulo2"/>
        <w:spacing w:before="0"/>
        <w:jc w:val="center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673DA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SEÚL - JEJU (VUELO INTERNO)</w:t>
      </w:r>
    </w:p>
    <w:p w14:paraId="164965C7" w14:textId="3B58AFAB" w:rsidR="00EE434F" w:rsidRPr="00424EBF" w:rsidRDefault="004A0763" w:rsidP="006F359C">
      <w:pPr>
        <w:pStyle w:val="Ttulo2"/>
        <w:spacing w:before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424EB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Después del desayuno</w:t>
      </w:r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, traslado al aeropuerto y vuelo hacia la isla de </w:t>
      </w:r>
      <w:proofErr w:type="spellStart"/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Jeju</w:t>
      </w:r>
      <w:proofErr w:type="spellEnd"/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. A la llegada, traslado al hotel y día libre. Sugerencias opcionales: ascenso al pico </w:t>
      </w:r>
      <w:proofErr w:type="spellStart"/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Seongsan</w:t>
      </w:r>
      <w:proofErr w:type="spellEnd"/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Ilchulbong</w:t>
      </w:r>
      <w:proofErr w:type="spellEnd"/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(cráter volcánico Patrimonio de la Humanidad), visita a la cascada de </w:t>
      </w:r>
      <w:proofErr w:type="spellStart"/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Jeongbang</w:t>
      </w:r>
      <w:proofErr w:type="spellEnd"/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—única en Asia que cae directamente al mar— y pueblos tradicionales como </w:t>
      </w:r>
      <w:proofErr w:type="spellStart"/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Jeju</w:t>
      </w:r>
      <w:proofErr w:type="spellEnd"/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Folk. </w:t>
      </w:r>
      <w:r w:rsidR="00424EBF" w:rsidRPr="00424EB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10E49042" w14:textId="77777777" w:rsidR="00EE434F" w:rsidRPr="00EE434F" w:rsidRDefault="00EE434F" w:rsidP="006F359C">
      <w:pPr>
        <w:jc w:val="both"/>
        <w:rPr>
          <w:rFonts w:eastAsia="Arial"/>
        </w:rPr>
      </w:pPr>
    </w:p>
    <w:p w14:paraId="52437394" w14:textId="02014AAA" w:rsidR="00D71762" w:rsidRPr="00D71762" w:rsidRDefault="00EE434F" w:rsidP="006F359C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Jeju</w:t>
      </w:r>
      <w:proofErr w:type="spellEnd"/>
      <w:r w:rsidR="00D7176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8A894CF" w14:textId="13D8A70D" w:rsidR="004A0763" w:rsidRDefault="004A0763" w:rsidP="006F359C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Después del desayuno, día libre para disfrutar de la isla, sus paisajes volcánicos y playas.</w:t>
      </w:r>
      <w:r w:rsid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424EBF" w:rsidRPr="00424EB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424EB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798D47D4" w14:textId="77777777" w:rsidR="00424EBF" w:rsidRPr="00424EBF" w:rsidRDefault="00424EBF" w:rsidP="006F359C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</w:p>
    <w:p w14:paraId="12083FAB" w14:textId="7C3E28DB" w:rsidR="00D71762" w:rsidRDefault="00EE434F" w:rsidP="006F359C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proofErr w:type="spellStart"/>
      <w:r w:rsidR="00255CDD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Jeju</w:t>
      </w:r>
      <w:proofErr w:type="spellEnd"/>
      <w:r w:rsidR="00255CD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Seúl (vuelo interno)</w:t>
      </w:r>
    </w:p>
    <w:p w14:paraId="23641D41" w14:textId="3C09935E" w:rsidR="00255CDD" w:rsidRDefault="00255CDD" w:rsidP="006F359C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Después del desayuno, traslado al aeropuerto y vuelo de regreso a Seúl. A la llegada, traslado al hotel con nuestro representante. Resto del día libre.</w:t>
      </w:r>
      <w:r w:rsid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424EBF" w:rsidRPr="00424EB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</w:p>
    <w:p w14:paraId="566740A8" w14:textId="77777777" w:rsidR="00424EBF" w:rsidRDefault="00424EBF" w:rsidP="006F359C">
      <w:pPr>
        <w:jc w:val="both"/>
        <w:rPr>
          <w:rFonts w:eastAsia="Arial"/>
        </w:rPr>
      </w:pPr>
    </w:p>
    <w:p w14:paraId="546D33EA" w14:textId="338D5FA1" w:rsidR="00255CDD" w:rsidRDefault="00255CDD" w:rsidP="006F359C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11|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Seúl </w:t>
      </w:r>
    </w:p>
    <w:p w14:paraId="42E4891F" w14:textId="456B942E" w:rsidR="00255CDD" w:rsidRPr="00424EBF" w:rsidRDefault="00255CDD" w:rsidP="006F359C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424EB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Después del desayuno</w:t>
      </w:r>
      <w:r w:rsidRP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, según el horario de su vuelo, traslado al aeropuerto de Incheon en vehículo privado (sin guía).</w:t>
      </w:r>
      <w:r w:rsidR="00424EB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424EBF" w:rsidRPr="00424EB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F</w:t>
      </w:r>
      <w:r w:rsidRPr="00424EB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in de </w:t>
      </w:r>
      <w:r w:rsidR="00424EBF" w:rsidRPr="00424EB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los</w:t>
      </w:r>
      <w:r w:rsidRPr="00424EB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servicios.</w:t>
      </w:r>
    </w:p>
    <w:p w14:paraId="26FE5A08" w14:textId="06D0A1E7" w:rsidR="00450343" w:rsidRDefault="00450343" w:rsidP="006F359C">
      <w:pPr>
        <w:jc w:val="both"/>
        <w:rPr>
          <w:lang w:val="es-MX" w:eastAsia="es-MX"/>
        </w:rPr>
      </w:pPr>
    </w:p>
    <w:p w14:paraId="4545DB57" w14:textId="77777777" w:rsidR="00180613" w:rsidRDefault="00180613" w:rsidP="00987C7D">
      <w:pPr>
        <w:pStyle w:val="Ttulo2"/>
        <w:spacing w:before="0"/>
        <w:jc w:val="center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OPCIÓN 2 </w:t>
      </w:r>
    </w:p>
    <w:p w14:paraId="41503AF8" w14:textId="78AAA341" w:rsidR="004B6334" w:rsidRPr="004B6334" w:rsidRDefault="004B6334" w:rsidP="00987C7D">
      <w:pPr>
        <w:pStyle w:val="Ttulo2"/>
        <w:spacing w:before="0"/>
        <w:jc w:val="center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4B6334">
        <w:rPr>
          <w:rFonts w:asciiTheme="minorHAnsi" w:eastAsia="Arial" w:hAnsiTheme="minorHAnsi" w:cstheme="minorHAnsi"/>
          <w:b/>
          <w:color w:val="002060"/>
          <w:sz w:val="24"/>
          <w:szCs w:val="24"/>
        </w:rPr>
        <w:t>EXTENS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ION</w:t>
      </w:r>
      <w:r w:rsidRPr="004B633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NAMWON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(OPCION 2)</w:t>
      </w:r>
    </w:p>
    <w:p w14:paraId="00F38CB9" w14:textId="77777777" w:rsidR="006F359C" w:rsidRDefault="006F359C" w:rsidP="006F359C">
      <w:pPr>
        <w:pStyle w:val="Ttulo2"/>
        <w:spacing w:before="0"/>
        <w:jc w:val="both"/>
        <w:rPr>
          <w:rStyle w:val="DanmeroCar"/>
          <w:bCs/>
          <w:sz w:val="24"/>
          <w:szCs w:val="24"/>
        </w:rPr>
      </w:pPr>
    </w:p>
    <w:p w14:paraId="32DE7EB9" w14:textId="4DA9AA35" w:rsidR="004B6334" w:rsidRDefault="004B6334" w:rsidP="006F359C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Seúl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Jeonju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Namwon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(vuelo interno) </w:t>
      </w:r>
    </w:p>
    <w:p w14:paraId="4A12E25D" w14:textId="6E3A9E32" w:rsidR="004B6334" w:rsidRDefault="004B6334" w:rsidP="006F359C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18061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Después del desayuno</w:t>
      </w:r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, recogida en el hotel y traslado en metro hasta la estación para tomar el tren KTX hacia </w:t>
      </w:r>
      <w:proofErr w:type="spellStart"/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Jeonju</w:t>
      </w:r>
      <w:proofErr w:type="spellEnd"/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, acompañados por guía local. A la llegada, visita de la ciudad en taxi, reconocida por su famoso “pueblo tradicional </w:t>
      </w:r>
      <w:proofErr w:type="spellStart"/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Hanok</w:t>
      </w:r>
      <w:proofErr w:type="spellEnd"/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”. Experiencia de alojamiento en casas </w:t>
      </w:r>
      <w:proofErr w:type="spellStart"/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hanok</w:t>
      </w:r>
      <w:proofErr w:type="spellEnd"/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, icono arquitectónico coreano que conserva la esencia cultural y artesanal del país. Almuerzo incluido durante la excursión. Posteriormente, paseo por el mercado local y visita a un taller de </w:t>
      </w:r>
      <w:proofErr w:type="spellStart"/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makgeolli</w:t>
      </w:r>
      <w:proofErr w:type="spellEnd"/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, tradicional vino de arroz coreano. Por la tarde, traslado en taxi hacia </w:t>
      </w:r>
      <w:proofErr w:type="spellStart"/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Namwon</w:t>
      </w:r>
      <w:proofErr w:type="spellEnd"/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y alojamiento en un </w:t>
      </w:r>
      <w:proofErr w:type="spellStart"/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hanok</w:t>
      </w:r>
      <w:proofErr w:type="spellEnd"/>
      <w:r w:rsidRP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de lujo que combina tradición y confort. Tiempo para recorrer un encantador jardín con pabellones típicos situado a pocos metros del alojamiento.</w:t>
      </w:r>
      <w:r w:rsid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180613" w:rsidRPr="0018061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18061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59D3E065" w14:textId="305462D3" w:rsidR="00C342E8" w:rsidRDefault="00C342E8" w:rsidP="006F359C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</w:p>
    <w:p w14:paraId="30601437" w14:textId="77777777" w:rsidR="00C342E8" w:rsidRPr="00180613" w:rsidRDefault="00C342E8" w:rsidP="006F359C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</w:p>
    <w:p w14:paraId="52FD7852" w14:textId="77777777" w:rsidR="004B6334" w:rsidRDefault="004B6334" w:rsidP="006F359C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lastRenderedPageBreak/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Namwon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Jeonju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Seúl </w:t>
      </w:r>
    </w:p>
    <w:p w14:paraId="4FA0BC00" w14:textId="5DC54F22" w:rsidR="004B6334" w:rsidRPr="0054221F" w:rsidRDefault="004B6334" w:rsidP="006F359C">
      <w:pPr>
        <w:pStyle w:val="Ttulo2"/>
        <w:spacing w:before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5422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Después del desayuno</w:t>
      </w:r>
      <w:r w:rsidRPr="0054221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, paseo por el jardín </w:t>
      </w:r>
      <w:proofErr w:type="spellStart"/>
      <w:r w:rsidRPr="0054221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Gwanghalluwon</w:t>
      </w:r>
      <w:proofErr w:type="spellEnd"/>
      <w:r w:rsidRPr="0054221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, construido al estilo de la dinastía Joseon. Continuación en taxi hacia el famoso bosque de bambú de </w:t>
      </w:r>
      <w:proofErr w:type="spellStart"/>
      <w:r w:rsidRPr="0054221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Damyang</w:t>
      </w:r>
      <w:proofErr w:type="spellEnd"/>
      <w:r w:rsidRPr="0054221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, donde se disfrutará de un recorrido entre sus imponentes hileras de bambú en un entorno natural de gran serenidad. Almuerzo incluido durante la excursión. Por la tarde, traslado a la estación para tomar el tren KTX de regreso a Seúl con guía local. A la llegada, traslado en metro al hotel. Resto del día libre en Seúl. </w:t>
      </w:r>
      <w:r w:rsidR="0054221F" w:rsidRPr="005422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54221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39505688" w14:textId="77777777" w:rsidR="004B6334" w:rsidRDefault="004B6334" w:rsidP="006F359C">
      <w:pPr>
        <w:pStyle w:val="Ttulo2"/>
        <w:spacing w:before="0"/>
        <w:jc w:val="both"/>
        <w:rPr>
          <w:rStyle w:val="DanmeroCar"/>
          <w:bCs/>
          <w:sz w:val="24"/>
          <w:szCs w:val="24"/>
        </w:rPr>
      </w:pPr>
    </w:p>
    <w:p w14:paraId="2BD54CF2" w14:textId="77777777" w:rsidR="004B6334" w:rsidRDefault="004B6334" w:rsidP="006F359C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Namwon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Jeonju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Seúl </w:t>
      </w:r>
    </w:p>
    <w:p w14:paraId="6575FDF9" w14:textId="3E7DCE02" w:rsidR="004B6334" w:rsidRPr="0054221F" w:rsidRDefault="004B6334" w:rsidP="006F359C">
      <w:pPr>
        <w:pStyle w:val="Ttulo2"/>
        <w:spacing w:before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5422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Después del desayuno</w:t>
      </w:r>
      <w:r w:rsidRPr="0054221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, según el horario del vuelo, traslado al aeropuerto de Incheon en vehículo privado (sin guía). </w:t>
      </w:r>
      <w:r w:rsidRPr="005422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Fin de </w:t>
      </w:r>
      <w:r w:rsidR="0054221F" w:rsidRPr="005422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>los</w:t>
      </w:r>
      <w:r w:rsidRPr="005422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servicios.</w:t>
      </w:r>
    </w:p>
    <w:p w14:paraId="3E8ED809" w14:textId="62409382" w:rsidR="004B6334" w:rsidRPr="0054221F" w:rsidRDefault="004B6334" w:rsidP="006F359C">
      <w:pPr>
        <w:pStyle w:val="Ttulo2"/>
        <w:spacing w:before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54221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Los billetes de tren KTX son en clase turista </w:t>
      </w:r>
    </w:p>
    <w:p w14:paraId="289134F6" w14:textId="77777777" w:rsidR="004B6334" w:rsidRDefault="004B6334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4D015C61" w14:textId="087917C2" w:rsidR="00386E61" w:rsidRPr="00C83713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C83713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458B6883" w:rsidR="00664597" w:rsidRPr="00D96337" w:rsidRDefault="00D9633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9633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D9633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doble o </w:t>
      </w:r>
      <w:proofErr w:type="spellStart"/>
      <w:r w:rsidR="00664597" w:rsidRPr="00D9633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664597" w:rsidRPr="00D9633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en los hoteles indicados o equivalentes.</w:t>
      </w:r>
    </w:p>
    <w:p w14:paraId="35EFBEA2" w14:textId="653DB215" w:rsidR="00664597" w:rsidRPr="00D96337" w:rsidRDefault="00D9633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9633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D9633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 (sin bebidas).</w:t>
      </w:r>
    </w:p>
    <w:p w14:paraId="49711FA6" w14:textId="3149EA18" w:rsidR="00664597" w:rsidRPr="00D96337" w:rsidRDefault="00D96337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9633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 mencionados en servicio compartido en vehículo con aire acondicionado</w:t>
      </w:r>
      <w:r w:rsidR="000A237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49257B36" w14:textId="3241A737" w:rsidR="00D96337" w:rsidRPr="000A2372" w:rsidRDefault="00D96337" w:rsidP="00D96337">
      <w:pPr>
        <w:pStyle w:val="Prrafodelista"/>
        <w:numPr>
          <w:ilvl w:val="0"/>
          <w:numId w:val="34"/>
        </w:num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Guía de habla hispana durante todo el recorrido, excepto en traslados de llegada y salida, que se realizan sin guía.</w:t>
      </w:r>
    </w:p>
    <w:p w14:paraId="3DF4A434" w14:textId="5E94B7FC" w:rsidR="00D96337" w:rsidRPr="000A2372" w:rsidRDefault="000A2372" w:rsidP="00D96337">
      <w:pPr>
        <w:pStyle w:val="Prrafodelista"/>
        <w:numPr>
          <w:ilvl w:val="0"/>
          <w:numId w:val="34"/>
        </w:num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Ticket de tren</w:t>
      </w:r>
      <w:r w:rsidR="00D96337"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en clase turista</w:t>
      </w:r>
      <w:r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r w:rsidR="00D96337"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KTX Express (Seúl</w:t>
      </w:r>
      <w:r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D96337"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–</w:t>
      </w:r>
      <w:r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D96337"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Gyeongju y Busan</w:t>
      </w:r>
      <w:r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D96337"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–</w:t>
      </w:r>
      <w:r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D96337"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Seúl).</w:t>
      </w:r>
    </w:p>
    <w:p w14:paraId="6D4C33B5" w14:textId="1EF866C2" w:rsidR="00D96337" w:rsidRPr="000A2372" w:rsidRDefault="00D96337" w:rsidP="00D96337">
      <w:pPr>
        <w:pStyle w:val="Prrafodelista"/>
        <w:numPr>
          <w:ilvl w:val="0"/>
          <w:numId w:val="34"/>
        </w:num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Todas las visitas y actividades mencionadas en el itinerario.</w:t>
      </w:r>
    </w:p>
    <w:p w14:paraId="0F6612FE" w14:textId="663C06DF" w:rsidR="008625CC" w:rsidRDefault="00D96337" w:rsidP="000A2372">
      <w:pPr>
        <w:pStyle w:val="Prrafodelista"/>
        <w:numPr>
          <w:ilvl w:val="0"/>
          <w:numId w:val="34"/>
        </w:num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0A23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2 botellas de agua por persona al día y toallitas refrescantes.</w:t>
      </w:r>
    </w:p>
    <w:p w14:paraId="27E0971E" w14:textId="1E757D89" w:rsidR="00C34E34" w:rsidRPr="00C34E34" w:rsidRDefault="00C34E34" w:rsidP="00C34E34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C34E34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 extensión Isla </w:t>
      </w:r>
      <w:proofErr w:type="spellStart"/>
      <w:r w:rsidRPr="00C34E34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Jeju</w:t>
      </w:r>
      <w:proofErr w:type="spellEnd"/>
      <w:r w:rsidRPr="00C34E34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 (Opción 1) </w:t>
      </w:r>
    </w:p>
    <w:p w14:paraId="0A6049EE" w14:textId="4FCF1A39" w:rsidR="00C34E34" w:rsidRPr="00C34E34" w:rsidRDefault="00C34E34" w:rsidP="00C34E34">
      <w:pPr>
        <w:ind w:left="284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•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ab/>
      </w: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3 noches de alojamiento en ocupación doble o </w:t>
      </w:r>
      <w:proofErr w:type="spellStart"/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twin</w:t>
      </w:r>
      <w:proofErr w:type="spellEnd"/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, en los hoteles indicados o similares</w:t>
      </w:r>
    </w:p>
    <w:p w14:paraId="5C458067" w14:textId="04A8D8C3" w:rsidR="00C34E34" w:rsidRPr="00C34E34" w:rsidRDefault="00C34E34" w:rsidP="00C34E34">
      <w:pPr>
        <w:ind w:left="284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•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ab/>
      </w: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3 desayunos (sin bebidas).</w:t>
      </w:r>
    </w:p>
    <w:p w14:paraId="62902449" w14:textId="5C905F38" w:rsidR="00C34E34" w:rsidRPr="00C34E34" w:rsidRDefault="00C34E34" w:rsidP="00C34E34">
      <w:pPr>
        <w:ind w:left="284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•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ab/>
      </w: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Traslados mencionados en servicio regular con vehículo con aire acondicionado.</w:t>
      </w:r>
    </w:p>
    <w:p w14:paraId="6096B6AB" w14:textId="29A1D1E5" w:rsidR="00C34E34" w:rsidRPr="00C34E34" w:rsidRDefault="00C34E34" w:rsidP="00C34E34">
      <w:pPr>
        <w:ind w:left="284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•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ab/>
      </w: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Asistencia a la llegada en Seúl por parte de representante local.</w:t>
      </w:r>
    </w:p>
    <w:p w14:paraId="393023DE" w14:textId="77777777" w:rsidR="00F64BBE" w:rsidRDefault="00C34E34" w:rsidP="00C34E34">
      <w:pPr>
        <w:ind w:left="284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•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ab/>
      </w: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Traslado de salida hacia el </w:t>
      </w: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Aeropuerto Internacional de Incheon</w:t>
      </w: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en servicio privado (sin guía).</w:t>
      </w:r>
      <w:r w:rsidR="00F64BB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</w:p>
    <w:p w14:paraId="17103949" w14:textId="1CFB629B" w:rsidR="00C34E34" w:rsidRPr="00C34E34" w:rsidRDefault="00C34E34" w:rsidP="00C34E34">
      <w:pPr>
        <w:ind w:left="284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•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ab/>
      </w:r>
      <w:r w:rsidR="00F64BB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2 </w:t>
      </w: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Vuelos </w:t>
      </w:r>
      <w:r w:rsidR="00F64BB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internos</w:t>
      </w: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en clase turista</w:t>
      </w:r>
      <w:r w:rsidR="00F64BB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(</w:t>
      </w: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Seúl – </w:t>
      </w:r>
      <w:proofErr w:type="spellStart"/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Jeju</w:t>
      </w:r>
      <w:proofErr w:type="spellEnd"/>
      <w:r w:rsidR="00F64BB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C34E34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– Seúl</w:t>
      </w:r>
      <w:r w:rsidR="00F64BB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)</w:t>
      </w:r>
    </w:p>
    <w:p w14:paraId="4BAD711D" w14:textId="77777777" w:rsidR="00C34E34" w:rsidRDefault="00C34E34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53672926" w14:textId="455DED6D" w:rsidR="006779D5" w:rsidRDefault="006779D5" w:rsidP="006779D5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C34E34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 extensión </w:t>
      </w:r>
      <w:proofErr w:type="spellStart"/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Namwon</w:t>
      </w:r>
      <w:proofErr w:type="spellEnd"/>
      <w:r w:rsidRPr="00C34E34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 (Opción </w:t>
      </w: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2</w:t>
      </w:r>
      <w:r w:rsidRPr="00C34E34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) </w:t>
      </w:r>
    </w:p>
    <w:p w14:paraId="3F6A4597" w14:textId="6AFC8745" w:rsidR="006779D5" w:rsidRDefault="006779D5" w:rsidP="006779D5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3EAE776E" w14:textId="72AE702C" w:rsidR="006779D5" w:rsidRDefault="006779D5" w:rsidP="006779D5">
      <w:pPr>
        <w:pStyle w:val="Prrafodelista"/>
        <w:numPr>
          <w:ilvl w:val="0"/>
          <w:numId w:val="39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2 noches de alojamiento en ocupación doble o </w:t>
      </w:r>
      <w:proofErr w:type="spellStart"/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twin</w:t>
      </w:r>
      <w:proofErr w:type="spellEnd"/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, en </w:t>
      </w:r>
      <w:proofErr w:type="spellStart"/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hanok</w:t>
      </w:r>
      <w:proofErr w:type="spellEnd"/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tradicional </w:t>
      </w:r>
    </w:p>
    <w:p w14:paraId="3F4F1580" w14:textId="77777777" w:rsidR="006779D5" w:rsidRDefault="006779D5" w:rsidP="006779D5">
      <w:pPr>
        <w:pStyle w:val="Prrafodelista"/>
        <w:numPr>
          <w:ilvl w:val="0"/>
          <w:numId w:val="39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2 desayunos (sin bebidas).</w:t>
      </w:r>
    </w:p>
    <w:p w14:paraId="55166375" w14:textId="77777777" w:rsidR="006779D5" w:rsidRDefault="006779D5" w:rsidP="006779D5">
      <w:pPr>
        <w:pStyle w:val="Prrafodelista"/>
        <w:numPr>
          <w:ilvl w:val="0"/>
          <w:numId w:val="39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2 almuerzos durante las excursiones.</w:t>
      </w:r>
    </w:p>
    <w:p w14:paraId="5A65E45D" w14:textId="77777777" w:rsidR="006779D5" w:rsidRDefault="006779D5" w:rsidP="006779D5">
      <w:pPr>
        <w:pStyle w:val="Prrafodelista"/>
        <w:numPr>
          <w:ilvl w:val="0"/>
          <w:numId w:val="39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Traslados mencionados en servicio compartido, combinando transporte público (metro), tren y taxi local.</w:t>
      </w:r>
    </w:p>
    <w:p w14:paraId="634F1F5C" w14:textId="77777777" w:rsidR="006779D5" w:rsidRDefault="006779D5" w:rsidP="006779D5">
      <w:pPr>
        <w:pStyle w:val="Prrafodelista"/>
        <w:numPr>
          <w:ilvl w:val="0"/>
          <w:numId w:val="39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Ticket </w:t>
      </w:r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de tren KTX en clase turista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de</w:t>
      </w:r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 xml:space="preserve"> Seúl – </w:t>
      </w:r>
      <w:proofErr w:type="spellStart"/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Jeonju</w:t>
      </w:r>
      <w:proofErr w:type="spellEnd"/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– Seúl.</w:t>
      </w:r>
    </w:p>
    <w:p w14:paraId="04BC3FC1" w14:textId="77777777" w:rsidR="006779D5" w:rsidRDefault="006779D5" w:rsidP="006779D5">
      <w:pPr>
        <w:pStyle w:val="Prrafodelista"/>
        <w:numPr>
          <w:ilvl w:val="0"/>
          <w:numId w:val="39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Guía local de habla hispana durante las excursiones y traslados principales.</w:t>
      </w:r>
    </w:p>
    <w:p w14:paraId="4272ADCB" w14:textId="7CB69D44" w:rsidR="00C34E34" w:rsidRPr="006779D5" w:rsidRDefault="006779D5" w:rsidP="006779D5">
      <w:pPr>
        <w:pStyle w:val="Prrafodelista"/>
        <w:numPr>
          <w:ilvl w:val="0"/>
          <w:numId w:val="39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</w:pPr>
      <w:r w:rsidRPr="006779D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en-US"/>
        </w:rPr>
        <w:t>Visitas y actividades mencionadas en el itinerario</w:t>
      </w:r>
    </w:p>
    <w:p w14:paraId="4BC89599" w14:textId="77777777" w:rsidR="00C34E34" w:rsidRDefault="00C34E34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7773E453" w14:textId="44820A0E" w:rsidR="006A0A99" w:rsidRPr="006A0A99" w:rsidRDefault="00C34E34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 </w:t>
      </w:r>
      <w:r w:rsidR="006A0A99"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3D802373" w:rsidR="00152D96" w:rsidRPr="00B658C3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21F53237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56942EDD" w14:textId="07A0CA1D" w:rsidR="00FC060A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Autorización electrónica para entrar a Corea del Sur </w:t>
      </w:r>
    </w:p>
    <w:p w14:paraId="3E766B17" w14:textId="4A2BF084" w:rsidR="00DC6188" w:rsidRPr="00B658C3" w:rsidRDefault="00DC6188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Cargo por horas extras de transporte y guía turístico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Default="007D254B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794DB0A8" w14:textId="5907D7DD" w:rsidR="007D254B" w:rsidRP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FC06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por temporada alta</w:t>
      </w:r>
      <w:r w:rsidR="00984CD5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en hoteles y vuelo interno</w:t>
      </w:r>
      <w:r w:rsidR="00DC618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: </w:t>
      </w:r>
      <w:r w:rsidR="00984CD5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CONSULTAR TRAVEL SHOP PACK</w:t>
      </w:r>
    </w:p>
    <w:p w14:paraId="25E2A7DD" w14:textId="2D6F3333" w:rsid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bookmarkEnd w:id="1"/>
    <w:p w14:paraId="79FF0D9D" w14:textId="77777777" w:rsidR="003D132A" w:rsidRPr="003D132A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permita realizar llamadas locales en Corea del Sur.</w:t>
      </w:r>
    </w:p>
    <w:p w14:paraId="57406DF0" w14:textId="676C1EA1" w:rsidR="003D132A" w:rsidRPr="003D132A" w:rsidRDefault="003D132A" w:rsidP="003D132A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39DFFD8D" w14:textId="3AA10A10" w:rsidR="003D132A" w:rsidRDefault="003D132A" w:rsidP="003D132A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5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208"/>
        <w:gridCol w:w="3981"/>
        <w:gridCol w:w="518"/>
      </w:tblGrid>
      <w:tr w:rsidR="00C83713" w:rsidRPr="00C83713" w14:paraId="308DCF39" w14:textId="77777777" w:rsidTr="00A4300D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4159C" w14:textId="77777777" w:rsidR="00C83713" w:rsidRPr="00A4300D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A4300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C83713" w:rsidRPr="00C83713" w14:paraId="126B84A1" w14:textId="77777777" w:rsidTr="00A430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39779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6C7A9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67BE9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C4123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83713" w:rsidRPr="00C83713" w14:paraId="4C12A78F" w14:textId="77777777" w:rsidTr="00C83713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BCEB5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5D4C3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022F8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NINE TREE PREMIER / MYEONGDONG II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A4DAC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83713" w:rsidRPr="00C83713" w14:paraId="7BEEFB5D" w14:textId="77777777" w:rsidTr="00C83713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2FE42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0CD45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GYEONGJU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F98C1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KOLON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3CF92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83713" w:rsidRPr="00C83713" w14:paraId="4EB2D59C" w14:textId="77777777" w:rsidTr="00C83713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E0B22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DE400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BUSAN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0CD3C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CROWN HARBOUR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E4CBE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83713" w:rsidRPr="00C83713" w14:paraId="49055022" w14:textId="77777777" w:rsidTr="00C83713">
        <w:trPr>
          <w:trHeight w:val="300"/>
          <w:tblCellSpacing w:w="0" w:type="dxa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9B18A" w14:textId="2EF68D52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CDC3E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9F996" w14:textId="77777777" w:rsidR="00C83713" w:rsidRPr="00C83713" w:rsidRDefault="00C83713" w:rsidP="00C83713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8B8C6" w14:textId="77777777" w:rsidR="00C83713" w:rsidRPr="00C83713" w:rsidRDefault="00C83713" w:rsidP="00C83713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C83713" w:rsidRPr="00C83713" w14:paraId="0A315574" w14:textId="77777777" w:rsidTr="00C83713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bottom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FF7C6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OPCIÓN 1 </w:t>
            </w:r>
          </w:p>
        </w:tc>
      </w:tr>
      <w:tr w:rsidR="00C83713" w:rsidRPr="00C83713" w14:paraId="4BE65880" w14:textId="77777777" w:rsidTr="00C83713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98365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29D92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BUSAN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3C8BF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CROWN HARBOUR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93801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83713" w:rsidRPr="00C83713" w14:paraId="1352D8D9" w14:textId="77777777" w:rsidTr="00C83713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E140B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3D945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JEJU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2D56C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REGENT MARINE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29AA0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83713" w:rsidRPr="00C83713" w14:paraId="0230E4FE" w14:textId="77777777" w:rsidTr="00C83713">
        <w:trPr>
          <w:trHeight w:val="300"/>
          <w:tblCellSpacing w:w="0" w:type="dxa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5C5CF" w14:textId="43B6C5BC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29341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80498" w14:textId="77777777" w:rsidR="00C83713" w:rsidRPr="00C83713" w:rsidRDefault="00C83713" w:rsidP="00C83713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52F36" w14:textId="77777777" w:rsidR="00C83713" w:rsidRPr="00C83713" w:rsidRDefault="00C83713" w:rsidP="00C83713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C83713" w:rsidRPr="00C83713" w14:paraId="6F60B3A9" w14:textId="77777777" w:rsidTr="00C83713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bottom w:val="single" w:sz="6" w:space="0" w:color="000000"/>
            </w:tcBorders>
            <w:shd w:val="clear" w:color="auto" w:fill="F4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D847F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OPCIÓN 2</w:t>
            </w:r>
          </w:p>
        </w:tc>
      </w:tr>
      <w:tr w:rsidR="00C83713" w:rsidRPr="00C83713" w14:paraId="1C0F1101" w14:textId="77777777" w:rsidTr="00C83713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62256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FFD4E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BUSAN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57ECB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CROWN HARBOUR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DE31F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83713" w:rsidRPr="00C83713" w14:paraId="2DE6FCC5" w14:textId="77777777" w:rsidTr="00C83713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C1DB2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BF056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NAMWON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FCF57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LUXURY HANOK YECHON*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1E3A6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83713" w:rsidRPr="00C83713" w14:paraId="356E99CF" w14:textId="77777777" w:rsidTr="00C83713">
        <w:trPr>
          <w:trHeight w:val="255"/>
          <w:tblCellSpacing w:w="0" w:type="dxa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BF004" w14:textId="55CC91BD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38E80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*Si el </w:t>
            </w:r>
            <w:proofErr w:type="spellStart"/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Hanok</w:t>
            </w:r>
            <w:proofErr w:type="spellEnd"/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en </w:t>
            </w:r>
            <w:proofErr w:type="spellStart"/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Namwon</w:t>
            </w:r>
            <w:proofErr w:type="spellEnd"/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no está disponible se </w:t>
            </w:r>
            <w:proofErr w:type="spellStart"/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>ofreceran</w:t>
            </w:r>
            <w:proofErr w:type="spellEnd"/>
            <w:r w:rsidRPr="00C83713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alternativas </w:t>
            </w:r>
          </w:p>
        </w:tc>
      </w:tr>
    </w:tbl>
    <w:p w14:paraId="4F0BD3A4" w14:textId="35DCF54F" w:rsidR="00FD721F" w:rsidRDefault="00FD721F" w:rsidP="003D132A">
      <w:pPr>
        <w:pStyle w:val="Prrafodelista"/>
        <w:jc w:val="both"/>
        <w:rPr>
          <w:rFonts w:ascii="Calibri" w:hAnsi="Calibri" w:cs="Calibri"/>
          <w:b/>
          <w:bCs/>
          <w:color w:val="FFFFFF"/>
          <w:szCs w:val="20"/>
          <w:lang w:val="es-MX" w:eastAsia="es-MX"/>
        </w:rPr>
      </w:pPr>
    </w:p>
    <w:p w14:paraId="78BBA4F2" w14:textId="06EC69AC" w:rsidR="00C83713" w:rsidRDefault="00C83713" w:rsidP="003D132A">
      <w:pPr>
        <w:pStyle w:val="Prrafodelista"/>
        <w:jc w:val="both"/>
        <w:rPr>
          <w:rFonts w:ascii="Calibri" w:hAnsi="Calibri" w:cs="Calibri"/>
          <w:b/>
          <w:bCs/>
          <w:color w:val="FFFFFF"/>
          <w:szCs w:val="20"/>
          <w:lang w:val="es-MX" w:eastAsia="es-MX"/>
        </w:rPr>
      </w:pPr>
    </w:p>
    <w:tbl>
      <w:tblPr>
        <w:tblW w:w="73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2"/>
        <w:gridCol w:w="1020"/>
        <w:gridCol w:w="1356"/>
      </w:tblGrid>
      <w:tr w:rsidR="00C83713" w:rsidRPr="00C83713" w14:paraId="74AF6165" w14:textId="77777777" w:rsidTr="00E47F0D">
        <w:trPr>
          <w:trHeight w:val="328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3C4BD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TARIFAS EN USD POR PERSONA </w:t>
            </w:r>
          </w:p>
        </w:tc>
      </w:tr>
      <w:tr w:rsidR="00C83713" w:rsidRPr="00C83713" w14:paraId="1892C837" w14:textId="77777777" w:rsidTr="00E47F0D">
        <w:trPr>
          <w:trHeight w:val="32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85EA0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C83713" w:rsidRPr="00C83713" w14:paraId="04162557" w14:textId="77777777" w:rsidTr="00E47F0D">
        <w:trPr>
          <w:trHeight w:val="31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7A046" w14:textId="77777777" w:rsidR="00C83713" w:rsidRPr="00C83713" w:rsidRDefault="00C83713" w:rsidP="00C8371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PRIMERA CON EXT. A JEJU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C8368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A0ECA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C83713" w:rsidRPr="00C83713" w14:paraId="044D5703" w14:textId="77777777" w:rsidTr="00E47F0D">
        <w:trPr>
          <w:trHeight w:val="3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338CB" w14:textId="77777777" w:rsidR="00C83713" w:rsidRPr="00C83713" w:rsidRDefault="00C83713" w:rsidP="00C8371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 MAR/ 08 JUL/ 22 JUL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6BACE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962BB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4270</w:t>
            </w:r>
          </w:p>
        </w:tc>
      </w:tr>
      <w:tr w:rsidR="00C83713" w:rsidRPr="00C83713" w14:paraId="77CD0821" w14:textId="77777777" w:rsidTr="00E47F0D">
        <w:trPr>
          <w:trHeight w:val="3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FAE9C" w14:textId="77777777" w:rsidR="00C83713" w:rsidRPr="00C83713" w:rsidRDefault="00C83713" w:rsidP="00C8371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DEL 22 ABR AL 24 JUN 2026/ 12 AGO AL 14 OCT/ 04 NOV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A6A11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3260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3EE63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4490</w:t>
            </w:r>
          </w:p>
        </w:tc>
      </w:tr>
      <w:tr w:rsidR="00C83713" w:rsidRPr="00C83713" w14:paraId="0585BB8B" w14:textId="77777777" w:rsidTr="00E47F0D">
        <w:trPr>
          <w:trHeight w:val="3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DD4B9" w14:textId="77777777" w:rsidR="00C83713" w:rsidRPr="00C83713" w:rsidRDefault="00C83713" w:rsidP="00C83713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01 ABR/ 08 ABR/ 21 OCT y 28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68511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B9812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4970</w:t>
            </w:r>
          </w:p>
        </w:tc>
      </w:tr>
      <w:tr w:rsidR="00C83713" w:rsidRPr="00C83713" w14:paraId="754FCA47" w14:textId="77777777" w:rsidTr="00E47F0D">
        <w:trPr>
          <w:trHeight w:val="3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869AB" w14:textId="77777777" w:rsidR="00C83713" w:rsidRPr="00C83713" w:rsidRDefault="00C83713" w:rsidP="00C8371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CON EXT. A NAMWON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AC717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45FE5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C83713" w:rsidRPr="00C83713" w14:paraId="2B8A2F3C" w14:textId="77777777" w:rsidTr="00E47F0D">
        <w:trPr>
          <w:trHeight w:val="3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FE9D3" w14:textId="77777777" w:rsidR="00C83713" w:rsidRPr="00C83713" w:rsidRDefault="00C83713" w:rsidP="00C8371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18 MAR/ 08 JUL/ 22 JUL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A0A03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EDE13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4630</w:t>
            </w:r>
          </w:p>
        </w:tc>
      </w:tr>
      <w:tr w:rsidR="00C83713" w:rsidRPr="00C83713" w14:paraId="44AC0156" w14:textId="77777777" w:rsidTr="00E47F0D">
        <w:trPr>
          <w:trHeight w:val="3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2CA57" w14:textId="77777777" w:rsidR="00C83713" w:rsidRPr="00C83713" w:rsidRDefault="00C83713" w:rsidP="00C83713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DEL 22 ABR AL 24 JUN 2026/ 12 AGO AL 14 OCT/ 04 NOV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958A0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9D70E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4850</w:t>
            </w:r>
          </w:p>
        </w:tc>
      </w:tr>
      <w:tr w:rsidR="00C83713" w:rsidRPr="00C83713" w14:paraId="7CF8B231" w14:textId="77777777" w:rsidTr="00E47F0D">
        <w:trPr>
          <w:trHeight w:val="32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C2480" w14:textId="77777777" w:rsidR="00C83713" w:rsidRPr="00C83713" w:rsidRDefault="00C83713" w:rsidP="00C83713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01 ABR/ 08 ABR/ 21 OCT y 28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0F752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4270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D072B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5330</w:t>
            </w:r>
          </w:p>
        </w:tc>
      </w:tr>
      <w:tr w:rsidR="00C83713" w:rsidRPr="00C83713" w14:paraId="7E73DA96" w14:textId="77777777" w:rsidTr="00AA45FF">
        <w:trPr>
          <w:trHeight w:val="328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8FD21" w14:textId="77777777" w:rsidR="00C83713" w:rsidRPr="00C83713" w:rsidRDefault="00C83713" w:rsidP="00C83713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C8371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</w:t>
            </w:r>
            <w:proofErr w:type="gramStart"/>
            <w:r w:rsidRPr="00C8371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NAVIDAD,FIN</w:t>
            </w:r>
            <w:proofErr w:type="gramEnd"/>
            <w:r w:rsidRPr="00C83713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 xml:space="preserve"> DE AÑO, SEMANA SANTA, CONGRESOS O EVENTOS ESPECIALES. CONSULTAR SUPLEMENTO. </w:t>
            </w:r>
            <w:r w:rsidRPr="00C8371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NOVIEMBRE 2026</w:t>
            </w:r>
          </w:p>
        </w:tc>
      </w:tr>
      <w:tr w:rsidR="00C83713" w:rsidRPr="00C83713" w14:paraId="33FD642B" w14:textId="77777777" w:rsidTr="00AA45FF">
        <w:trPr>
          <w:trHeight w:val="32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D95B995" w14:textId="77777777" w:rsidR="00C83713" w:rsidRPr="00C83713" w:rsidRDefault="00C83713" w:rsidP="00C83713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C83713" w:rsidRPr="00C83713" w14:paraId="4D46F7D8" w14:textId="77777777" w:rsidTr="00AA45FF">
        <w:trPr>
          <w:trHeight w:val="32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AF893B3" w14:textId="77777777" w:rsidR="00C83713" w:rsidRPr="00C83713" w:rsidRDefault="00C83713" w:rsidP="00C83713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  <w:tr w:rsidR="00C83713" w:rsidRPr="00C83713" w14:paraId="0A115913" w14:textId="77777777" w:rsidTr="00AA45FF">
        <w:trPr>
          <w:trHeight w:val="32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9EEDB0" w14:textId="77777777" w:rsidR="00C83713" w:rsidRPr="00C83713" w:rsidRDefault="00C83713" w:rsidP="00C83713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</w:p>
        </w:tc>
      </w:tr>
    </w:tbl>
    <w:p w14:paraId="7D0656BE" w14:textId="4F99F6B8" w:rsidR="00C83713" w:rsidRDefault="00C83713" w:rsidP="003D132A">
      <w:pPr>
        <w:pStyle w:val="Prrafodelista"/>
        <w:jc w:val="both"/>
        <w:rPr>
          <w:rFonts w:ascii="Calibri" w:hAnsi="Calibri" w:cs="Calibri"/>
          <w:b/>
          <w:bCs/>
          <w:color w:val="FFFFFF"/>
          <w:szCs w:val="20"/>
          <w:lang w:val="es-MX" w:eastAsia="es-MX"/>
        </w:rPr>
      </w:pPr>
    </w:p>
    <w:tbl>
      <w:tblPr>
        <w:tblW w:w="21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</w:tblGrid>
      <w:tr w:rsidR="00E47F0D" w:rsidRPr="00E47F0D" w14:paraId="31224BC4" w14:textId="77777777" w:rsidTr="00A4300D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3A308" w14:textId="77777777" w:rsidR="00E47F0D" w:rsidRPr="00A4300D" w:rsidRDefault="00E47F0D" w:rsidP="00E47F0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A430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FECHAS DE SALIDA 2026</w:t>
            </w:r>
          </w:p>
        </w:tc>
      </w:tr>
      <w:tr w:rsidR="00E47F0D" w:rsidRPr="00E47F0D" w14:paraId="13B4C2E2" w14:textId="77777777" w:rsidTr="00E47F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15A60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18 marzo</w:t>
            </w:r>
          </w:p>
        </w:tc>
      </w:tr>
      <w:tr w:rsidR="00E47F0D" w:rsidRPr="00E47F0D" w14:paraId="11C21B86" w14:textId="77777777" w:rsidTr="00E47F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51FD0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1 abril</w:t>
            </w:r>
          </w:p>
        </w:tc>
      </w:tr>
      <w:tr w:rsidR="00E47F0D" w:rsidRPr="00E47F0D" w14:paraId="37EAAC3D" w14:textId="77777777" w:rsidTr="00E47F0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6968E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8 abril</w:t>
            </w:r>
          </w:p>
        </w:tc>
      </w:tr>
      <w:tr w:rsidR="00E47F0D" w:rsidRPr="00E47F0D" w14:paraId="311AEDC3" w14:textId="77777777" w:rsidTr="00E47F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E7428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22 abril</w:t>
            </w:r>
          </w:p>
        </w:tc>
      </w:tr>
      <w:tr w:rsidR="00E47F0D" w:rsidRPr="00E47F0D" w14:paraId="76952DC8" w14:textId="77777777" w:rsidTr="00E47F0D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01366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6 mayo</w:t>
            </w:r>
          </w:p>
        </w:tc>
      </w:tr>
      <w:tr w:rsidR="00E47F0D" w:rsidRPr="00E47F0D" w14:paraId="29C8441F" w14:textId="77777777" w:rsidTr="00E47F0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A4A11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13 mayo</w:t>
            </w:r>
          </w:p>
        </w:tc>
      </w:tr>
      <w:tr w:rsidR="00E47F0D" w:rsidRPr="00E47F0D" w14:paraId="69EE89B3" w14:textId="77777777" w:rsidTr="00E47F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A19DB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27 mayo</w:t>
            </w:r>
          </w:p>
        </w:tc>
      </w:tr>
      <w:tr w:rsidR="00E47F0D" w:rsidRPr="00E47F0D" w14:paraId="5BA50DC7" w14:textId="77777777" w:rsidTr="00E47F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57922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10 junio</w:t>
            </w:r>
          </w:p>
        </w:tc>
      </w:tr>
      <w:tr w:rsidR="00E47F0D" w:rsidRPr="00E47F0D" w14:paraId="533904C7" w14:textId="77777777" w:rsidTr="00E47F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E7205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24 junio</w:t>
            </w:r>
          </w:p>
        </w:tc>
      </w:tr>
      <w:tr w:rsidR="00E47F0D" w:rsidRPr="00E47F0D" w14:paraId="3DC3A824" w14:textId="77777777" w:rsidTr="00E47F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7933C3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8 julio</w:t>
            </w:r>
          </w:p>
        </w:tc>
      </w:tr>
      <w:tr w:rsidR="00E47F0D" w:rsidRPr="00E47F0D" w14:paraId="6EC58163" w14:textId="77777777" w:rsidTr="00E47F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640ED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22 julio</w:t>
            </w:r>
          </w:p>
        </w:tc>
      </w:tr>
      <w:tr w:rsidR="00E47F0D" w:rsidRPr="00E47F0D" w14:paraId="1BDC260C" w14:textId="77777777" w:rsidTr="00E47F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1A322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12 agosto</w:t>
            </w:r>
          </w:p>
        </w:tc>
      </w:tr>
      <w:tr w:rsidR="00E47F0D" w:rsidRPr="00E47F0D" w14:paraId="591BB1F0" w14:textId="77777777" w:rsidTr="00E47F0D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C53E7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26 agosto</w:t>
            </w:r>
          </w:p>
        </w:tc>
      </w:tr>
      <w:tr w:rsidR="00E47F0D" w:rsidRPr="00E47F0D" w14:paraId="33E15134" w14:textId="77777777" w:rsidTr="00E47F0D">
        <w:trPr>
          <w:trHeight w:val="3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6290B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16 septiembre</w:t>
            </w:r>
          </w:p>
        </w:tc>
      </w:tr>
      <w:tr w:rsidR="00E47F0D" w:rsidRPr="00E47F0D" w14:paraId="06D8578C" w14:textId="77777777" w:rsidTr="00E47F0D">
        <w:trPr>
          <w:trHeight w:val="3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5194C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23 septiembre</w:t>
            </w:r>
          </w:p>
        </w:tc>
      </w:tr>
      <w:tr w:rsidR="00E47F0D" w:rsidRPr="00E47F0D" w14:paraId="780D50BB" w14:textId="77777777" w:rsidTr="00E47F0D">
        <w:trPr>
          <w:trHeight w:val="3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34EA8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14 octubre</w:t>
            </w:r>
          </w:p>
        </w:tc>
      </w:tr>
      <w:tr w:rsidR="00E47F0D" w:rsidRPr="00E47F0D" w14:paraId="52B518AD" w14:textId="77777777" w:rsidTr="00E47F0D">
        <w:trPr>
          <w:trHeight w:val="3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EFDA3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21 octubre</w:t>
            </w:r>
          </w:p>
        </w:tc>
      </w:tr>
      <w:tr w:rsidR="00E47F0D" w:rsidRPr="00E47F0D" w14:paraId="45328FFB" w14:textId="77777777" w:rsidTr="00E47F0D">
        <w:trPr>
          <w:trHeight w:val="3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0831C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28 octubre</w:t>
            </w:r>
          </w:p>
        </w:tc>
      </w:tr>
      <w:tr w:rsidR="00E47F0D" w:rsidRPr="00E47F0D" w14:paraId="514FB100" w14:textId="77777777" w:rsidTr="00E47F0D">
        <w:trPr>
          <w:trHeight w:val="3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A5C9C" w14:textId="77777777" w:rsidR="00E47F0D" w:rsidRPr="00E47F0D" w:rsidRDefault="00E47F0D" w:rsidP="00E47F0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sz w:val="20"/>
                <w:szCs w:val="20"/>
                <w:lang w:val="es-MX" w:eastAsia="es-MX"/>
              </w:rPr>
              <w:t>4 noviembre</w:t>
            </w:r>
          </w:p>
        </w:tc>
      </w:tr>
    </w:tbl>
    <w:p w14:paraId="7AF7892E" w14:textId="49DC3D68" w:rsidR="00E47F0D" w:rsidRDefault="00E47F0D" w:rsidP="003D132A">
      <w:pPr>
        <w:pStyle w:val="Prrafodelista"/>
        <w:jc w:val="both"/>
        <w:rPr>
          <w:rFonts w:ascii="Calibri" w:hAnsi="Calibri" w:cs="Calibri"/>
          <w:b/>
          <w:bCs/>
          <w:color w:val="FFFFFF"/>
          <w:szCs w:val="20"/>
          <w:lang w:val="es-MX" w:eastAsia="es-MX"/>
        </w:rPr>
      </w:pPr>
    </w:p>
    <w:p w14:paraId="208E7D57" w14:textId="212C95DA" w:rsidR="00E47F0D" w:rsidRDefault="00AA45FF" w:rsidP="00E47F0D">
      <w:pPr>
        <w:pStyle w:val="Prrafodelista"/>
        <w:jc w:val="both"/>
        <w:rPr>
          <w:rFonts w:ascii="Calibri" w:hAnsi="Calibri" w:cs="Calibri"/>
          <w:b/>
          <w:bCs/>
          <w:color w:val="FFFFFF"/>
          <w:szCs w:val="20"/>
          <w:lang w:val="es-MX" w:eastAsia="es-MX"/>
        </w:rPr>
      </w:pPr>
      <w:r>
        <w:rPr>
          <w:rFonts w:ascii="Calibri" w:hAnsi="Calibri" w:cs="Calibri"/>
          <w:b/>
          <w:bCs/>
          <w:noProof/>
          <w:color w:val="FFFFFF"/>
          <w:szCs w:val="20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CA15F7B" wp14:editId="467D823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B397E" w14:textId="57F976C2" w:rsidR="00E47F0D" w:rsidRDefault="00E47F0D" w:rsidP="00E47F0D">
      <w:pPr>
        <w:pStyle w:val="Prrafodelista"/>
        <w:jc w:val="both"/>
        <w:rPr>
          <w:rFonts w:ascii="Calibri" w:hAnsi="Calibri" w:cs="Calibri"/>
          <w:b/>
          <w:bCs/>
          <w:color w:val="FFFFFF"/>
          <w:szCs w:val="20"/>
          <w:lang w:val="es-MX" w:eastAsia="es-MX"/>
        </w:rPr>
      </w:pPr>
    </w:p>
    <w:p w14:paraId="184DD735" w14:textId="77777777" w:rsidR="00AA45FF" w:rsidRDefault="00AA45FF" w:rsidP="00E47F0D">
      <w:pPr>
        <w:pStyle w:val="Prrafodelista"/>
        <w:jc w:val="both"/>
        <w:rPr>
          <w:rFonts w:ascii="Calibri" w:hAnsi="Calibri" w:cs="Calibri"/>
          <w:b/>
          <w:bCs/>
          <w:color w:val="FFFFFF"/>
          <w:szCs w:val="20"/>
          <w:lang w:val="es-MX" w:eastAsia="es-MX"/>
        </w:rPr>
      </w:pPr>
    </w:p>
    <w:tbl>
      <w:tblPr>
        <w:tblW w:w="788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8"/>
        <w:gridCol w:w="740"/>
      </w:tblGrid>
      <w:tr w:rsidR="00E47F0D" w:rsidRPr="00E47F0D" w14:paraId="25FB160C" w14:textId="77777777" w:rsidTr="00A4300D">
        <w:trPr>
          <w:trHeight w:val="188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8943CE" w14:textId="69675C2D" w:rsidR="00E47F0D" w:rsidRPr="00E47F0D" w:rsidRDefault="00E47F0D" w:rsidP="004E611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47F0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 (MÍNIMO 2 PERSONAS)</w:t>
            </w:r>
          </w:p>
        </w:tc>
      </w:tr>
      <w:tr w:rsidR="00E47F0D" w:rsidRPr="00E47F0D" w14:paraId="58415337" w14:textId="77777777" w:rsidTr="00AA45FF">
        <w:trPr>
          <w:trHeight w:val="276"/>
          <w:tblCellSpacing w:w="0" w:type="dxa"/>
          <w:jc w:val="center"/>
        </w:trPr>
        <w:tc>
          <w:tcPr>
            <w:tcW w:w="7148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898687" w14:textId="247DCDF3" w:rsidR="00E47F0D" w:rsidRPr="00A4300D" w:rsidRDefault="00E47F0D" w:rsidP="004E611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A4300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OPCIONAL (DÍA COMPLETO): CHEORWON DMZ (Día 7) </w:t>
            </w:r>
            <w:r w:rsidRPr="00A4300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Duración: aprox. 3 horas y media.</w:t>
            </w:r>
            <w:r w:rsidRPr="00A4300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Horario de apertura: 09:30, 10:30, 13:30, 14:30 (14:00 hora de verano) *Funciona cuatro veces al día.</w:t>
            </w:r>
          </w:p>
        </w:tc>
        <w:tc>
          <w:tcPr>
            <w:tcW w:w="74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ABD6A" w14:textId="77777777" w:rsidR="00E47F0D" w:rsidRPr="00A4300D" w:rsidRDefault="00E47F0D" w:rsidP="004E611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A4300D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395</w:t>
            </w:r>
          </w:p>
        </w:tc>
      </w:tr>
      <w:tr w:rsidR="00E47F0D" w:rsidRPr="00E47F0D" w14:paraId="3CD8ED45" w14:textId="77777777" w:rsidTr="00AA45FF">
        <w:trPr>
          <w:trHeight w:val="276"/>
          <w:tblCellSpacing w:w="0" w:type="dxa"/>
          <w:jc w:val="center"/>
        </w:trPr>
        <w:tc>
          <w:tcPr>
            <w:tcW w:w="714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22384D" w14:textId="77777777" w:rsidR="00E47F0D" w:rsidRPr="00E47F0D" w:rsidRDefault="00E47F0D" w:rsidP="004E611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740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BB37" w14:textId="77777777" w:rsidR="00E47F0D" w:rsidRPr="00E47F0D" w:rsidRDefault="00E47F0D" w:rsidP="004E611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6A67D4D1" w14:textId="01BA417D" w:rsidR="00E47F0D" w:rsidRDefault="00E47F0D" w:rsidP="003D132A">
      <w:pPr>
        <w:pStyle w:val="Prrafodelista"/>
        <w:jc w:val="both"/>
        <w:rPr>
          <w:rFonts w:ascii="Calibri" w:hAnsi="Calibri" w:cs="Calibri"/>
          <w:b/>
          <w:bCs/>
          <w:color w:val="FFFFFF"/>
          <w:szCs w:val="20"/>
          <w:lang w:val="es-MX" w:eastAsia="es-MX"/>
        </w:rPr>
      </w:pPr>
    </w:p>
    <w:sectPr w:rsidR="00E47F0D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F8760" w14:textId="77777777" w:rsidR="008645AF" w:rsidRDefault="008645AF" w:rsidP="000D4B74">
      <w:r>
        <w:separator/>
      </w:r>
    </w:p>
  </w:endnote>
  <w:endnote w:type="continuationSeparator" w:id="0">
    <w:p w14:paraId="1CF5B52F" w14:textId="77777777" w:rsidR="008645AF" w:rsidRDefault="008645A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4E611F" w:rsidRDefault="004E611F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2EB5" w14:textId="77777777" w:rsidR="008645AF" w:rsidRDefault="008645AF" w:rsidP="000D4B74">
      <w:r>
        <w:separator/>
      </w:r>
    </w:p>
  </w:footnote>
  <w:footnote w:type="continuationSeparator" w:id="0">
    <w:p w14:paraId="5A1AA922" w14:textId="77777777" w:rsidR="008645AF" w:rsidRDefault="008645A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2C0E" w14:textId="448F49FB" w:rsidR="004E611F" w:rsidRDefault="004E611F" w:rsidP="008523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343407D8" wp14:editId="4031F403">
          <wp:simplePos x="0" y="0"/>
          <wp:positionH relativeFrom="column">
            <wp:posOffset>3857625</wp:posOffset>
          </wp:positionH>
          <wp:positionV relativeFrom="paragraph">
            <wp:posOffset>252095</wp:posOffset>
          </wp:positionV>
          <wp:extent cx="1000125" cy="66675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5B38FCA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43F53942" w:rsidR="004E611F" w:rsidRDefault="004E611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DESCUBRE COREA DEL SUR II</w:t>
                          </w:r>
                        </w:p>
                        <w:p w14:paraId="041A546C" w14:textId="73206EDE" w:rsidR="004E611F" w:rsidRPr="00983E4D" w:rsidRDefault="004E611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3324-E2026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43F53942" w:rsidR="004E611F" w:rsidRDefault="004E611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DESCUBRE COREA DEL SUR II</w:t>
                    </w:r>
                  </w:p>
                  <w:p w14:paraId="041A546C" w14:textId="73206EDE" w:rsidR="004E611F" w:rsidRPr="00983E4D" w:rsidRDefault="004E611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3324-E2026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656A5218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77777777" w:rsidR="004E611F" w:rsidRDefault="004E611F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4E611F" w:rsidRPr="00A45D38" w:rsidRDefault="004E611F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style="width:11.25pt;height:11.25pt" o:bullet="t">
        <v:imagedata r:id="rId1" o:title="mso88"/>
      </v:shape>
    </w:pict>
  </w:numPicBullet>
  <w:numPicBullet w:numPicBulletId="1">
    <w:pict>
      <v:shape id="_x0000_i1233" type="#_x0000_t75" style="width:927.75pt;height:1200pt" o:bullet="t">
        <v:imagedata r:id="rId2" o:title="peligro"/>
      </v:shape>
    </w:pict>
  </w:numPicBullet>
  <w:abstractNum w:abstractNumId="0" w15:restartNumberingAfterBreak="0">
    <w:nsid w:val="04864796"/>
    <w:multiLevelType w:val="hybridMultilevel"/>
    <w:tmpl w:val="0B0E8AA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9523E"/>
    <w:multiLevelType w:val="hybridMultilevel"/>
    <w:tmpl w:val="AF34E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21543"/>
    <w:multiLevelType w:val="multilevel"/>
    <w:tmpl w:val="D58A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20885"/>
    <w:multiLevelType w:val="hybridMultilevel"/>
    <w:tmpl w:val="103E7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13"/>
  </w:num>
  <w:num w:numId="5">
    <w:abstractNumId w:val="6"/>
  </w:num>
  <w:num w:numId="6">
    <w:abstractNumId w:val="29"/>
  </w:num>
  <w:num w:numId="7">
    <w:abstractNumId w:val="1"/>
  </w:num>
  <w:num w:numId="8">
    <w:abstractNumId w:val="20"/>
  </w:num>
  <w:num w:numId="9">
    <w:abstractNumId w:val="21"/>
  </w:num>
  <w:num w:numId="10">
    <w:abstractNumId w:val="4"/>
  </w:num>
  <w:num w:numId="11">
    <w:abstractNumId w:val="3"/>
  </w:num>
  <w:num w:numId="12">
    <w:abstractNumId w:val="32"/>
  </w:num>
  <w:num w:numId="13">
    <w:abstractNumId w:val="19"/>
  </w:num>
  <w:num w:numId="14">
    <w:abstractNumId w:val="19"/>
  </w:num>
  <w:num w:numId="15">
    <w:abstractNumId w:val="34"/>
  </w:num>
  <w:num w:numId="16">
    <w:abstractNumId w:val="15"/>
  </w:num>
  <w:num w:numId="17">
    <w:abstractNumId w:val="5"/>
  </w:num>
  <w:num w:numId="18">
    <w:abstractNumId w:val="33"/>
  </w:num>
  <w:num w:numId="19">
    <w:abstractNumId w:val="31"/>
  </w:num>
  <w:num w:numId="20">
    <w:abstractNumId w:val="27"/>
  </w:num>
  <w:num w:numId="21">
    <w:abstractNumId w:val="23"/>
  </w:num>
  <w:num w:numId="22">
    <w:abstractNumId w:val="8"/>
  </w:num>
  <w:num w:numId="23">
    <w:abstractNumId w:val="35"/>
  </w:num>
  <w:num w:numId="24">
    <w:abstractNumId w:val="17"/>
  </w:num>
  <w:num w:numId="25">
    <w:abstractNumId w:val="26"/>
  </w:num>
  <w:num w:numId="26">
    <w:abstractNumId w:val="37"/>
  </w:num>
  <w:num w:numId="27">
    <w:abstractNumId w:val="9"/>
  </w:num>
  <w:num w:numId="28">
    <w:abstractNumId w:val="12"/>
  </w:num>
  <w:num w:numId="29">
    <w:abstractNumId w:val="25"/>
  </w:num>
  <w:num w:numId="30">
    <w:abstractNumId w:val="14"/>
  </w:num>
  <w:num w:numId="31">
    <w:abstractNumId w:val="10"/>
  </w:num>
  <w:num w:numId="32">
    <w:abstractNumId w:val="16"/>
  </w:num>
  <w:num w:numId="33">
    <w:abstractNumId w:val="28"/>
  </w:num>
  <w:num w:numId="34">
    <w:abstractNumId w:val="36"/>
  </w:num>
  <w:num w:numId="35">
    <w:abstractNumId w:val="7"/>
  </w:num>
  <w:num w:numId="36">
    <w:abstractNumId w:val="24"/>
  </w:num>
  <w:num w:numId="37">
    <w:abstractNumId w:val="22"/>
  </w:num>
  <w:num w:numId="38">
    <w:abstractNumId w:val="0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43BBC"/>
    <w:rsid w:val="0004635F"/>
    <w:rsid w:val="00051535"/>
    <w:rsid w:val="00051BFE"/>
    <w:rsid w:val="00053F74"/>
    <w:rsid w:val="00055CF3"/>
    <w:rsid w:val="00064238"/>
    <w:rsid w:val="00070A7E"/>
    <w:rsid w:val="000734A6"/>
    <w:rsid w:val="00075F41"/>
    <w:rsid w:val="00077592"/>
    <w:rsid w:val="000833B8"/>
    <w:rsid w:val="0009784E"/>
    <w:rsid w:val="000A123F"/>
    <w:rsid w:val="000A2372"/>
    <w:rsid w:val="000A6E1A"/>
    <w:rsid w:val="000A713A"/>
    <w:rsid w:val="000B0FC1"/>
    <w:rsid w:val="000B78A5"/>
    <w:rsid w:val="000C24EC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73C89"/>
    <w:rsid w:val="00175FC6"/>
    <w:rsid w:val="00180613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C56D6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20722E"/>
    <w:rsid w:val="00207520"/>
    <w:rsid w:val="00210321"/>
    <w:rsid w:val="00210D05"/>
    <w:rsid w:val="002224D8"/>
    <w:rsid w:val="00223979"/>
    <w:rsid w:val="0022746B"/>
    <w:rsid w:val="00230BC9"/>
    <w:rsid w:val="00243515"/>
    <w:rsid w:val="002450D3"/>
    <w:rsid w:val="00251504"/>
    <w:rsid w:val="00255CDD"/>
    <w:rsid w:val="00260087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B1275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3E11"/>
    <w:rsid w:val="003457CE"/>
    <w:rsid w:val="003524AA"/>
    <w:rsid w:val="003548CD"/>
    <w:rsid w:val="003565EE"/>
    <w:rsid w:val="003603B5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B73A4"/>
    <w:rsid w:val="003C0896"/>
    <w:rsid w:val="003D132A"/>
    <w:rsid w:val="003D5A05"/>
    <w:rsid w:val="003E1BF0"/>
    <w:rsid w:val="003E6F0A"/>
    <w:rsid w:val="003F76A6"/>
    <w:rsid w:val="0040099E"/>
    <w:rsid w:val="004032AF"/>
    <w:rsid w:val="00424EBF"/>
    <w:rsid w:val="00425F2C"/>
    <w:rsid w:val="00431235"/>
    <w:rsid w:val="00433015"/>
    <w:rsid w:val="00450343"/>
    <w:rsid w:val="00461CA4"/>
    <w:rsid w:val="00465581"/>
    <w:rsid w:val="004664B2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A0763"/>
    <w:rsid w:val="004A1F37"/>
    <w:rsid w:val="004A548F"/>
    <w:rsid w:val="004B0F54"/>
    <w:rsid w:val="004B1D3E"/>
    <w:rsid w:val="004B5918"/>
    <w:rsid w:val="004B6334"/>
    <w:rsid w:val="004B6705"/>
    <w:rsid w:val="004C4BFF"/>
    <w:rsid w:val="004D0C08"/>
    <w:rsid w:val="004E111A"/>
    <w:rsid w:val="004E551B"/>
    <w:rsid w:val="004E611F"/>
    <w:rsid w:val="004F6BDB"/>
    <w:rsid w:val="00504E12"/>
    <w:rsid w:val="00505815"/>
    <w:rsid w:val="005076D1"/>
    <w:rsid w:val="005079AD"/>
    <w:rsid w:val="00513257"/>
    <w:rsid w:val="00513305"/>
    <w:rsid w:val="00516726"/>
    <w:rsid w:val="00521688"/>
    <w:rsid w:val="00524BB2"/>
    <w:rsid w:val="00535DD1"/>
    <w:rsid w:val="0053769E"/>
    <w:rsid w:val="0054221F"/>
    <w:rsid w:val="00544AA3"/>
    <w:rsid w:val="00545CA5"/>
    <w:rsid w:val="00551A63"/>
    <w:rsid w:val="00552FE2"/>
    <w:rsid w:val="0056062E"/>
    <w:rsid w:val="0056407E"/>
    <w:rsid w:val="00567CCE"/>
    <w:rsid w:val="00576949"/>
    <w:rsid w:val="00582DB0"/>
    <w:rsid w:val="00584E25"/>
    <w:rsid w:val="00590306"/>
    <w:rsid w:val="00593044"/>
    <w:rsid w:val="00595542"/>
    <w:rsid w:val="00595BFB"/>
    <w:rsid w:val="00596980"/>
    <w:rsid w:val="005A4824"/>
    <w:rsid w:val="005C454E"/>
    <w:rsid w:val="005C6821"/>
    <w:rsid w:val="005D03DE"/>
    <w:rsid w:val="005F0309"/>
    <w:rsid w:val="005F0DD1"/>
    <w:rsid w:val="0060307E"/>
    <w:rsid w:val="0060391A"/>
    <w:rsid w:val="00622B5C"/>
    <w:rsid w:val="00642EF2"/>
    <w:rsid w:val="006470C9"/>
    <w:rsid w:val="0065253E"/>
    <w:rsid w:val="00653DC0"/>
    <w:rsid w:val="00664597"/>
    <w:rsid w:val="00671FF6"/>
    <w:rsid w:val="006724BA"/>
    <w:rsid w:val="006753CB"/>
    <w:rsid w:val="006779D5"/>
    <w:rsid w:val="00680800"/>
    <w:rsid w:val="00680EC9"/>
    <w:rsid w:val="006910AD"/>
    <w:rsid w:val="00691FD3"/>
    <w:rsid w:val="00693F42"/>
    <w:rsid w:val="006A0A99"/>
    <w:rsid w:val="006A4F6E"/>
    <w:rsid w:val="006B77A9"/>
    <w:rsid w:val="006B7E55"/>
    <w:rsid w:val="006C645F"/>
    <w:rsid w:val="006D1265"/>
    <w:rsid w:val="006D3261"/>
    <w:rsid w:val="006E3D15"/>
    <w:rsid w:val="006F359C"/>
    <w:rsid w:val="006F3C96"/>
    <w:rsid w:val="006F7303"/>
    <w:rsid w:val="00701D68"/>
    <w:rsid w:val="007061FB"/>
    <w:rsid w:val="007147EF"/>
    <w:rsid w:val="007213F1"/>
    <w:rsid w:val="007216D9"/>
    <w:rsid w:val="007240CC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7154"/>
    <w:rsid w:val="007A62F4"/>
    <w:rsid w:val="007B4384"/>
    <w:rsid w:val="007C4C7D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237C"/>
    <w:rsid w:val="0085503D"/>
    <w:rsid w:val="00855733"/>
    <w:rsid w:val="008625CC"/>
    <w:rsid w:val="008645AF"/>
    <w:rsid w:val="00883ADC"/>
    <w:rsid w:val="00894A9C"/>
    <w:rsid w:val="008A5BE1"/>
    <w:rsid w:val="008B1270"/>
    <w:rsid w:val="008B18A1"/>
    <w:rsid w:val="008B3845"/>
    <w:rsid w:val="008B7B05"/>
    <w:rsid w:val="008C2A9C"/>
    <w:rsid w:val="008C68A9"/>
    <w:rsid w:val="008D0DD9"/>
    <w:rsid w:val="008D1A4F"/>
    <w:rsid w:val="009024B9"/>
    <w:rsid w:val="009103DC"/>
    <w:rsid w:val="00913D9F"/>
    <w:rsid w:val="00914E7F"/>
    <w:rsid w:val="0092085C"/>
    <w:rsid w:val="00932A7B"/>
    <w:rsid w:val="00933353"/>
    <w:rsid w:val="00936FC9"/>
    <w:rsid w:val="00942FB7"/>
    <w:rsid w:val="009508D8"/>
    <w:rsid w:val="00957FA0"/>
    <w:rsid w:val="00961C24"/>
    <w:rsid w:val="009640C9"/>
    <w:rsid w:val="00964BFE"/>
    <w:rsid w:val="009650A9"/>
    <w:rsid w:val="00972428"/>
    <w:rsid w:val="009815A4"/>
    <w:rsid w:val="00983E4D"/>
    <w:rsid w:val="00984CD5"/>
    <w:rsid w:val="00987C7D"/>
    <w:rsid w:val="009918FD"/>
    <w:rsid w:val="0099759B"/>
    <w:rsid w:val="009A38C0"/>
    <w:rsid w:val="009A7BDC"/>
    <w:rsid w:val="009C6818"/>
    <w:rsid w:val="009C6C07"/>
    <w:rsid w:val="009D07AE"/>
    <w:rsid w:val="009D3B0F"/>
    <w:rsid w:val="009D75D0"/>
    <w:rsid w:val="009E3B59"/>
    <w:rsid w:val="009F0994"/>
    <w:rsid w:val="009F1EF1"/>
    <w:rsid w:val="009F2E97"/>
    <w:rsid w:val="009F5717"/>
    <w:rsid w:val="009F5E3C"/>
    <w:rsid w:val="00A007A7"/>
    <w:rsid w:val="00A06CEA"/>
    <w:rsid w:val="00A07E79"/>
    <w:rsid w:val="00A30801"/>
    <w:rsid w:val="00A337AA"/>
    <w:rsid w:val="00A40804"/>
    <w:rsid w:val="00A4300D"/>
    <w:rsid w:val="00A4361C"/>
    <w:rsid w:val="00A456AF"/>
    <w:rsid w:val="00A45D38"/>
    <w:rsid w:val="00A5530C"/>
    <w:rsid w:val="00A57DA9"/>
    <w:rsid w:val="00A67F94"/>
    <w:rsid w:val="00A8037B"/>
    <w:rsid w:val="00A80B5F"/>
    <w:rsid w:val="00A82A5D"/>
    <w:rsid w:val="00A91A94"/>
    <w:rsid w:val="00AA1F35"/>
    <w:rsid w:val="00AA28FE"/>
    <w:rsid w:val="00AA45FF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1ADB"/>
    <w:rsid w:val="00B040DA"/>
    <w:rsid w:val="00B16DFE"/>
    <w:rsid w:val="00B1776F"/>
    <w:rsid w:val="00B27F32"/>
    <w:rsid w:val="00B3014C"/>
    <w:rsid w:val="00B32864"/>
    <w:rsid w:val="00B466CF"/>
    <w:rsid w:val="00B56319"/>
    <w:rsid w:val="00B57683"/>
    <w:rsid w:val="00B607B2"/>
    <w:rsid w:val="00B63F69"/>
    <w:rsid w:val="00B654D4"/>
    <w:rsid w:val="00B673DA"/>
    <w:rsid w:val="00B7194C"/>
    <w:rsid w:val="00B7750C"/>
    <w:rsid w:val="00B87AFF"/>
    <w:rsid w:val="00B93F40"/>
    <w:rsid w:val="00BB3F82"/>
    <w:rsid w:val="00BC1D67"/>
    <w:rsid w:val="00BC7DBE"/>
    <w:rsid w:val="00BD16B0"/>
    <w:rsid w:val="00BD7920"/>
    <w:rsid w:val="00BE2C65"/>
    <w:rsid w:val="00BE486C"/>
    <w:rsid w:val="00BF2617"/>
    <w:rsid w:val="00C16BC8"/>
    <w:rsid w:val="00C17BCB"/>
    <w:rsid w:val="00C20C5A"/>
    <w:rsid w:val="00C25DDB"/>
    <w:rsid w:val="00C319E9"/>
    <w:rsid w:val="00C33656"/>
    <w:rsid w:val="00C342E8"/>
    <w:rsid w:val="00C34991"/>
    <w:rsid w:val="00C34E34"/>
    <w:rsid w:val="00C366D0"/>
    <w:rsid w:val="00C374D1"/>
    <w:rsid w:val="00C3788A"/>
    <w:rsid w:val="00C416FF"/>
    <w:rsid w:val="00C54270"/>
    <w:rsid w:val="00C56A70"/>
    <w:rsid w:val="00C56BE5"/>
    <w:rsid w:val="00C65ECC"/>
    <w:rsid w:val="00C72470"/>
    <w:rsid w:val="00C738B0"/>
    <w:rsid w:val="00C75C8D"/>
    <w:rsid w:val="00C76924"/>
    <w:rsid w:val="00C779C4"/>
    <w:rsid w:val="00C83713"/>
    <w:rsid w:val="00C840DC"/>
    <w:rsid w:val="00C85D84"/>
    <w:rsid w:val="00C9471D"/>
    <w:rsid w:val="00CA636D"/>
    <w:rsid w:val="00CA6796"/>
    <w:rsid w:val="00CB073F"/>
    <w:rsid w:val="00CB7952"/>
    <w:rsid w:val="00CC1301"/>
    <w:rsid w:val="00CC3390"/>
    <w:rsid w:val="00CD1546"/>
    <w:rsid w:val="00CD7F28"/>
    <w:rsid w:val="00CE2991"/>
    <w:rsid w:val="00CE7DD4"/>
    <w:rsid w:val="00CF3FA7"/>
    <w:rsid w:val="00D03FF4"/>
    <w:rsid w:val="00D04A79"/>
    <w:rsid w:val="00D07B49"/>
    <w:rsid w:val="00D21D57"/>
    <w:rsid w:val="00D23D86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71762"/>
    <w:rsid w:val="00D76DEC"/>
    <w:rsid w:val="00D96337"/>
    <w:rsid w:val="00D96C52"/>
    <w:rsid w:val="00DA3E38"/>
    <w:rsid w:val="00DA4AD1"/>
    <w:rsid w:val="00DA5651"/>
    <w:rsid w:val="00DA6165"/>
    <w:rsid w:val="00DB48E6"/>
    <w:rsid w:val="00DB51A1"/>
    <w:rsid w:val="00DB5BBF"/>
    <w:rsid w:val="00DB70C6"/>
    <w:rsid w:val="00DC6188"/>
    <w:rsid w:val="00DC74B6"/>
    <w:rsid w:val="00DD0D13"/>
    <w:rsid w:val="00DD28DD"/>
    <w:rsid w:val="00DD2FA9"/>
    <w:rsid w:val="00DD4B05"/>
    <w:rsid w:val="00DE04BE"/>
    <w:rsid w:val="00DE3267"/>
    <w:rsid w:val="00DE546D"/>
    <w:rsid w:val="00DF3D2A"/>
    <w:rsid w:val="00DF6227"/>
    <w:rsid w:val="00E03699"/>
    <w:rsid w:val="00E25836"/>
    <w:rsid w:val="00E2722D"/>
    <w:rsid w:val="00E47DFF"/>
    <w:rsid w:val="00E47F0D"/>
    <w:rsid w:val="00E51E8C"/>
    <w:rsid w:val="00E634F1"/>
    <w:rsid w:val="00E63A7A"/>
    <w:rsid w:val="00E65468"/>
    <w:rsid w:val="00E71450"/>
    <w:rsid w:val="00E719EE"/>
    <w:rsid w:val="00E76A60"/>
    <w:rsid w:val="00E80251"/>
    <w:rsid w:val="00E80D1F"/>
    <w:rsid w:val="00E8131F"/>
    <w:rsid w:val="00E82E1B"/>
    <w:rsid w:val="00E90426"/>
    <w:rsid w:val="00E90844"/>
    <w:rsid w:val="00EB17C1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34F"/>
    <w:rsid w:val="00EE4633"/>
    <w:rsid w:val="00EF174B"/>
    <w:rsid w:val="00F01C4F"/>
    <w:rsid w:val="00F1356C"/>
    <w:rsid w:val="00F17754"/>
    <w:rsid w:val="00F22330"/>
    <w:rsid w:val="00F270CE"/>
    <w:rsid w:val="00F2782C"/>
    <w:rsid w:val="00F31A0F"/>
    <w:rsid w:val="00F32670"/>
    <w:rsid w:val="00F33BD5"/>
    <w:rsid w:val="00F45242"/>
    <w:rsid w:val="00F4691C"/>
    <w:rsid w:val="00F600D3"/>
    <w:rsid w:val="00F610FC"/>
    <w:rsid w:val="00F64BBE"/>
    <w:rsid w:val="00F74BEB"/>
    <w:rsid w:val="00F86B72"/>
    <w:rsid w:val="00F87482"/>
    <w:rsid w:val="00F876C3"/>
    <w:rsid w:val="00F91C2D"/>
    <w:rsid w:val="00F93259"/>
    <w:rsid w:val="00FA115A"/>
    <w:rsid w:val="00FA274A"/>
    <w:rsid w:val="00FB529F"/>
    <w:rsid w:val="00FC060A"/>
    <w:rsid w:val="00FC1733"/>
    <w:rsid w:val="00FC37D2"/>
    <w:rsid w:val="00FC4BDC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4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4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whitespace-normal">
    <w:name w:val="whitespace-normal"/>
    <w:basedOn w:val="Fuentedeprrafopredeter"/>
    <w:rsid w:val="00C3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BAB75-69A5-48F5-AA90-0FA569DD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1502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66</cp:revision>
  <dcterms:created xsi:type="dcterms:W3CDTF">2026-02-13T00:51:00Z</dcterms:created>
  <dcterms:modified xsi:type="dcterms:W3CDTF">2026-03-20T22:29:00Z</dcterms:modified>
</cp:coreProperties>
</file>