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AB010" w14:textId="33C2A9BA" w:rsidR="004C1010" w:rsidRPr="003F44B5" w:rsidRDefault="00000000" w:rsidP="003F44B5">
      <w:pPr>
        <w:pStyle w:val="Ttulo1"/>
        <w:rPr>
          <w:color w:val="FF0000"/>
          <w:sz w:val="28"/>
          <w:szCs w:val="28"/>
        </w:rPr>
      </w:pPr>
      <w:r>
        <w:rPr>
          <w:color w:val="FF0000"/>
          <w:sz w:val="32"/>
          <w:szCs w:val="32"/>
        </w:rPr>
        <w:t>BOGOTÁ, CALI, MEDELLÍN Y CARTAGENA</w:t>
      </w:r>
    </w:p>
    <w:p w14:paraId="6CA159C2" w14:textId="77777777" w:rsidR="004C1010"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04FD62BD" w14:textId="46CF3E31" w:rsidR="004C1010"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1A6A29">
        <w:rPr>
          <w:rFonts w:ascii="Calibri" w:eastAsia="Calibri" w:hAnsi="Calibri" w:cs="Calibri"/>
          <w:b/>
          <w:bCs/>
          <w:color w:val="002060"/>
          <w:sz w:val="24"/>
          <w:szCs w:val="24"/>
        </w:rPr>
        <w:t>7</w:t>
      </w:r>
    </w:p>
    <w:p w14:paraId="07C1987F" w14:textId="77777777" w:rsidR="004C1010"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pasajeros, consulta suplemento por pasajero viajando solo</w:t>
      </w:r>
    </w:p>
    <w:p w14:paraId="1923EE82" w14:textId="77777777" w:rsidR="004C1010" w:rsidRDefault="004C1010">
      <w:pPr>
        <w:pBdr>
          <w:top w:val="nil"/>
          <w:left w:val="nil"/>
          <w:bottom w:val="nil"/>
          <w:right w:val="nil"/>
          <w:between w:val="nil"/>
        </w:pBdr>
        <w:tabs>
          <w:tab w:val="left" w:pos="7035"/>
        </w:tabs>
        <w:spacing w:after="0" w:line="240" w:lineRule="auto"/>
        <w:jc w:val="both"/>
        <w:rPr>
          <w:rFonts w:ascii="Calibri" w:eastAsia="Calibri" w:hAnsi="Calibri" w:cs="Calibri"/>
          <w:b/>
          <w:bCs/>
          <w:color w:val="002060"/>
          <w:sz w:val="24"/>
          <w:szCs w:val="24"/>
        </w:rPr>
      </w:pPr>
    </w:p>
    <w:p w14:paraId="1281BF9B" w14:textId="77777777" w:rsidR="004C1010"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4"/>
          <w:szCs w:val="24"/>
        </w:rPr>
        <w:t>Día</w:t>
      </w:r>
      <w:r>
        <w:rPr>
          <w:rFonts w:ascii="Calibri" w:eastAsia="Calibri" w:hAnsi="Calibri" w:cs="Calibri"/>
          <w:color w:val="002060"/>
          <w:sz w:val="20"/>
          <w:szCs w:val="20"/>
        </w:rPr>
        <w:t xml:space="preserve"> </w:t>
      </w:r>
      <w:r>
        <w:rPr>
          <w:rFonts w:ascii="Calibri" w:eastAsia="Calibri" w:hAnsi="Calibri" w:cs="Calibri"/>
          <w:b/>
          <w:bCs/>
          <w:color w:val="002060"/>
          <w:sz w:val="24"/>
          <w:szCs w:val="24"/>
        </w:rPr>
        <w:t>1|</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Guadalajara – Bogotá</w:t>
      </w:r>
    </w:p>
    <w:p w14:paraId="16A050A3" w14:textId="77777777" w:rsidR="004C1010"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Recibimiento en el Aeropuerto Internacional. Traslado al hotel seleccionado.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1F4240F4" w14:textId="77777777" w:rsidR="004C1010" w:rsidRDefault="004C1010">
      <w:pPr>
        <w:spacing w:after="0"/>
        <w:jc w:val="both"/>
        <w:rPr>
          <w:rFonts w:ascii="Calibri" w:eastAsia="Calibri" w:hAnsi="Calibri" w:cs="Calibri"/>
          <w:color w:val="002060"/>
          <w:sz w:val="20"/>
          <w:szCs w:val="20"/>
        </w:rPr>
      </w:pPr>
    </w:p>
    <w:p w14:paraId="4BC28BE9"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2|</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Bogotá </w:t>
      </w:r>
      <w:r>
        <w:rPr>
          <w:rFonts w:ascii="Calibri" w:eastAsia="Calibri" w:hAnsi="Calibri" w:cs="Calibri"/>
          <w:b/>
          <w:bCs/>
          <w:color w:val="002060"/>
          <w:sz w:val="24"/>
          <w:szCs w:val="24"/>
        </w:rPr>
        <w:t>(Visita a la ciudad con Monserrate y almuerzo)</w:t>
      </w:r>
    </w:p>
    <w:p w14:paraId="017E3720"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Finalizaremos la visita con un almuerzo típico en un restaurante ubicado en el centro histórico. Retorno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6215730E" w14:textId="77777777" w:rsidR="004C1010" w:rsidRDefault="004C1010">
      <w:pPr>
        <w:spacing w:after="0"/>
        <w:jc w:val="both"/>
        <w:rPr>
          <w:rFonts w:ascii="Calibri" w:eastAsia="Calibri" w:hAnsi="Calibri" w:cs="Calibri"/>
          <w:color w:val="002060"/>
          <w:sz w:val="20"/>
          <w:szCs w:val="20"/>
        </w:rPr>
      </w:pPr>
    </w:p>
    <w:p w14:paraId="6BEBD546"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lunes a sábado.  (Ver Nota de cierre de museos). </w:t>
      </w:r>
      <w:r>
        <w:rPr>
          <w:rFonts w:ascii="Calibri" w:eastAsia="Calibri" w:hAnsi="Calibri" w:cs="Calibri"/>
          <w:color w:val="002060"/>
          <w:sz w:val="20"/>
          <w:szCs w:val="20"/>
        </w:rPr>
        <w:tab/>
      </w:r>
    </w:p>
    <w:p w14:paraId="1143A883" w14:textId="5D237169"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7 horas aprox.</w:t>
      </w:r>
      <w:r w:rsidR="003F44B5">
        <w:rPr>
          <w:rFonts w:ascii="Calibri" w:eastAsia="Calibri" w:hAnsi="Calibri" w:cs="Calibri"/>
          <w:color w:val="002060"/>
          <w:sz w:val="20"/>
          <w:szCs w:val="20"/>
        </w:rPr>
        <w:tab/>
      </w:r>
      <w:r w:rsidR="003F44B5">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Salidas</w:t>
      </w:r>
      <w:r>
        <w:rPr>
          <w:rFonts w:ascii="Calibri" w:eastAsia="Calibri" w:hAnsi="Calibri" w:cs="Calibri"/>
          <w:color w:val="002060"/>
          <w:sz w:val="20"/>
          <w:szCs w:val="20"/>
        </w:rPr>
        <w:t xml:space="preserve">: 09:00 AM </w:t>
      </w:r>
      <w:r>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Moderada.</w:t>
      </w:r>
    </w:p>
    <w:p w14:paraId="6BA474E4"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Transporte en servicio privado, guía de turismo profesional en el idioma seleccionado, entradas al Museo Botero, Museo del Oro, ascenso al Cerro de Monserrate y almuerzo típico (el menú incluye: entrada, plato fuerte, postre y una gaseosa o jugo).</w:t>
      </w:r>
    </w:p>
    <w:p w14:paraId="1F253DB9" w14:textId="77777777" w:rsidR="004C1010" w:rsidRDefault="004C1010">
      <w:pPr>
        <w:spacing w:after="0"/>
        <w:jc w:val="both"/>
        <w:rPr>
          <w:rFonts w:ascii="Calibri" w:eastAsia="Calibri" w:hAnsi="Calibri" w:cs="Calibri"/>
          <w:color w:val="002060"/>
          <w:sz w:val="20"/>
          <w:szCs w:val="20"/>
        </w:rPr>
      </w:pPr>
    </w:p>
    <w:p w14:paraId="72BDB573"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El día lunes está cerrado el Museo del Oro y el día martes está cerrado el Museo Botero.</w:t>
      </w:r>
    </w:p>
    <w:p w14:paraId="72E6F569"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El día domingo se opera el ascenso al Cerro de Monserrate con </w:t>
      </w:r>
      <w:r>
        <w:rPr>
          <w:rFonts w:ascii="Calibri" w:eastAsia="Calibri" w:hAnsi="Calibri" w:cs="Calibri"/>
          <w:b/>
          <w:bCs/>
          <w:color w:val="002060"/>
          <w:sz w:val="20"/>
          <w:szCs w:val="20"/>
        </w:rPr>
        <w:t>entrada</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VIP</w:t>
      </w:r>
      <w:r>
        <w:rPr>
          <w:rFonts w:ascii="Calibri" w:eastAsia="Calibri" w:hAnsi="Calibri" w:cs="Calibri"/>
          <w:color w:val="002060"/>
          <w:sz w:val="20"/>
          <w:szCs w:val="20"/>
        </w:rPr>
        <w:t xml:space="preserve"> con un adicional de </w:t>
      </w:r>
      <w:r>
        <w:rPr>
          <w:rFonts w:ascii="Calibri" w:eastAsia="Calibri" w:hAnsi="Calibri" w:cs="Calibri"/>
          <w:b/>
          <w:bCs/>
          <w:color w:val="002060"/>
          <w:sz w:val="20"/>
          <w:szCs w:val="20"/>
        </w:rPr>
        <w:t>35 USD</w:t>
      </w:r>
      <w:r>
        <w:rPr>
          <w:rFonts w:ascii="Calibri" w:eastAsia="Calibri" w:hAnsi="Calibri" w:cs="Calibri"/>
          <w:color w:val="002060"/>
          <w:sz w:val="20"/>
          <w:szCs w:val="20"/>
        </w:rPr>
        <w:t>.</w:t>
      </w:r>
    </w:p>
    <w:p w14:paraId="2161A812" w14:textId="77777777"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frio.</w:t>
      </w:r>
    </w:p>
    <w:p w14:paraId="3A7975CF" w14:textId="77777777" w:rsidR="004C1010" w:rsidRDefault="004C1010">
      <w:pPr>
        <w:spacing w:after="0"/>
        <w:jc w:val="both"/>
        <w:rPr>
          <w:rFonts w:ascii="Calibri" w:eastAsia="Calibri" w:hAnsi="Calibri" w:cs="Calibri"/>
          <w:color w:val="002060"/>
          <w:sz w:val="20"/>
          <w:szCs w:val="20"/>
        </w:rPr>
      </w:pPr>
    </w:p>
    <w:p w14:paraId="60A953AC" w14:textId="77777777" w:rsidR="004C1010"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t>Día 3|</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Bogotá – Cali</w:t>
      </w:r>
    </w:p>
    <w:p w14:paraId="5AFBE6A4" w14:textId="77777777" w:rsidR="004C1010"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Cali.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recepción y traslado al hotel elegido.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07327E13" w14:textId="77777777" w:rsidR="004C1010" w:rsidRDefault="004C1010">
      <w:pPr>
        <w:spacing w:after="0" w:line="240" w:lineRule="auto"/>
        <w:jc w:val="both"/>
        <w:rPr>
          <w:rFonts w:ascii="Calibri" w:eastAsia="Calibri" w:hAnsi="Calibri" w:cs="Calibri"/>
          <w:b/>
          <w:bCs/>
          <w:color w:val="FF0000"/>
          <w:sz w:val="24"/>
          <w:szCs w:val="24"/>
        </w:rPr>
      </w:pPr>
    </w:p>
    <w:p w14:paraId="371B5F1E" w14:textId="77777777" w:rsidR="004C1010"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t xml:space="preserve">Día 4| </w:t>
      </w:r>
      <w:r>
        <w:rPr>
          <w:rFonts w:ascii="Calibri" w:eastAsia="Calibri" w:hAnsi="Calibri" w:cs="Calibri"/>
          <w:b/>
          <w:bCs/>
          <w:color w:val="FF0000"/>
          <w:sz w:val="24"/>
          <w:szCs w:val="24"/>
        </w:rPr>
        <w:t xml:space="preserve">Cali </w:t>
      </w:r>
      <w:r>
        <w:rPr>
          <w:rFonts w:ascii="Calibri" w:eastAsia="Calibri" w:hAnsi="Calibri" w:cs="Calibri"/>
          <w:b/>
          <w:bCs/>
          <w:color w:val="002060"/>
          <w:sz w:val="24"/>
          <w:szCs w:val="24"/>
        </w:rPr>
        <w:t>(Visita de ciudad)</w:t>
      </w:r>
    </w:p>
    <w:p w14:paraId="301CCEED" w14:textId="77777777" w:rsidR="004C1010" w:rsidRDefault="00000000" w:rsidP="003F44B5">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 xml:space="preserve">Comenzamos el tour sumergiéndonos en la cultura salsera con una visita al Monumento al Grupo Niche. Luego, realizaremos una agradable caminata por el Bulevar del Río, un lugar que no solo ofrece vistas hacia la cordillera, sino que también permite sentir el pulso de la vida urbana y apreciar la arquitectura de la iglesia La Ermita y el Puente Ortiz. Continuaremos nuestro recorrido hasta llegar a la iglesia La Merced, lugar donde se fundó Cali, lleno de historia y significado. Nos adentraremos en el barrio colonial de San Antonio, hogar de la segunda iglesia más antigua de la ciudad, construida en 1747. Desde aquí, se podrá disfrutar de una bella panorámica. Seguimos hacia el Gato del Río y el pintoresco Parque las Novias del Gato, un lugar lleno de encanto y misterio, con una historia intrigante, antes de detenernos en La Palabra Cali. La experiencia culmina en un acogedor almacén de artesanías, donde podrán adquirir recuerdos especiales y disfrutar de un delicioso refrigerio típico de la región. </w:t>
      </w:r>
      <w:r>
        <w:rPr>
          <w:rFonts w:ascii="Calibri" w:eastAsia="Calibri" w:hAnsi="Calibri" w:cs="Calibri"/>
          <w:b/>
          <w:bCs/>
          <w:color w:val="002060"/>
          <w:sz w:val="20"/>
          <w:szCs w:val="20"/>
        </w:rPr>
        <w:t>Alojamiento</w:t>
      </w:r>
    </w:p>
    <w:p w14:paraId="5C3B2972" w14:textId="77777777" w:rsidR="004C1010" w:rsidRDefault="004C1010" w:rsidP="003F44B5">
      <w:pPr>
        <w:spacing w:after="0" w:line="240" w:lineRule="auto"/>
        <w:jc w:val="both"/>
        <w:rPr>
          <w:rFonts w:ascii="Calibri" w:eastAsia="Calibri" w:hAnsi="Calibri" w:cs="Calibri"/>
          <w:b/>
          <w:bCs/>
          <w:color w:val="002060"/>
          <w:sz w:val="20"/>
          <w:szCs w:val="20"/>
        </w:rPr>
      </w:pPr>
    </w:p>
    <w:p w14:paraId="17369B9F" w14:textId="22F1EA03" w:rsidR="004C1010" w:rsidRPr="003F44B5" w:rsidRDefault="00000000" w:rsidP="003F44B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 xml:space="preserve">7 horas aprox. </w:t>
      </w:r>
      <w:r>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 xml:space="preserve">Operación: </w:t>
      </w:r>
      <w:r>
        <w:rPr>
          <w:rFonts w:ascii="Calibri" w:eastAsia="Calibri" w:hAnsi="Calibri" w:cs="Calibri"/>
          <w:color w:val="002060"/>
          <w:sz w:val="20"/>
          <w:szCs w:val="20"/>
        </w:rPr>
        <w:t>Diario</w:t>
      </w:r>
    </w:p>
    <w:p w14:paraId="14997DFB" w14:textId="4DF62394" w:rsidR="004C1010"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servicio privado, refrigerio y guía acompañante en el idioma seleccionado.</w:t>
      </w:r>
    </w:p>
    <w:p w14:paraId="5F82B34A"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FF0000"/>
          <w:sz w:val="24"/>
          <w:szCs w:val="24"/>
        </w:rPr>
        <w:t xml:space="preserve">Cali – Medellín </w:t>
      </w:r>
      <w:r>
        <w:rPr>
          <w:rFonts w:ascii="Calibri" w:eastAsia="Calibri" w:hAnsi="Calibri" w:cs="Calibri"/>
          <w:b/>
          <w:bCs/>
          <w:color w:val="002060"/>
          <w:sz w:val="24"/>
          <w:szCs w:val="24"/>
        </w:rPr>
        <w:t>(Visita panorámica de ciudad)</w:t>
      </w:r>
    </w:p>
    <w:p w14:paraId="3425050F" w14:textId="77777777" w:rsidR="004C1010"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p>
    <w:p w14:paraId="0B3FEEDD" w14:textId="77777777" w:rsidR="004C1010"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FF0000"/>
          <w:sz w:val="20"/>
          <w:szCs w:val="20"/>
        </w:rPr>
        <w:t>Nota: Vuelo recomendado llegar a las 10AM.</w:t>
      </w:r>
    </w:p>
    <w:p w14:paraId="2EBB42AB"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recorriendo los sitios de mayor interés. Explore el centro histórico de Medellín y escuche a músicos locales y la música tradicional Guasca mientras visita el Parque Berrío. Desde el centro de Medellín camine hasta la famosa Plaza Botero con una exposición del artista colombiano Fernando Botero. Sus esculturas son ahora un emblema de la ciudad. Con el metrocable suba a la comuna de Santo Domingo, una de las zonas más afectadas por la violencia y paramilitarismo en Medellín. El metrocable fue construido para que el centro fuera accesible para la gente que vive en la periferia de Medellín. Eso permite a los visitantes un vistazo a las vidas de la población marginada. Disfrutando esta espectacular vista aprende más sobre la transformación de Medellín. Regreso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60F95E4E" w14:textId="77777777" w:rsidR="004C1010" w:rsidRDefault="004C1010">
      <w:pPr>
        <w:spacing w:after="0" w:line="240" w:lineRule="auto"/>
        <w:jc w:val="both"/>
        <w:rPr>
          <w:rFonts w:ascii="Calibri" w:eastAsia="Calibri" w:hAnsi="Calibri" w:cs="Calibri"/>
          <w:color w:val="002060"/>
          <w:sz w:val="20"/>
          <w:szCs w:val="20"/>
        </w:rPr>
      </w:pPr>
    </w:p>
    <w:p w14:paraId="004024CF" w14:textId="6F7F2D9F"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4 horas aprox.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Salidas:</w:t>
      </w:r>
      <w:r>
        <w:rPr>
          <w:rFonts w:ascii="Calibri" w:eastAsia="Calibri" w:hAnsi="Calibri" w:cs="Calibri"/>
          <w:color w:val="002060"/>
          <w:sz w:val="20"/>
          <w:szCs w:val="20"/>
        </w:rPr>
        <w:t xml:space="preserve"> 09:00 o 14:00 horas.</w:t>
      </w:r>
    </w:p>
    <w:p w14:paraId="37D0D2F8" w14:textId="77777777" w:rsidR="004C1010" w:rsidRDefault="004C1010">
      <w:pPr>
        <w:spacing w:after="0" w:line="240" w:lineRule="auto"/>
        <w:jc w:val="both"/>
        <w:rPr>
          <w:rFonts w:ascii="Calibri" w:eastAsia="Calibri" w:hAnsi="Calibri" w:cs="Calibri"/>
          <w:color w:val="002060"/>
          <w:sz w:val="20"/>
          <w:szCs w:val="20"/>
        </w:rPr>
      </w:pPr>
    </w:p>
    <w:p w14:paraId="613A4FA8" w14:textId="77777777" w:rsidR="004C1010"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6|</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(Visita a Guatapé y Piedra del Peñol)</w:t>
      </w:r>
    </w:p>
    <w:p w14:paraId="150EC6E9" w14:textId="77777777" w:rsidR="004C1010"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Desayuno</w:t>
      </w:r>
      <w:r>
        <w:t xml:space="preserve">. </w:t>
      </w:r>
      <w:r>
        <w:rPr>
          <w:rFonts w:ascii="Calibri" w:eastAsia="Calibri" w:hAnsi="Calibri" w:cs="Calibri"/>
          <w:color w:val="002060"/>
          <w:sz w:val="20"/>
          <w:szCs w:val="20"/>
        </w:rPr>
        <w:t xml:space="preserve">La Piedra del Peñol es uno de los destinos más espectaculares en los alrededores de Medellín. Se puede subir al monolito que tiene una altura de 200 metros por escaleras (son 740 escalones). Disfruta de paisajes impresionantes y maravillosos con Islas y montañas verdes dentro de un gran lago azul. El pueblo Guatapé es un lugar tranquilo y pequeño con un clima agradable. Es famoso por su iglesia y fachadas coloridas o zócalos en los muros de todas las casas en el pueblo. En esta excursión de un día te llevamos a un viaje pintoresco por la región montañosa del oeste de Antioquia. Disfruta de un almuerzo típico Colombiano en la orilla del embalse de Guatapé. </w:t>
      </w:r>
      <w:r>
        <w:rPr>
          <w:rFonts w:ascii="Calibri" w:eastAsia="Calibri" w:hAnsi="Calibri" w:cs="Calibri"/>
          <w:b/>
          <w:bCs/>
          <w:color w:val="002060"/>
          <w:sz w:val="20"/>
          <w:szCs w:val="20"/>
        </w:rPr>
        <w:t>El ascenso a la piedra del Peñol es opcional, no está incluida.</w:t>
      </w:r>
    </w:p>
    <w:p w14:paraId="72F19B2E" w14:textId="77777777" w:rsidR="004C1010" w:rsidRDefault="004C1010">
      <w:pPr>
        <w:spacing w:after="0" w:line="240" w:lineRule="auto"/>
        <w:jc w:val="both"/>
        <w:rPr>
          <w:rFonts w:ascii="Calibri" w:eastAsia="Calibri" w:hAnsi="Calibri" w:cs="Calibri"/>
          <w:color w:val="002060"/>
          <w:sz w:val="20"/>
          <w:szCs w:val="20"/>
        </w:rPr>
      </w:pPr>
    </w:p>
    <w:p w14:paraId="39DB18F1"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Transporte en servicio privado, traslado en Tuk-Tuk, guía de turismo profesional en el idioma seleccionado, almuerzo típico (plato fuerte y bebida no alcohólica).</w:t>
      </w:r>
    </w:p>
    <w:p w14:paraId="42292AC6" w14:textId="405AC034" w:rsidR="003F44B5"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Operación</w:t>
      </w:r>
      <w:r>
        <w:rPr>
          <w:rFonts w:ascii="Calibri" w:eastAsia="Calibri" w:hAnsi="Calibri" w:cs="Calibri"/>
          <w:color w:val="002060"/>
          <w:sz w:val="20"/>
          <w:szCs w:val="20"/>
        </w:rPr>
        <w:t>: Lunes a Domingo 8:00 horas.</w:t>
      </w:r>
      <w:r>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8 Horas aproximadamente.</w:t>
      </w:r>
      <w:r w:rsidR="003F44B5">
        <w:rPr>
          <w:rFonts w:ascii="Calibri" w:eastAsia="Calibri" w:hAnsi="Calibri" w:cs="Calibri"/>
          <w:color w:val="002060"/>
          <w:sz w:val="20"/>
          <w:szCs w:val="20"/>
        </w:rPr>
        <w:tab/>
      </w:r>
    </w:p>
    <w:p w14:paraId="44D7B011" w14:textId="18564F34"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Boleto de ascenso a la piedra y recorrido en lancha.</w:t>
      </w:r>
    </w:p>
    <w:p w14:paraId="10334567" w14:textId="77777777" w:rsidR="004C1010" w:rsidRDefault="004C1010">
      <w:pPr>
        <w:tabs>
          <w:tab w:val="left" w:pos="1170"/>
        </w:tabs>
        <w:spacing w:after="0"/>
        <w:jc w:val="both"/>
        <w:rPr>
          <w:rFonts w:ascii="Calibri" w:eastAsia="Calibri" w:hAnsi="Calibri" w:cs="Calibri"/>
          <w:color w:val="002060"/>
          <w:sz w:val="20"/>
          <w:szCs w:val="20"/>
        </w:rPr>
      </w:pPr>
    </w:p>
    <w:p w14:paraId="19FA3971" w14:textId="77777777" w:rsidR="004C1010" w:rsidRDefault="00000000">
      <w:pPr>
        <w:tabs>
          <w:tab w:val="left" w:pos="1170"/>
        </w:tabs>
        <w:spacing w:after="0"/>
        <w:jc w:val="both"/>
        <w:rPr>
          <w:rFonts w:ascii="Calibri" w:eastAsia="Calibri" w:hAnsi="Calibri" w:cs="Calibri"/>
          <w:b/>
          <w:bCs/>
          <w:color w:val="FF0000"/>
          <w:sz w:val="24"/>
          <w:szCs w:val="24"/>
        </w:rPr>
      </w:pPr>
      <w:r>
        <w:rPr>
          <w:rFonts w:ascii="Calibri" w:eastAsia="Calibri" w:hAnsi="Calibri" w:cs="Calibri"/>
          <w:b/>
          <w:bCs/>
          <w:color w:val="002060"/>
          <w:sz w:val="24"/>
          <w:szCs w:val="24"/>
        </w:rPr>
        <w:t>Día 7|</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 Cartagena </w:t>
      </w:r>
      <w:r>
        <w:rPr>
          <w:rFonts w:ascii="Calibri" w:eastAsia="Calibri" w:hAnsi="Calibri" w:cs="Calibri"/>
          <w:b/>
          <w:bCs/>
          <w:color w:val="002060"/>
          <w:sz w:val="24"/>
          <w:szCs w:val="24"/>
        </w:rPr>
        <w:t>(Visita de ciudad)</w:t>
      </w:r>
    </w:p>
    <w:p w14:paraId="2F7A604B" w14:textId="77777777" w:rsidR="004C1010" w:rsidRDefault="00000000">
      <w:pPr>
        <w:tabs>
          <w:tab w:val="left" w:pos="1170"/>
        </w:tabs>
        <w:spacing w:after="0"/>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 la hora indicada traslado al aeropuerto para tomar vuelo con destino a la Ciudad de Cartagena</w:t>
      </w:r>
      <w:r>
        <w:rPr>
          <w:rFonts w:ascii="Calibri" w:eastAsia="Calibri" w:hAnsi="Calibri" w:cs="Calibri"/>
          <w:color w:val="FF0000"/>
          <w:sz w:val="20"/>
          <w:szCs w:val="20"/>
        </w:rPr>
        <w:t> </w:t>
      </w:r>
      <w:r>
        <w:rPr>
          <w:rFonts w:ascii="Calibri" w:eastAsia="Calibri" w:hAnsi="Calibri" w:cs="Calibri"/>
          <w:b/>
          <w:bCs/>
          <w:color w:val="FF0000"/>
          <w:sz w:val="20"/>
          <w:szCs w:val="20"/>
        </w:rPr>
        <w:t>(Vuelo no incluido).  Nota: Vuelo interno llegando antes de las 10AM.</w:t>
      </w:r>
      <w:r>
        <w:rPr>
          <w:rFonts w:ascii="Calibri" w:eastAsia="Calibri" w:hAnsi="Calibri" w:cs="Calibri"/>
          <w:color w:val="FF0000"/>
          <w:sz w:val="20"/>
          <w:szCs w:val="20"/>
        </w:rPr>
        <w:t>  </w:t>
      </w:r>
      <w:r>
        <w:rPr>
          <w:rFonts w:ascii="Calibri" w:eastAsia="Calibri" w:hAnsi="Calibri" w:cs="Calibri"/>
          <w:color w:val="002060"/>
          <w:sz w:val="20"/>
          <w:szCs w:val="20"/>
        </w:rPr>
        <w:t>Llegada, recepción y traslado al hotel.</w:t>
      </w:r>
    </w:p>
    <w:p w14:paraId="04CCF896" w14:textId="77777777" w:rsidR="004C1010"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Conoce la historia de Cartagena de Indias en nuestro tour compartido en cómodo vehículo climatizado, en compañía de un guía experto quien explicará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y por último, una caminata en el centro histórico para apreciar plazas, calles y edificaciones coloniales. </w:t>
      </w:r>
      <w:r>
        <w:rPr>
          <w:rFonts w:ascii="Calibri" w:eastAsia="Calibri" w:hAnsi="Calibri" w:cs="Calibri"/>
          <w:b/>
          <w:bCs/>
          <w:color w:val="002060"/>
          <w:sz w:val="20"/>
          <w:szCs w:val="20"/>
        </w:rPr>
        <w:t>alojamiento.</w:t>
      </w:r>
    </w:p>
    <w:p w14:paraId="46695614" w14:textId="77777777" w:rsidR="004C1010"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10"/>
          <w:szCs w:val="10"/>
        </w:rPr>
      </w:pPr>
      <w:r>
        <w:rPr>
          <w:rFonts w:ascii="Calibri" w:eastAsia="Calibri" w:hAnsi="Calibri" w:cs="Calibri"/>
          <w:color w:val="002060"/>
          <w:sz w:val="20"/>
          <w:szCs w:val="20"/>
        </w:rPr>
        <w:t> </w:t>
      </w:r>
    </w:p>
    <w:p w14:paraId="004F8317" w14:textId="45CB1098"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3.5 horas aprox.</w:t>
      </w:r>
    </w:p>
    <w:p w14:paraId="5142919F" w14:textId="77777777" w:rsidR="003F44B5" w:rsidRDefault="003F44B5" w:rsidP="003F44B5">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0564B50B" w14:textId="5659E211"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w:t>
      </w:r>
      <w:r>
        <w:rPr>
          <w:rFonts w:ascii="Calibri" w:eastAsia="Calibri" w:hAnsi="Calibri" w:cs="Calibri"/>
          <w:color w:val="002060"/>
          <w:sz w:val="20"/>
          <w:szCs w:val="20"/>
        </w:rPr>
        <w:br/>
        <w:t>13:10 Hotel Corales de Indias</w:t>
      </w:r>
    </w:p>
    <w:p w14:paraId="03821682"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13:15 Zona Norte hasta el hotel Sonesta</w:t>
      </w:r>
    </w:p>
    <w:p w14:paraId="30A61ADB"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13:40 Las Bóvedas #3</w:t>
      </w:r>
    </w:p>
    <w:p w14:paraId="6F611BDD"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13:45 Teatro Heredia Adolfo Mejía</w:t>
      </w:r>
    </w:p>
    <w:p w14:paraId="7B76E461"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13:50 Hotel Charleston Santa Teresa </w:t>
      </w:r>
    </w:p>
    <w:p w14:paraId="1B2465D6"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14:00 Bocagrande, laguito y Castillogrande.</w:t>
      </w:r>
    </w:p>
    <w:p w14:paraId="0A28B2A4" w14:textId="77777777" w:rsidR="003F44B5" w:rsidRDefault="003F44B5"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E637B50"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lastRenderedPageBreak/>
        <w:t>Incluye</w:t>
      </w:r>
      <w:r>
        <w:rPr>
          <w:rFonts w:ascii="Calibri" w:eastAsia="Calibri" w:hAnsi="Calibri" w:cs="Calibri"/>
          <w:color w:val="002060"/>
          <w:sz w:val="20"/>
          <w:szCs w:val="20"/>
        </w:rPr>
        <w:t>: Transporte en servicio compartido, guía de turismo profesional en el idioma español, entrada al Castillo de San</w:t>
      </w:r>
    </w:p>
    <w:p w14:paraId="297E8B39"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10"/>
          <w:szCs w:val="10"/>
        </w:rPr>
      </w:pPr>
      <w:r>
        <w:rPr>
          <w:rFonts w:ascii="Calibri" w:eastAsia="Calibri" w:hAnsi="Calibri" w:cs="Calibri"/>
          <w:color w:val="002060"/>
          <w:sz w:val="20"/>
          <w:szCs w:val="20"/>
        </w:rPr>
        <w:t>Felipe y Cerro de la Popa</w:t>
      </w:r>
    </w:p>
    <w:p w14:paraId="0D2D3853" w14:textId="77777777" w:rsidR="003F44B5" w:rsidRDefault="003F44B5" w:rsidP="003F44B5">
      <w:pPr>
        <w:pBdr>
          <w:top w:val="nil"/>
          <w:left w:val="nil"/>
          <w:bottom w:val="nil"/>
          <w:right w:val="nil"/>
          <w:between w:val="nil"/>
        </w:pBdr>
        <w:spacing w:after="0" w:line="240" w:lineRule="auto"/>
        <w:jc w:val="both"/>
        <w:rPr>
          <w:rFonts w:ascii="Calibri" w:eastAsia="Calibri" w:hAnsi="Calibri" w:cs="Calibri"/>
          <w:b/>
          <w:bCs/>
          <w:color w:val="002060"/>
          <w:sz w:val="20"/>
          <w:szCs w:val="20"/>
        </w:rPr>
      </w:pPr>
    </w:p>
    <w:p w14:paraId="76AFD768" w14:textId="01D96CBD"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Los horarios de salida aplican de acuerdo con la ubicación del hotel donde esté hospedado el pasajero.</w:t>
      </w:r>
      <w:r>
        <w:rPr>
          <w:rFonts w:ascii="Calibri" w:eastAsia="Calibri" w:hAnsi="Calibri" w:cs="Calibri"/>
          <w:color w:val="002060"/>
          <w:sz w:val="20"/>
          <w:szCs w:val="20"/>
        </w:rPr>
        <w:br/>
      </w:r>
      <w:r>
        <w:rPr>
          <w:rFonts w:ascii="Calibri" w:eastAsia="Calibri" w:hAnsi="Calibri" w:cs="Calibri"/>
          <w:b/>
          <w:bCs/>
          <w:color w:val="002060"/>
          <w:sz w:val="20"/>
          <w:szCs w:val="20"/>
        </w:rPr>
        <w:t>Nota 2:</w:t>
      </w:r>
      <w:r>
        <w:rPr>
          <w:rFonts w:ascii="Calibri" w:eastAsia="Calibri" w:hAnsi="Calibri" w:cs="Calibri"/>
          <w:color w:val="002060"/>
          <w:sz w:val="20"/>
          <w:szCs w:val="20"/>
        </w:rPr>
        <w:t> Los pasajeros que se hospedan en el centro histórico deben llegar a los puntos de recogida indicados anteriormente. </w:t>
      </w:r>
    </w:p>
    <w:p w14:paraId="52E7987B"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cálido. </w:t>
      </w:r>
    </w:p>
    <w:p w14:paraId="19D18F83" w14:textId="77777777" w:rsidR="004C1010" w:rsidRDefault="00000000" w:rsidP="003F44B5">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Aclaraciones</w:t>
      </w:r>
      <w:r>
        <w:rPr>
          <w:rFonts w:ascii="Calibri" w:eastAsia="Calibri" w:hAnsi="Calibri" w:cs="Calibri"/>
          <w:color w:val="002060"/>
          <w:sz w:val="20"/>
          <w:szCs w:val="20"/>
        </w:rPr>
        <w:t>: El recorrido puede variar por cierres de museos o temas operación cierres en el centro histórico sin previo aviso.</w:t>
      </w:r>
    </w:p>
    <w:p w14:paraId="177B4C7D" w14:textId="77777777" w:rsidR="004C1010" w:rsidRDefault="004C1010" w:rsidP="003F44B5">
      <w:pPr>
        <w:spacing w:after="0" w:line="240" w:lineRule="auto"/>
        <w:rPr>
          <w:rFonts w:ascii="Calibri" w:eastAsia="Calibri" w:hAnsi="Calibri" w:cs="Calibri"/>
          <w:b/>
          <w:bCs/>
          <w:color w:val="002060"/>
          <w:sz w:val="20"/>
          <w:szCs w:val="20"/>
        </w:rPr>
      </w:pPr>
    </w:p>
    <w:p w14:paraId="70321E37" w14:textId="77777777" w:rsidR="004C1010"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Día 8|</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(Excursión a Isla del Rosario: San Pedro de Majagua)</w:t>
      </w:r>
    </w:p>
    <w:p w14:paraId="4DBE16C5"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Traslado desde el hotel al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y traslado de regreso al hotel.</w:t>
      </w:r>
    </w:p>
    <w:p w14:paraId="314638AC" w14:textId="77777777" w:rsidR="003F44B5" w:rsidRDefault="003F44B5">
      <w:pPr>
        <w:spacing w:after="0" w:line="240" w:lineRule="auto"/>
        <w:jc w:val="both"/>
        <w:rPr>
          <w:rFonts w:ascii="Calibri" w:eastAsia="Calibri" w:hAnsi="Calibri" w:cs="Calibri"/>
          <w:b/>
          <w:bCs/>
          <w:color w:val="002060"/>
          <w:sz w:val="20"/>
          <w:szCs w:val="20"/>
        </w:rPr>
      </w:pPr>
    </w:p>
    <w:p w14:paraId="0FAA9E5A" w14:textId="6B16C522"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sidR="003F44B5">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8 horas aprox. </w:t>
      </w:r>
      <w:r w:rsidR="003F44B5">
        <w:rPr>
          <w:rFonts w:ascii="Calibri" w:eastAsia="Calibri" w:hAnsi="Calibri" w:cs="Calibri"/>
          <w:color w:val="002060"/>
          <w:sz w:val="20"/>
          <w:szCs w:val="20"/>
        </w:rPr>
        <w:tab/>
      </w:r>
      <w:r w:rsidR="003F44B5">
        <w:rPr>
          <w:rFonts w:ascii="Calibri" w:eastAsia="Calibri" w:hAnsi="Calibri" w:cs="Calibri"/>
          <w:color w:val="002060"/>
          <w:sz w:val="20"/>
          <w:szCs w:val="20"/>
        </w:rPr>
        <w:tab/>
      </w:r>
      <w:r>
        <w:rPr>
          <w:rFonts w:ascii="Calibri" w:eastAsia="Calibri" w:hAnsi="Calibri" w:cs="Calibri"/>
          <w:b/>
          <w:bCs/>
          <w:color w:val="002060"/>
          <w:sz w:val="20"/>
          <w:szCs w:val="20"/>
        </w:rPr>
        <w:t>Salidas</w:t>
      </w:r>
      <w:r>
        <w:rPr>
          <w:rFonts w:ascii="Calibri" w:eastAsia="Calibri" w:hAnsi="Calibri" w:cs="Calibri"/>
          <w:color w:val="002060"/>
          <w:sz w:val="20"/>
          <w:szCs w:val="20"/>
        </w:rPr>
        <w:t>: 08:00 desde el muelle de la bodeguita.</w:t>
      </w:r>
    </w:p>
    <w:p w14:paraId="1F89943A"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Medio </w:t>
      </w:r>
    </w:p>
    <w:p w14:paraId="7B522F79" w14:textId="77777777" w:rsidR="003F44B5" w:rsidRDefault="003F44B5">
      <w:pPr>
        <w:spacing w:after="0" w:line="240" w:lineRule="auto"/>
        <w:jc w:val="both"/>
        <w:rPr>
          <w:rFonts w:ascii="Calibri" w:eastAsia="Calibri" w:hAnsi="Calibri" w:cs="Calibri"/>
          <w:color w:val="002060"/>
          <w:sz w:val="20"/>
          <w:szCs w:val="20"/>
        </w:rPr>
      </w:pPr>
    </w:p>
    <w:p w14:paraId="7C082B04"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muelle – hotel, Transporte marítimo en lanchas rápidas ida y regreso del muelle en servicio compartido, almuerzo típico menú conformado por un plato fuerte, postre y una bebida no alcohólica, sillas para la playa. </w:t>
      </w: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Impuesto de muelle y entrada al acuario San Martín de Pajares. Pago directo en el muelle del tour. </w:t>
      </w:r>
    </w:p>
    <w:p w14:paraId="60673043" w14:textId="77777777" w:rsidR="004C1010"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ropa cómoda para la playa, toallas y bloqueador solar. - No aplica para niños menores de 3 años</w:t>
      </w:r>
    </w:p>
    <w:p w14:paraId="71B36543" w14:textId="77777777" w:rsidR="004C1010" w:rsidRDefault="004C1010">
      <w:pPr>
        <w:spacing w:after="0" w:line="240" w:lineRule="auto"/>
        <w:rPr>
          <w:rFonts w:ascii="Calibri" w:eastAsia="Calibri" w:hAnsi="Calibri" w:cs="Calibri"/>
          <w:b/>
          <w:bCs/>
          <w:color w:val="002060"/>
          <w:sz w:val="20"/>
          <w:szCs w:val="20"/>
        </w:rPr>
      </w:pPr>
    </w:p>
    <w:p w14:paraId="0A409CE6" w14:textId="77777777" w:rsidR="004C1010" w:rsidRDefault="00000000">
      <w:pPr>
        <w:spacing w:after="0" w:line="240" w:lineRule="auto"/>
        <w:rPr>
          <w:rFonts w:ascii="Calibri" w:eastAsia="Calibri" w:hAnsi="Calibri" w:cs="Calibri"/>
          <w:b/>
          <w:bCs/>
          <w:color w:val="FF0000"/>
          <w:sz w:val="24"/>
          <w:szCs w:val="24"/>
        </w:rPr>
      </w:pPr>
      <w:r>
        <w:rPr>
          <w:rFonts w:ascii="Calibri" w:eastAsia="Calibri" w:hAnsi="Calibri" w:cs="Calibri"/>
          <w:b/>
          <w:bCs/>
          <w:color w:val="002060"/>
          <w:sz w:val="24"/>
          <w:szCs w:val="24"/>
        </w:rPr>
        <w:t>Día 9|</w:t>
      </w:r>
      <w:r>
        <w:rPr>
          <w:sz w:val="24"/>
          <w:szCs w:val="24"/>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(Día libre)</w:t>
      </w:r>
    </w:p>
    <w:p w14:paraId="6BCFEA36" w14:textId="77777777" w:rsidR="004C1010" w:rsidRDefault="00000000">
      <w:pPr>
        <w:spacing w:after="0" w:line="240" w:lineRule="auto"/>
        <w:rPr>
          <w:rFonts w:ascii="Calibri" w:eastAsia="Calibri" w:hAnsi="Calibri" w:cs="Calibri"/>
          <w:b/>
          <w:bCs/>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p>
    <w:p w14:paraId="2258FE79" w14:textId="77777777" w:rsidR="004C1010" w:rsidRDefault="004C1010">
      <w:pPr>
        <w:spacing w:after="0" w:line="240" w:lineRule="auto"/>
        <w:rPr>
          <w:rFonts w:ascii="Calibri" w:eastAsia="Calibri" w:hAnsi="Calibri" w:cs="Calibri"/>
          <w:color w:val="002060"/>
          <w:sz w:val="20"/>
          <w:szCs w:val="20"/>
        </w:rPr>
      </w:pPr>
    </w:p>
    <w:p w14:paraId="4B272E50"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t>Día 10|</w:t>
      </w:r>
      <w:r>
        <w:rPr>
          <w:sz w:val="24"/>
          <w:szCs w:val="24"/>
        </w:rPr>
        <w:t xml:space="preserve"> </w:t>
      </w:r>
      <w:r>
        <w:rPr>
          <w:rFonts w:ascii="Calibri" w:eastAsia="Calibri" w:hAnsi="Calibri" w:cs="Calibri"/>
          <w:b/>
          <w:bCs/>
          <w:color w:val="FF0000"/>
          <w:sz w:val="24"/>
          <w:szCs w:val="24"/>
        </w:rPr>
        <w:t>Cartagena – Guadalajara</w:t>
      </w:r>
    </w:p>
    <w:p w14:paraId="3928A268" w14:textId="77777777" w:rsidR="004C1010" w:rsidRDefault="00000000">
      <w:pPr>
        <w:spacing w:after="0" w:line="240" w:lineRule="auto"/>
        <w:rPr>
          <w:rFonts w:ascii="Calibri" w:eastAsia="Calibri" w:hAnsi="Calibri" w:cs="Calibri"/>
          <w:b/>
          <w:bCs/>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Guadalajara. </w:t>
      </w:r>
      <w:r>
        <w:rPr>
          <w:rFonts w:ascii="Calibri" w:eastAsia="Calibri" w:hAnsi="Calibri" w:cs="Calibri"/>
          <w:b/>
          <w:bCs/>
          <w:color w:val="002060"/>
          <w:sz w:val="20"/>
          <w:szCs w:val="20"/>
        </w:rPr>
        <w:t>Fin de los servicios.</w:t>
      </w:r>
    </w:p>
    <w:p w14:paraId="2599D85D" w14:textId="77777777" w:rsidR="003F44B5" w:rsidRDefault="003F44B5">
      <w:pPr>
        <w:spacing w:after="0" w:line="240" w:lineRule="auto"/>
        <w:rPr>
          <w:rFonts w:ascii="Calibri" w:eastAsia="Calibri" w:hAnsi="Calibri" w:cs="Calibri"/>
          <w:b/>
          <w:bCs/>
          <w:color w:val="002060"/>
          <w:sz w:val="20"/>
          <w:szCs w:val="20"/>
        </w:rPr>
      </w:pPr>
    </w:p>
    <w:p w14:paraId="2F54902B" w14:textId="77777777" w:rsidR="003F44B5" w:rsidRDefault="003F44B5">
      <w:pPr>
        <w:spacing w:after="0" w:line="240" w:lineRule="auto"/>
        <w:rPr>
          <w:rFonts w:ascii="Calibri" w:eastAsia="Calibri" w:hAnsi="Calibri" w:cs="Calibri"/>
          <w:b/>
          <w:bCs/>
          <w:color w:val="002060"/>
          <w:sz w:val="20"/>
          <w:szCs w:val="20"/>
        </w:rPr>
      </w:pPr>
    </w:p>
    <w:p w14:paraId="66EB4679" w14:textId="77777777" w:rsidR="004C1010"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6AFB6FDD"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BOGOTÁ</w:t>
      </w:r>
    </w:p>
    <w:p w14:paraId="4AFF5E4E" w14:textId="77777777" w:rsidR="004C1010"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41D1BB44" w14:textId="77777777" w:rsidR="004C1010"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2 noches de alojamiento en el hotel elegido. </w:t>
      </w:r>
    </w:p>
    <w:p w14:paraId="2609ECE2" w14:textId="77777777" w:rsidR="004C1010"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65D15106" w14:textId="77777777" w:rsidR="004C1010"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a la ciudad con Monserrate y almuerzo en servicio privado con guía en español.</w:t>
      </w:r>
    </w:p>
    <w:p w14:paraId="2A1E327D" w14:textId="77777777" w:rsidR="004C1010"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383C10C" w14:textId="77777777" w:rsidR="004C1010" w:rsidRPr="003F44B5" w:rsidRDefault="004C1010">
      <w:pPr>
        <w:spacing w:after="0" w:line="240" w:lineRule="auto"/>
        <w:rPr>
          <w:rFonts w:ascii="Calibri" w:eastAsia="Calibri" w:hAnsi="Calibri" w:cs="Calibri"/>
          <w:color w:val="002060"/>
          <w:sz w:val="20"/>
          <w:szCs w:val="20"/>
        </w:rPr>
      </w:pPr>
    </w:p>
    <w:p w14:paraId="5091C8D1"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CALI</w:t>
      </w:r>
    </w:p>
    <w:p w14:paraId="03D1E381" w14:textId="77777777" w:rsidR="004C1010"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aeropuerto - hotel en servicio privado.</w:t>
      </w:r>
    </w:p>
    <w:p w14:paraId="26117CB8" w14:textId="77777777" w:rsidR="004C1010"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2 noches de alojamiento en el hotel elegido. </w:t>
      </w:r>
    </w:p>
    <w:p w14:paraId="07EA62CF" w14:textId="77777777" w:rsidR="004C1010"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5DD4902" w14:textId="77777777" w:rsidR="004C1010"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de ciudad en servicio privado.</w:t>
      </w:r>
    </w:p>
    <w:p w14:paraId="5546B934" w14:textId="77777777" w:rsidR="004C1010"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153BD3D0" w14:textId="77777777" w:rsidR="004C1010" w:rsidRPr="003F44B5" w:rsidRDefault="004C1010">
      <w:pPr>
        <w:spacing w:after="0" w:line="240" w:lineRule="auto"/>
        <w:rPr>
          <w:rFonts w:ascii="Calibri" w:eastAsia="Calibri" w:hAnsi="Calibri" w:cs="Calibri"/>
          <w:b/>
          <w:bCs/>
          <w:color w:val="002060"/>
        </w:rPr>
      </w:pPr>
    </w:p>
    <w:p w14:paraId="333996D3"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lastRenderedPageBreak/>
        <w:t>MEDELLÍN</w:t>
      </w:r>
    </w:p>
    <w:p w14:paraId="435BE256"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3706D43C"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2 noches de alojamiento en el hotel elegido.</w:t>
      </w:r>
    </w:p>
    <w:p w14:paraId="1C08D738"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1A353585"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en servicio privado con guía en español. </w:t>
      </w:r>
    </w:p>
    <w:p w14:paraId="0652EF4F"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al Embalse del Peñol y Guatapé con traslado en Tuk-Tuk con almuerzo sin ascenso a la piedra del Peñol y paseo en lancha.</w:t>
      </w:r>
    </w:p>
    <w:p w14:paraId="36B361D2" w14:textId="77777777" w:rsidR="004C1010"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1ABC9101" w14:textId="77777777" w:rsidR="004C1010" w:rsidRPr="003F44B5" w:rsidRDefault="004C1010">
      <w:pPr>
        <w:spacing w:after="0" w:line="240" w:lineRule="auto"/>
        <w:rPr>
          <w:rFonts w:ascii="Calibri" w:eastAsia="Calibri" w:hAnsi="Calibri" w:cs="Calibri"/>
          <w:color w:val="002060"/>
          <w:sz w:val="20"/>
          <w:szCs w:val="20"/>
        </w:rPr>
      </w:pPr>
    </w:p>
    <w:p w14:paraId="4F13936D" w14:textId="77777777" w:rsidR="004C1010"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CARTAGENA</w:t>
      </w:r>
      <w:r>
        <w:rPr>
          <w:rFonts w:ascii="Calibri" w:eastAsia="Calibri" w:hAnsi="Calibri" w:cs="Calibri"/>
          <w:color w:val="002060"/>
          <w:sz w:val="20"/>
          <w:szCs w:val="20"/>
        </w:rPr>
        <w:t xml:space="preserve"> </w:t>
      </w:r>
    </w:p>
    <w:p w14:paraId="3D0BA20D"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privado.</w:t>
      </w:r>
    </w:p>
    <w:p w14:paraId="0254A451"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043077DE"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52733B38"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panorámica por la ciudad en servicio compartido con guía en español. (Salida desde la 13:10)</w:t>
      </w:r>
    </w:p>
    <w:p w14:paraId="29B3AD53"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hotel – muelle – hotel en servicio privado.</w:t>
      </w:r>
    </w:p>
    <w:p w14:paraId="6D0D1979"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Tour a San Pedro de Majagua Islas del Rosario en compartido con almuerzo.</w:t>
      </w:r>
    </w:p>
    <w:p w14:paraId="2A972C5F" w14:textId="77777777" w:rsidR="004C1010"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048E0445" w14:textId="77777777" w:rsidR="004C1010" w:rsidRPr="003F44B5" w:rsidRDefault="004C1010">
      <w:pPr>
        <w:pBdr>
          <w:top w:val="nil"/>
          <w:left w:val="nil"/>
          <w:bottom w:val="nil"/>
          <w:right w:val="nil"/>
          <w:between w:val="nil"/>
        </w:pBdr>
        <w:spacing w:after="0" w:line="240" w:lineRule="auto"/>
        <w:ind w:left="720"/>
        <w:rPr>
          <w:rFonts w:ascii="Calibri" w:eastAsia="Calibri" w:hAnsi="Calibri" w:cs="Calibri"/>
          <w:color w:val="002060"/>
          <w:sz w:val="20"/>
          <w:szCs w:val="20"/>
        </w:rPr>
      </w:pPr>
    </w:p>
    <w:p w14:paraId="574670AE" w14:textId="77777777" w:rsidR="004C1010"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445DA418"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Boletos de avión internacionales e internos (precio orientativo)</w:t>
      </w:r>
    </w:p>
    <w:p w14:paraId="576D013D"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Exceso de equipaje </w:t>
      </w:r>
    </w:p>
    <w:p w14:paraId="0BD556CF"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Gastos personales. </w:t>
      </w:r>
    </w:p>
    <w:p w14:paraId="126FE7EB"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Servicios no especificados. </w:t>
      </w:r>
    </w:p>
    <w:p w14:paraId="6A20D5FF"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Seguro hotelero (no obligatorio) </w:t>
      </w:r>
    </w:p>
    <w:p w14:paraId="08BE7740"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Propinas. </w:t>
      </w:r>
    </w:p>
    <w:p w14:paraId="0DF17D0A"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Opcionales que se ofrezcan en el destino. </w:t>
      </w:r>
    </w:p>
    <w:p w14:paraId="0456913F" w14:textId="77777777" w:rsidR="004C1010"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w:t>
      </w:r>
    </w:p>
    <w:p w14:paraId="043DA480" w14:textId="7088E705" w:rsidR="001A6A29" w:rsidRPr="001A6A29" w:rsidRDefault="00000000" w:rsidP="001A6A29">
      <w:pPr>
        <w:numPr>
          <w:ilvl w:val="0"/>
          <w:numId w:val="5"/>
        </w:numPr>
        <w:pBdr>
          <w:top w:val="nil"/>
          <w:left w:val="nil"/>
          <w:bottom w:val="nil"/>
          <w:right w:val="nil"/>
          <w:between w:val="nil"/>
        </w:pBdr>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w:t>
      </w:r>
      <w:r w:rsidR="001A6A29">
        <w:rPr>
          <w:rFonts w:ascii="Calibri" w:eastAsia="Calibri" w:hAnsi="Calibri" w:cs="Calibri"/>
          <w:color w:val="002060"/>
          <w:sz w:val="20"/>
          <w:szCs w:val="20"/>
        </w:rPr>
        <w:t>5</w:t>
      </w:r>
      <w:r>
        <w:rPr>
          <w:rFonts w:ascii="Calibri" w:eastAsia="Calibri" w:hAnsi="Calibri" w:cs="Calibri"/>
          <w:color w:val="002060"/>
          <w:sz w:val="20"/>
          <w:szCs w:val="20"/>
        </w:rPr>
        <w:t xml:space="preserve"> por persona aproximadamente).</w:t>
      </w:r>
      <w:r w:rsidR="001A6A29" w:rsidRPr="001A6A29">
        <w:rPr>
          <w:rFonts w:asciiTheme="minorHAnsi" w:eastAsia="Arial" w:hAnsiTheme="minorHAnsi" w:cstheme="minorHAnsi"/>
          <w:b/>
          <w:bCs/>
          <w:color w:val="002060"/>
          <w:sz w:val="20"/>
          <w:lang w:bidi="en-US"/>
        </w:rPr>
        <w:t xml:space="preserve"> </w:t>
      </w:r>
    </w:p>
    <w:p w14:paraId="2E616E72" w14:textId="5EDFBCA3" w:rsidR="003F44B5" w:rsidRPr="001A6A29" w:rsidRDefault="001A6A29" w:rsidP="001A6A29">
      <w:pPr>
        <w:numPr>
          <w:ilvl w:val="0"/>
          <w:numId w:val="5"/>
        </w:numPr>
        <w:pBdr>
          <w:top w:val="nil"/>
          <w:left w:val="nil"/>
          <w:bottom w:val="nil"/>
          <w:right w:val="nil"/>
          <w:between w:val="nil"/>
        </w:pBdr>
        <w:rPr>
          <w:rFonts w:ascii="Calibri" w:eastAsia="Calibri" w:hAnsi="Calibri" w:cs="Calibri"/>
          <w:color w:val="002060"/>
          <w:sz w:val="20"/>
          <w:szCs w:val="20"/>
        </w:rPr>
      </w:pPr>
      <w:r w:rsidRPr="001A6A29">
        <w:rPr>
          <w:rFonts w:ascii="Calibri" w:eastAsia="Calibri" w:hAnsi="Calibri" w:cs="Calibri"/>
          <w:color w:val="002060"/>
          <w:sz w:val="20"/>
          <w:szCs w:val="20"/>
        </w:rPr>
        <w:t>Ascenso a la Piedra del Peñol en Guatapé – Medellín USD 11 aprox por persona.</w:t>
      </w:r>
    </w:p>
    <w:p w14:paraId="64348BDC" w14:textId="77777777" w:rsidR="004C1010" w:rsidRDefault="004C1010">
      <w:pPr>
        <w:pBdr>
          <w:top w:val="nil"/>
          <w:left w:val="nil"/>
          <w:bottom w:val="nil"/>
          <w:right w:val="nil"/>
          <w:between w:val="nil"/>
        </w:pBdr>
        <w:spacing w:after="0" w:line="240" w:lineRule="auto"/>
        <w:ind w:left="720"/>
        <w:rPr>
          <w:rFonts w:ascii="Calibri" w:eastAsia="Calibri" w:hAnsi="Calibri" w:cs="Calibri"/>
          <w:color w:val="002060"/>
          <w:sz w:val="10"/>
          <w:szCs w:val="10"/>
        </w:rPr>
      </w:pPr>
    </w:p>
    <w:p w14:paraId="4EE66E6F" w14:textId="77777777" w:rsidR="004C1010" w:rsidRDefault="00000000">
      <w:pPr>
        <w:pBdr>
          <w:top w:val="nil"/>
          <w:left w:val="nil"/>
          <w:bottom w:val="nil"/>
          <w:right w:val="nil"/>
          <w:between w:val="nil"/>
        </w:pBdr>
        <w:spacing w:after="0"/>
        <w:jc w:val="both"/>
        <w:rPr>
          <w:rFonts w:ascii="Calibri" w:eastAsia="Calibri" w:hAnsi="Calibri" w:cs="Calibri"/>
          <w:b/>
          <w:bCs/>
          <w:color w:val="0070C0"/>
          <w:sz w:val="26"/>
          <w:szCs w:val="26"/>
        </w:rPr>
      </w:pPr>
      <w:r>
        <w:rPr>
          <w:rFonts w:ascii="Calibri" w:eastAsia="Calibri" w:hAnsi="Calibri" w:cs="Calibri"/>
          <w:b/>
          <w:bCs/>
          <w:color w:val="0070C0"/>
          <w:sz w:val="26"/>
          <w:szCs w:val="26"/>
        </w:rPr>
        <w:t>NOTA IMPORTANTE:</w:t>
      </w:r>
    </w:p>
    <w:p w14:paraId="12841C47" w14:textId="77777777" w:rsidR="001A6A29" w:rsidRPr="001A6A29" w:rsidRDefault="001A6A29" w:rsidP="001A6A29">
      <w:pPr>
        <w:numPr>
          <w:ilvl w:val="0"/>
          <w:numId w:val="8"/>
        </w:numPr>
        <w:pBdr>
          <w:top w:val="nil"/>
          <w:left w:val="nil"/>
          <w:bottom w:val="nil"/>
          <w:right w:val="nil"/>
          <w:between w:val="nil"/>
        </w:pBdr>
        <w:spacing w:after="0" w:line="240" w:lineRule="auto"/>
        <w:rPr>
          <w:rFonts w:ascii="Calibri" w:eastAsia="Calibri" w:hAnsi="Calibri" w:cs="Calibri"/>
          <w:color w:val="002060"/>
          <w:sz w:val="20"/>
          <w:szCs w:val="20"/>
        </w:rPr>
      </w:pPr>
      <w:r w:rsidRPr="001A6A29">
        <w:rPr>
          <w:rFonts w:ascii="Calibri" w:eastAsia="Calibri" w:hAnsi="Calibri" w:cs="Calibri"/>
          <w:color w:val="002060"/>
          <w:sz w:val="20"/>
          <w:szCs w:val="20"/>
        </w:rPr>
        <w:t>Las tarifas no aplican temporada alta: Semana Santa, (17 al 28 de marzo), y semana de receso, (7 al 18 de octubre). ferias y eventos dentro de las Ciudades. Colombia Tex (27 al 28 de enero), Colombia Moda (28 al 30 de julio), Feria de Flores 2 al 8 De agosto). Preguntar a su asesor. (Solo aplica las fechas establecidas).</w:t>
      </w:r>
    </w:p>
    <w:p w14:paraId="713D87C3" w14:textId="77777777" w:rsidR="001A6A29" w:rsidRPr="001A6A29" w:rsidRDefault="001A6A29" w:rsidP="001A6A29">
      <w:pPr>
        <w:numPr>
          <w:ilvl w:val="0"/>
          <w:numId w:val="8"/>
        </w:numPr>
        <w:pBdr>
          <w:top w:val="nil"/>
          <w:left w:val="nil"/>
          <w:bottom w:val="nil"/>
          <w:right w:val="nil"/>
          <w:between w:val="nil"/>
        </w:pBdr>
        <w:spacing w:after="0" w:line="240" w:lineRule="auto"/>
        <w:rPr>
          <w:rFonts w:ascii="Calibri" w:eastAsia="Calibri" w:hAnsi="Calibri" w:cs="Calibri"/>
          <w:color w:val="002060"/>
          <w:sz w:val="20"/>
          <w:szCs w:val="20"/>
        </w:rPr>
      </w:pPr>
      <w:r w:rsidRPr="001A6A29">
        <w:rPr>
          <w:rFonts w:ascii="Calibri" w:eastAsia="Calibri" w:hAnsi="Calibri" w:cs="Calibri"/>
          <w:color w:val="002060"/>
          <w:sz w:val="20"/>
          <w:szCs w:val="20"/>
        </w:rPr>
        <w:t xml:space="preserve">Precios y hoteles sujetos a cambio sin previo aviso y a disponibilidad en el momento de reservar. </w:t>
      </w:r>
    </w:p>
    <w:p w14:paraId="608E37FA" w14:textId="77777777" w:rsidR="001A6A29" w:rsidRPr="001A6A29" w:rsidRDefault="001A6A29" w:rsidP="001A6A29">
      <w:pPr>
        <w:numPr>
          <w:ilvl w:val="0"/>
          <w:numId w:val="8"/>
        </w:numPr>
        <w:pBdr>
          <w:top w:val="nil"/>
          <w:left w:val="nil"/>
          <w:bottom w:val="nil"/>
          <w:right w:val="nil"/>
          <w:between w:val="nil"/>
        </w:pBdr>
        <w:spacing w:after="0" w:line="240" w:lineRule="auto"/>
        <w:rPr>
          <w:rFonts w:ascii="Calibri" w:eastAsia="Calibri" w:hAnsi="Calibri" w:cs="Calibri"/>
          <w:color w:val="002060"/>
          <w:sz w:val="20"/>
          <w:szCs w:val="20"/>
        </w:rPr>
      </w:pPr>
      <w:r w:rsidRPr="001A6A29">
        <w:rPr>
          <w:rFonts w:ascii="Calibri" w:eastAsia="Calibri" w:hAnsi="Calibri" w:cs="Calibri"/>
          <w:color w:val="002060"/>
          <w:sz w:val="20"/>
          <w:szCs w:val="20"/>
        </w:rPr>
        <w:t>Opera mínimo 2 pasajeros.</w:t>
      </w:r>
    </w:p>
    <w:p w14:paraId="4B0660A4" w14:textId="77777777" w:rsidR="001A6A29" w:rsidRPr="001A6A29" w:rsidRDefault="001A6A29" w:rsidP="001A6A29">
      <w:pPr>
        <w:numPr>
          <w:ilvl w:val="0"/>
          <w:numId w:val="8"/>
        </w:numPr>
        <w:pBdr>
          <w:top w:val="nil"/>
          <w:left w:val="nil"/>
          <w:bottom w:val="nil"/>
          <w:right w:val="nil"/>
          <w:between w:val="nil"/>
        </w:pBdr>
        <w:spacing w:after="0" w:line="240" w:lineRule="auto"/>
        <w:rPr>
          <w:rFonts w:ascii="Calibri" w:eastAsia="Calibri" w:hAnsi="Calibri" w:cs="Calibri"/>
          <w:color w:val="002060"/>
          <w:sz w:val="20"/>
          <w:szCs w:val="20"/>
        </w:rPr>
      </w:pPr>
      <w:r w:rsidRPr="001A6A29">
        <w:rPr>
          <w:rFonts w:ascii="Calibri" w:eastAsia="Calibri" w:hAnsi="Calibri" w:cs="Calibri"/>
          <w:color w:val="002060"/>
          <w:sz w:val="20"/>
          <w:szCs w:val="20"/>
        </w:rPr>
        <w:t xml:space="preserve">Niños de 2 a 9 años acompañados con sus padres. </w:t>
      </w:r>
    </w:p>
    <w:p w14:paraId="1B97A469" w14:textId="77777777" w:rsidR="006E0FF3" w:rsidRDefault="006E0FF3" w:rsidP="006E0FF3">
      <w:pPr>
        <w:pStyle w:val="Sinespaciado"/>
        <w:numPr>
          <w:ilvl w:val="0"/>
          <w:numId w:val="8"/>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30EA528C" w14:textId="77777777" w:rsidR="004C1010" w:rsidRDefault="004C1010">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1F9EAE01" w14:textId="77777777" w:rsidR="003F44B5" w:rsidRDefault="003F44B5">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2636B8F5" w14:textId="77777777" w:rsidR="003F44B5" w:rsidRDefault="003F44B5">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01F34AF8" w14:textId="77777777" w:rsidR="003F44B5" w:rsidRDefault="003F44B5">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3FE2E822" w14:textId="77777777" w:rsidR="003F44B5" w:rsidRDefault="003F44B5">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62BB670A" w14:textId="77777777" w:rsidR="003F44B5" w:rsidRDefault="003F44B5">
      <w:pPr>
        <w:pBdr>
          <w:top w:val="nil"/>
          <w:left w:val="nil"/>
          <w:bottom w:val="nil"/>
          <w:right w:val="nil"/>
          <w:between w:val="nil"/>
        </w:pBdr>
        <w:spacing w:after="0" w:line="240" w:lineRule="auto"/>
        <w:ind w:left="360"/>
        <w:rPr>
          <w:rFonts w:ascii="Calibri" w:eastAsia="Calibri" w:hAnsi="Calibri" w:cs="Calibri"/>
          <w:color w:val="002060"/>
          <w:sz w:val="20"/>
          <w:szCs w:val="20"/>
        </w:rPr>
      </w:pPr>
    </w:p>
    <w:p w14:paraId="69C4537A" w14:textId="77777777" w:rsidR="003F44B5" w:rsidRPr="003F44B5" w:rsidRDefault="003F44B5" w:rsidP="001A6A29">
      <w:pPr>
        <w:pBdr>
          <w:top w:val="nil"/>
          <w:left w:val="nil"/>
          <w:bottom w:val="nil"/>
          <w:right w:val="nil"/>
          <w:between w:val="nil"/>
        </w:pBdr>
        <w:spacing w:after="0" w:line="240" w:lineRule="auto"/>
        <w:rPr>
          <w:rFonts w:ascii="Calibri" w:eastAsia="Calibri" w:hAnsi="Calibri" w:cs="Calibri"/>
          <w:color w:val="002060"/>
          <w:sz w:val="20"/>
          <w:szCs w:val="20"/>
        </w:rPr>
      </w:pPr>
    </w:p>
    <w:p w14:paraId="0B4E8B70" w14:textId="77777777" w:rsidR="00EF4D08" w:rsidRDefault="00EF4D08">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673EEEA5" w14:textId="77777777" w:rsidR="00EF4D08" w:rsidRDefault="00EF4D08">
      <w:pPr>
        <w:pBdr>
          <w:top w:val="nil"/>
          <w:left w:val="nil"/>
          <w:bottom w:val="nil"/>
          <w:right w:val="nil"/>
          <w:between w:val="nil"/>
        </w:pBdr>
        <w:spacing w:after="0" w:line="240" w:lineRule="auto"/>
        <w:ind w:left="360"/>
        <w:rPr>
          <w:rFonts w:ascii="Calibri" w:eastAsia="Calibri" w:hAnsi="Calibri" w:cs="Calibri"/>
          <w:color w:val="002060"/>
          <w:sz w:val="10"/>
          <w:szCs w:val="10"/>
        </w:rPr>
      </w:pPr>
    </w:p>
    <w:tbl>
      <w:tblPr>
        <w:tblStyle w:val="a4"/>
        <w:tblW w:w="5826" w:type="dxa"/>
        <w:jc w:val="center"/>
        <w:tblInd w:w="0" w:type="dxa"/>
        <w:tblLayout w:type="fixed"/>
        <w:tblLook w:val="0400" w:firstRow="0" w:lastRow="0" w:firstColumn="0" w:lastColumn="0" w:noHBand="0" w:noVBand="1"/>
      </w:tblPr>
      <w:tblGrid>
        <w:gridCol w:w="1823"/>
        <w:gridCol w:w="3314"/>
        <w:gridCol w:w="689"/>
      </w:tblGrid>
      <w:tr w:rsidR="004C1010" w14:paraId="108DA948" w14:textId="77777777">
        <w:trPr>
          <w:trHeight w:val="305"/>
          <w:jc w:val="center"/>
        </w:trPr>
        <w:tc>
          <w:tcPr>
            <w:tcW w:w="5827"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286D9F86"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lastRenderedPageBreak/>
              <w:t>LISTA DE HOTELES (Previstos o similares)</w:t>
            </w:r>
          </w:p>
        </w:tc>
      </w:tr>
      <w:tr w:rsidR="004C1010" w14:paraId="387234B1" w14:textId="77777777">
        <w:trPr>
          <w:trHeight w:val="255"/>
          <w:jc w:val="center"/>
        </w:trPr>
        <w:tc>
          <w:tcPr>
            <w:tcW w:w="1823" w:type="dxa"/>
            <w:tcBorders>
              <w:left w:val="single" w:sz="6" w:space="0" w:color="0563C1"/>
              <w:bottom w:val="single" w:sz="6" w:space="0" w:color="716BC1"/>
            </w:tcBorders>
            <w:shd w:val="clear" w:color="auto" w:fill="0563C1"/>
            <w:tcMar>
              <w:top w:w="0" w:type="dxa"/>
              <w:left w:w="45" w:type="dxa"/>
              <w:bottom w:w="0" w:type="dxa"/>
              <w:right w:w="45" w:type="dxa"/>
            </w:tcMar>
            <w:vAlign w:val="center"/>
          </w:tcPr>
          <w:p w14:paraId="25A3DB37"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3315" w:type="dxa"/>
            <w:tcBorders>
              <w:bottom w:val="single" w:sz="6" w:space="0" w:color="716BC1"/>
            </w:tcBorders>
            <w:shd w:val="clear" w:color="auto" w:fill="0563C1"/>
            <w:tcMar>
              <w:top w:w="0" w:type="dxa"/>
              <w:left w:w="45" w:type="dxa"/>
              <w:bottom w:w="0" w:type="dxa"/>
              <w:right w:w="45" w:type="dxa"/>
            </w:tcMar>
            <w:vAlign w:val="center"/>
          </w:tcPr>
          <w:p w14:paraId="1A1D9F54"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689" w:type="dxa"/>
            <w:tcBorders>
              <w:bottom w:val="single" w:sz="6" w:space="0" w:color="716BC1"/>
              <w:right w:val="single" w:sz="6" w:space="0" w:color="0563C1"/>
            </w:tcBorders>
            <w:shd w:val="clear" w:color="auto" w:fill="0563C1"/>
            <w:tcMar>
              <w:top w:w="0" w:type="dxa"/>
              <w:left w:w="45" w:type="dxa"/>
              <w:bottom w:w="0" w:type="dxa"/>
              <w:right w:w="45" w:type="dxa"/>
            </w:tcMar>
            <w:vAlign w:val="center"/>
          </w:tcPr>
          <w:p w14:paraId="7D7624E4"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4C1010" w14:paraId="428E3383" w14:textId="77777777">
        <w:trPr>
          <w:trHeight w:val="132"/>
          <w:jc w:val="center"/>
        </w:trPr>
        <w:tc>
          <w:tcPr>
            <w:tcW w:w="1823" w:type="dxa"/>
            <w:vMerge w:val="restart"/>
            <w:tcBorders>
              <w:left w:val="single" w:sz="6" w:space="0" w:color="0563C1"/>
            </w:tcBorders>
            <w:shd w:val="clear" w:color="auto" w:fill="FFFFFF"/>
            <w:tcMar>
              <w:top w:w="0" w:type="dxa"/>
              <w:left w:w="45" w:type="dxa"/>
              <w:bottom w:w="0" w:type="dxa"/>
              <w:right w:w="45" w:type="dxa"/>
            </w:tcMar>
            <w:vAlign w:val="center"/>
          </w:tcPr>
          <w:p w14:paraId="105C3981"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BOGOTÁ</w:t>
            </w:r>
          </w:p>
        </w:tc>
        <w:tc>
          <w:tcPr>
            <w:tcW w:w="3315" w:type="dxa"/>
            <w:shd w:val="clear" w:color="auto" w:fill="FFFFFF"/>
            <w:tcMar>
              <w:top w:w="0" w:type="dxa"/>
              <w:left w:w="45" w:type="dxa"/>
              <w:bottom w:w="0" w:type="dxa"/>
              <w:right w:w="45" w:type="dxa"/>
            </w:tcMar>
            <w:vAlign w:val="bottom"/>
          </w:tcPr>
          <w:p w14:paraId="3D16BD1D"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ANDES PLAZA</w:t>
            </w:r>
          </w:p>
        </w:tc>
        <w:tc>
          <w:tcPr>
            <w:tcW w:w="689" w:type="dxa"/>
            <w:tcBorders>
              <w:right w:val="single" w:sz="6" w:space="0" w:color="0563C1"/>
            </w:tcBorders>
            <w:shd w:val="clear" w:color="auto" w:fill="FFFFFF"/>
            <w:tcMar>
              <w:top w:w="0" w:type="dxa"/>
              <w:left w:w="45" w:type="dxa"/>
              <w:bottom w:w="0" w:type="dxa"/>
              <w:right w:w="45" w:type="dxa"/>
            </w:tcMar>
            <w:vAlign w:val="bottom"/>
          </w:tcPr>
          <w:p w14:paraId="2C61E4AB"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4C1010" w14:paraId="5DD6F547" w14:textId="77777777">
        <w:trPr>
          <w:trHeight w:val="164"/>
          <w:jc w:val="center"/>
        </w:trPr>
        <w:tc>
          <w:tcPr>
            <w:tcW w:w="1823" w:type="dxa"/>
            <w:vMerge/>
            <w:tcBorders>
              <w:left w:val="single" w:sz="6" w:space="0" w:color="0563C1"/>
            </w:tcBorders>
            <w:shd w:val="clear" w:color="auto" w:fill="FFFFFF"/>
            <w:tcMar>
              <w:top w:w="0" w:type="dxa"/>
              <w:left w:w="45" w:type="dxa"/>
              <w:bottom w:w="0" w:type="dxa"/>
              <w:right w:w="45" w:type="dxa"/>
            </w:tcMar>
            <w:vAlign w:val="center"/>
          </w:tcPr>
          <w:p w14:paraId="645AF5B0"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bottom"/>
          </w:tcPr>
          <w:p w14:paraId="10905D9F"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BEST WESTERN</w:t>
            </w:r>
          </w:p>
        </w:tc>
        <w:tc>
          <w:tcPr>
            <w:tcW w:w="689" w:type="dxa"/>
            <w:tcBorders>
              <w:right w:val="single" w:sz="6" w:space="0" w:color="0563C1"/>
            </w:tcBorders>
            <w:shd w:val="clear" w:color="auto" w:fill="FFFFFF"/>
            <w:tcMar>
              <w:top w:w="0" w:type="dxa"/>
              <w:left w:w="45" w:type="dxa"/>
              <w:bottom w:w="0" w:type="dxa"/>
              <w:right w:w="45" w:type="dxa"/>
            </w:tcMar>
            <w:vAlign w:val="bottom"/>
          </w:tcPr>
          <w:p w14:paraId="0D6459D5"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4C1010" w14:paraId="27BE7D81" w14:textId="77777777">
        <w:trPr>
          <w:trHeight w:val="80"/>
          <w:jc w:val="center"/>
        </w:trPr>
        <w:tc>
          <w:tcPr>
            <w:tcW w:w="1823" w:type="dxa"/>
            <w:vMerge/>
            <w:tcBorders>
              <w:left w:val="single" w:sz="6" w:space="0" w:color="0563C1"/>
            </w:tcBorders>
            <w:shd w:val="clear" w:color="auto" w:fill="FFFFFF"/>
            <w:tcMar>
              <w:top w:w="0" w:type="dxa"/>
              <w:left w:w="45" w:type="dxa"/>
              <w:bottom w:w="0" w:type="dxa"/>
              <w:right w:w="45" w:type="dxa"/>
            </w:tcMar>
            <w:vAlign w:val="center"/>
          </w:tcPr>
          <w:p w14:paraId="1A8C87C7"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bottom"/>
          </w:tcPr>
          <w:p w14:paraId="1C418EC0"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EL DORADO</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bottom"/>
          </w:tcPr>
          <w:p w14:paraId="1A0E0ABC"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4C1010" w14:paraId="6B02F750" w14:textId="77777777">
        <w:trPr>
          <w:trHeight w:val="115"/>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51E181F9"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CALI</w:t>
            </w:r>
          </w:p>
        </w:tc>
        <w:tc>
          <w:tcPr>
            <w:tcW w:w="3315" w:type="dxa"/>
            <w:shd w:val="clear" w:color="auto" w:fill="FFFFFF"/>
            <w:tcMar>
              <w:top w:w="0" w:type="dxa"/>
              <w:left w:w="45" w:type="dxa"/>
              <w:bottom w:w="0" w:type="dxa"/>
              <w:right w:w="45" w:type="dxa"/>
            </w:tcMar>
            <w:vAlign w:val="center"/>
          </w:tcPr>
          <w:p w14:paraId="53440B91"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AZOR</w:t>
            </w:r>
          </w:p>
        </w:tc>
        <w:tc>
          <w:tcPr>
            <w:tcW w:w="689" w:type="dxa"/>
            <w:tcBorders>
              <w:right w:val="single" w:sz="6" w:space="0" w:color="0563C1"/>
            </w:tcBorders>
            <w:shd w:val="clear" w:color="auto" w:fill="FFFFFF"/>
            <w:tcMar>
              <w:top w:w="0" w:type="dxa"/>
              <w:left w:w="45" w:type="dxa"/>
              <w:bottom w:w="0" w:type="dxa"/>
              <w:right w:w="45" w:type="dxa"/>
            </w:tcMar>
            <w:vAlign w:val="center"/>
          </w:tcPr>
          <w:p w14:paraId="747C98E8"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4C1010" w14:paraId="4A6231A3"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6BD69BCA"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center"/>
          </w:tcPr>
          <w:p w14:paraId="23238B99"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FARANDA</w:t>
            </w:r>
          </w:p>
        </w:tc>
        <w:tc>
          <w:tcPr>
            <w:tcW w:w="689" w:type="dxa"/>
            <w:tcBorders>
              <w:right w:val="single" w:sz="6" w:space="0" w:color="0563C1"/>
            </w:tcBorders>
            <w:shd w:val="clear" w:color="auto" w:fill="FFFFFF"/>
            <w:tcMar>
              <w:top w:w="0" w:type="dxa"/>
              <w:left w:w="45" w:type="dxa"/>
              <w:bottom w:w="0" w:type="dxa"/>
              <w:right w:w="45" w:type="dxa"/>
            </w:tcMar>
            <w:vAlign w:val="center"/>
          </w:tcPr>
          <w:p w14:paraId="25AF1FC3"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4C1010" w14:paraId="53A09B57"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34172417"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center"/>
          </w:tcPr>
          <w:p w14:paraId="76D05314"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MARRIOTT</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31102678"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4C1010" w14:paraId="49C08978" w14:textId="77777777">
        <w:trPr>
          <w:trHeight w:val="80"/>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537438F6"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MEDELLÍN</w:t>
            </w:r>
          </w:p>
        </w:tc>
        <w:tc>
          <w:tcPr>
            <w:tcW w:w="3315" w:type="dxa"/>
            <w:shd w:val="clear" w:color="auto" w:fill="FFFFFF"/>
            <w:tcMar>
              <w:top w:w="0" w:type="dxa"/>
              <w:left w:w="45" w:type="dxa"/>
              <w:bottom w:w="0" w:type="dxa"/>
              <w:right w:w="45" w:type="dxa"/>
            </w:tcMar>
            <w:vAlign w:val="bottom"/>
          </w:tcPr>
          <w:p w14:paraId="2CBA25D6"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LOMAS 10</w:t>
            </w:r>
          </w:p>
        </w:tc>
        <w:tc>
          <w:tcPr>
            <w:tcW w:w="689" w:type="dxa"/>
            <w:tcBorders>
              <w:right w:val="single" w:sz="6" w:space="0" w:color="0563C1"/>
            </w:tcBorders>
            <w:shd w:val="clear" w:color="auto" w:fill="FFFFFF"/>
            <w:tcMar>
              <w:top w:w="0" w:type="dxa"/>
              <w:left w:w="45" w:type="dxa"/>
              <w:bottom w:w="0" w:type="dxa"/>
              <w:right w:w="45" w:type="dxa"/>
            </w:tcMar>
            <w:vAlign w:val="bottom"/>
          </w:tcPr>
          <w:p w14:paraId="7C4A4EDE"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4C1010" w14:paraId="0EAF5304" w14:textId="77777777">
        <w:trPr>
          <w:trHeight w:val="10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7A668CF1"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bottom"/>
          </w:tcPr>
          <w:p w14:paraId="4B39FD46"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POBLADO ALEJANDRIA</w:t>
            </w:r>
          </w:p>
        </w:tc>
        <w:tc>
          <w:tcPr>
            <w:tcW w:w="689" w:type="dxa"/>
            <w:tcBorders>
              <w:right w:val="single" w:sz="6" w:space="0" w:color="0563C1"/>
            </w:tcBorders>
            <w:shd w:val="clear" w:color="auto" w:fill="FFFFFF"/>
            <w:tcMar>
              <w:top w:w="0" w:type="dxa"/>
              <w:left w:w="45" w:type="dxa"/>
              <w:bottom w:w="0" w:type="dxa"/>
              <w:right w:w="45" w:type="dxa"/>
            </w:tcMar>
            <w:vAlign w:val="bottom"/>
          </w:tcPr>
          <w:p w14:paraId="0AB64CDC"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4C1010" w14:paraId="564A092A"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771071AE"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bottom"/>
          </w:tcPr>
          <w:p w14:paraId="4CE60703"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DIEZ</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bottom"/>
          </w:tcPr>
          <w:p w14:paraId="2FA7E006"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4C1010" w14:paraId="7B39DE3C" w14:textId="77777777">
        <w:trPr>
          <w:trHeight w:val="80"/>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714E78EE"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CARTAGENA</w:t>
            </w:r>
          </w:p>
        </w:tc>
        <w:tc>
          <w:tcPr>
            <w:tcW w:w="3315" w:type="dxa"/>
            <w:shd w:val="clear" w:color="auto" w:fill="FFFFFF"/>
            <w:tcMar>
              <w:top w:w="0" w:type="dxa"/>
              <w:left w:w="45" w:type="dxa"/>
              <w:bottom w:w="0" w:type="dxa"/>
              <w:right w:w="45" w:type="dxa"/>
            </w:tcMar>
            <w:vAlign w:val="center"/>
          </w:tcPr>
          <w:p w14:paraId="6A823925"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CARTAGENA PLAZA</w:t>
            </w:r>
          </w:p>
        </w:tc>
        <w:tc>
          <w:tcPr>
            <w:tcW w:w="689" w:type="dxa"/>
            <w:tcBorders>
              <w:right w:val="single" w:sz="6" w:space="0" w:color="0563C1"/>
            </w:tcBorders>
            <w:shd w:val="clear" w:color="auto" w:fill="FFFFFF"/>
            <w:tcMar>
              <w:top w:w="0" w:type="dxa"/>
              <w:left w:w="45" w:type="dxa"/>
              <w:bottom w:w="0" w:type="dxa"/>
              <w:right w:w="45" w:type="dxa"/>
            </w:tcMar>
            <w:vAlign w:val="center"/>
          </w:tcPr>
          <w:p w14:paraId="20D735DB"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4C1010" w14:paraId="6205A0FE"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760F8F2B"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center"/>
          </w:tcPr>
          <w:p w14:paraId="4DF449B3"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GHL CORALES DE INDIAS</w:t>
            </w:r>
          </w:p>
        </w:tc>
        <w:tc>
          <w:tcPr>
            <w:tcW w:w="689" w:type="dxa"/>
            <w:tcBorders>
              <w:right w:val="single" w:sz="6" w:space="0" w:color="0563C1"/>
            </w:tcBorders>
            <w:shd w:val="clear" w:color="auto" w:fill="FFFFFF"/>
            <w:tcMar>
              <w:top w:w="0" w:type="dxa"/>
              <w:left w:w="45" w:type="dxa"/>
              <w:bottom w:w="0" w:type="dxa"/>
              <w:right w:w="45" w:type="dxa"/>
            </w:tcMar>
            <w:vAlign w:val="center"/>
          </w:tcPr>
          <w:p w14:paraId="2FBC3337"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4C1010" w14:paraId="1D49DBD9" w14:textId="77777777">
        <w:trPr>
          <w:trHeight w:val="80"/>
          <w:jc w:val="center"/>
        </w:trPr>
        <w:tc>
          <w:tcPr>
            <w:tcW w:w="1823" w:type="dxa"/>
            <w:vMerge/>
            <w:tcBorders>
              <w:top w:val="single" w:sz="6" w:space="0" w:color="0563C1"/>
              <w:left w:val="single" w:sz="6" w:space="0" w:color="0563C1"/>
              <w:bottom w:val="single" w:sz="8" w:space="0" w:color="0563C1"/>
            </w:tcBorders>
            <w:shd w:val="clear" w:color="auto" w:fill="FFFFFF"/>
            <w:tcMar>
              <w:top w:w="0" w:type="dxa"/>
              <w:left w:w="45" w:type="dxa"/>
              <w:bottom w:w="0" w:type="dxa"/>
              <w:right w:w="45" w:type="dxa"/>
            </w:tcMar>
            <w:vAlign w:val="center"/>
          </w:tcPr>
          <w:p w14:paraId="0CFE0C37" w14:textId="77777777" w:rsidR="004C1010" w:rsidRDefault="004C1010">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center"/>
          </w:tcPr>
          <w:p w14:paraId="09274897"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CAPILLA DEL MAR</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43187B95" w14:textId="77777777" w:rsidR="004C1010"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bl>
    <w:p w14:paraId="0B5CDEAC" w14:textId="77777777" w:rsidR="00EF4D08" w:rsidRDefault="00EF4D08" w:rsidP="003F44B5">
      <w:pPr>
        <w:pBdr>
          <w:top w:val="nil"/>
          <w:left w:val="nil"/>
          <w:bottom w:val="nil"/>
          <w:right w:val="nil"/>
          <w:between w:val="nil"/>
        </w:pBdr>
        <w:spacing w:after="0" w:line="240" w:lineRule="auto"/>
        <w:rPr>
          <w:rFonts w:ascii="Calibri" w:eastAsia="Calibri" w:hAnsi="Calibri" w:cs="Calibri"/>
          <w:color w:val="002060"/>
          <w:sz w:val="10"/>
          <w:szCs w:val="10"/>
        </w:rPr>
      </w:pPr>
    </w:p>
    <w:p w14:paraId="1BDDEF3C" w14:textId="77777777" w:rsidR="004C1010" w:rsidRPr="003F44B5" w:rsidRDefault="004C1010">
      <w:pPr>
        <w:spacing w:after="0" w:line="240" w:lineRule="auto"/>
        <w:ind w:left="360"/>
        <w:rPr>
          <w:rFonts w:ascii="Calibri" w:eastAsia="Calibri" w:hAnsi="Calibri" w:cs="Calibri"/>
          <w:color w:val="002060"/>
          <w:sz w:val="20"/>
          <w:szCs w:val="20"/>
        </w:rPr>
      </w:pPr>
    </w:p>
    <w:tbl>
      <w:tblPr>
        <w:tblStyle w:val="a5"/>
        <w:tblW w:w="7608" w:type="dxa"/>
        <w:jc w:val="center"/>
        <w:tblInd w:w="0" w:type="dxa"/>
        <w:tblLayout w:type="fixed"/>
        <w:tblLook w:val="0400" w:firstRow="0" w:lastRow="0" w:firstColumn="0" w:lastColumn="0" w:noHBand="0" w:noVBand="1"/>
      </w:tblPr>
      <w:tblGrid>
        <w:gridCol w:w="3578"/>
        <w:gridCol w:w="993"/>
        <w:gridCol w:w="993"/>
        <w:gridCol w:w="993"/>
        <w:gridCol w:w="1051"/>
      </w:tblGrid>
      <w:tr w:rsidR="004C1010" w14:paraId="391CDEA2" w14:textId="77777777">
        <w:trPr>
          <w:trHeight w:val="283"/>
          <w:tblHeader/>
          <w:jc w:val="center"/>
        </w:trPr>
        <w:tc>
          <w:tcPr>
            <w:tcW w:w="7608"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2C2F9967"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4C1010" w14:paraId="2BEC1D77" w14:textId="77777777">
        <w:trPr>
          <w:trHeight w:val="283"/>
          <w:tblHeader/>
          <w:jc w:val="center"/>
        </w:trPr>
        <w:tc>
          <w:tcPr>
            <w:tcW w:w="3578" w:type="dxa"/>
            <w:tcBorders>
              <w:left w:val="single" w:sz="6" w:space="0" w:color="0563C1"/>
            </w:tcBorders>
            <w:shd w:val="clear" w:color="auto" w:fill="0563C1"/>
            <w:tcMar>
              <w:top w:w="0" w:type="dxa"/>
              <w:left w:w="45" w:type="dxa"/>
              <w:bottom w:w="0" w:type="dxa"/>
              <w:right w:w="45" w:type="dxa"/>
            </w:tcMar>
            <w:vAlign w:val="center"/>
          </w:tcPr>
          <w:p w14:paraId="2395BB01"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93" w:type="dxa"/>
            <w:tcBorders>
              <w:bottom w:val="nil"/>
            </w:tcBorders>
            <w:shd w:val="clear" w:color="auto" w:fill="0563C1"/>
            <w:tcMar>
              <w:top w:w="0" w:type="dxa"/>
              <w:left w:w="45" w:type="dxa"/>
              <w:bottom w:w="0" w:type="dxa"/>
              <w:right w:w="45" w:type="dxa"/>
            </w:tcMar>
            <w:vAlign w:val="center"/>
          </w:tcPr>
          <w:p w14:paraId="4233DA26"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3" w:type="dxa"/>
            <w:tcBorders>
              <w:bottom w:val="nil"/>
            </w:tcBorders>
            <w:shd w:val="clear" w:color="auto" w:fill="0563C1"/>
            <w:tcMar>
              <w:top w:w="0" w:type="dxa"/>
              <w:left w:w="45" w:type="dxa"/>
              <w:bottom w:w="0" w:type="dxa"/>
              <w:right w:w="45" w:type="dxa"/>
            </w:tcMar>
            <w:vAlign w:val="center"/>
          </w:tcPr>
          <w:p w14:paraId="5A44B3E7"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3" w:type="dxa"/>
            <w:tcBorders>
              <w:bottom w:val="nil"/>
            </w:tcBorders>
            <w:shd w:val="clear" w:color="auto" w:fill="0563C1"/>
            <w:tcMar>
              <w:top w:w="0" w:type="dxa"/>
              <w:left w:w="45" w:type="dxa"/>
              <w:bottom w:w="0" w:type="dxa"/>
              <w:right w:w="45" w:type="dxa"/>
            </w:tcMar>
            <w:vAlign w:val="center"/>
          </w:tcPr>
          <w:p w14:paraId="18B6856E"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1" w:type="dxa"/>
            <w:tcBorders>
              <w:bottom w:val="nil"/>
              <w:right w:val="single" w:sz="6" w:space="0" w:color="0563C1"/>
            </w:tcBorders>
            <w:shd w:val="clear" w:color="auto" w:fill="0563C1"/>
            <w:tcMar>
              <w:top w:w="0" w:type="dxa"/>
              <w:left w:w="45" w:type="dxa"/>
              <w:bottom w:w="0" w:type="dxa"/>
              <w:right w:w="45" w:type="dxa"/>
            </w:tcMar>
            <w:vAlign w:val="center"/>
          </w:tcPr>
          <w:p w14:paraId="2D297EA4"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FB6EF8" w14:paraId="69C87A54" w14:textId="77777777">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1C332770" w14:textId="77777777" w:rsidR="00FB6EF8" w:rsidRPr="003E181E" w:rsidRDefault="00FB6EF8" w:rsidP="00FB6EF8">
            <w:pPr>
              <w:spacing w:after="0" w:line="240" w:lineRule="auto"/>
              <w:jc w:val="right"/>
              <w:rPr>
                <w:rFonts w:ascii="Calibri" w:eastAsia="Calibri" w:hAnsi="Calibri" w:cs="Calibri"/>
                <w:color w:val="002060"/>
                <w:sz w:val="20"/>
                <w:szCs w:val="20"/>
              </w:rPr>
            </w:pPr>
            <w:r w:rsidRPr="003E181E">
              <w:rPr>
                <w:rFonts w:ascii="Calibri" w:eastAsia="Calibri" w:hAnsi="Calibri" w:cs="Calibri"/>
                <w:color w:val="002060"/>
                <w:sz w:val="20"/>
                <w:szCs w:val="20"/>
              </w:rPr>
              <w:t>TERRESTRE</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717CB8EB" w14:textId="39707F3D"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2000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58CF0947" w14:textId="1BC9A636"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1850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19A3D704" w14:textId="15BADBB3"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2530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3D7C6F59" w14:textId="17B913DB"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1570</w:t>
            </w:r>
          </w:p>
        </w:tc>
      </w:tr>
      <w:tr w:rsidR="00FB6EF8" w14:paraId="65470551" w14:textId="77777777" w:rsidTr="001A6A29">
        <w:trPr>
          <w:trHeight w:val="277"/>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4B09CFEB" w14:textId="77777777" w:rsidR="00FB6EF8" w:rsidRPr="003E181E" w:rsidRDefault="00FB6EF8" w:rsidP="00FB6EF8">
            <w:pPr>
              <w:spacing w:after="0" w:line="240" w:lineRule="auto"/>
              <w:jc w:val="right"/>
              <w:rPr>
                <w:rFonts w:ascii="Calibri" w:eastAsia="Calibri" w:hAnsi="Calibri" w:cs="Calibri"/>
                <w:b/>
                <w:bCs/>
                <w:color w:val="002060"/>
                <w:sz w:val="20"/>
                <w:szCs w:val="20"/>
              </w:rPr>
            </w:pPr>
            <w:r w:rsidRPr="003E181E">
              <w:rPr>
                <w:rFonts w:ascii="Calibri" w:eastAsia="Calibri" w:hAnsi="Calibri" w:cs="Calibri"/>
                <w:b/>
                <w:bCs/>
                <w:color w:val="002060"/>
                <w:sz w:val="20"/>
                <w:szCs w:val="20"/>
              </w:rPr>
              <w:t>TERRESTRE Y AÉREO</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527A3752" w14:textId="30E2F267"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2480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35A93389" w14:textId="22191327"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2330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372AD414" w14:textId="2B23489C"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3010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0116DDC8" w14:textId="2E9510F5" w:rsidR="00FB6EF8" w:rsidRPr="003E181E" w:rsidRDefault="00FB6EF8" w:rsidP="00FB6EF8">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2050</w:t>
            </w:r>
          </w:p>
        </w:tc>
      </w:tr>
      <w:tr w:rsidR="001A6A29" w14:paraId="5AC90BB4" w14:textId="77777777">
        <w:trPr>
          <w:trHeight w:val="277"/>
          <w:jc w:val="center"/>
        </w:trPr>
        <w:tc>
          <w:tcPr>
            <w:tcW w:w="3578"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14DFCCA4" w14:textId="3D2B5157" w:rsidR="001A6A29" w:rsidRPr="003E181E" w:rsidRDefault="001A6A29" w:rsidP="001A6A29">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68BA5BDC" w14:textId="41DC510B"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160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5062EE2C" w14:textId="3C1DF60D"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150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7E57F35C" w14:textId="64752F81"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200</w:t>
            </w:r>
          </w:p>
        </w:tc>
        <w:tc>
          <w:tcPr>
            <w:tcW w:w="1051"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0F200769" w14:textId="7EAC5F72"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70A3CF16" w14:textId="77777777" w:rsidR="004C1010" w:rsidRPr="003F44B5" w:rsidRDefault="004C1010">
      <w:pPr>
        <w:spacing w:after="0" w:line="240" w:lineRule="auto"/>
        <w:rPr>
          <w:rFonts w:ascii="Calibri" w:eastAsia="Calibri" w:hAnsi="Calibri" w:cs="Calibri"/>
          <w:color w:val="002060"/>
          <w:sz w:val="20"/>
          <w:szCs w:val="20"/>
        </w:rPr>
      </w:pPr>
    </w:p>
    <w:tbl>
      <w:tblPr>
        <w:tblStyle w:val="a6"/>
        <w:tblW w:w="7608" w:type="dxa"/>
        <w:jc w:val="center"/>
        <w:tblInd w:w="0" w:type="dxa"/>
        <w:tblLayout w:type="fixed"/>
        <w:tblLook w:val="0400" w:firstRow="0" w:lastRow="0" w:firstColumn="0" w:lastColumn="0" w:noHBand="0" w:noVBand="1"/>
      </w:tblPr>
      <w:tblGrid>
        <w:gridCol w:w="3578"/>
        <w:gridCol w:w="993"/>
        <w:gridCol w:w="993"/>
        <w:gridCol w:w="993"/>
        <w:gridCol w:w="1051"/>
      </w:tblGrid>
      <w:tr w:rsidR="004C1010" w14:paraId="39015A02" w14:textId="77777777">
        <w:trPr>
          <w:trHeight w:val="283"/>
          <w:jc w:val="center"/>
        </w:trPr>
        <w:tc>
          <w:tcPr>
            <w:tcW w:w="3578" w:type="dxa"/>
            <w:tcBorders>
              <w:left w:val="single" w:sz="6" w:space="0" w:color="0563C1"/>
            </w:tcBorders>
            <w:shd w:val="clear" w:color="auto" w:fill="0563C1"/>
            <w:tcMar>
              <w:top w:w="0" w:type="dxa"/>
              <w:left w:w="45" w:type="dxa"/>
              <w:bottom w:w="0" w:type="dxa"/>
              <w:right w:w="45" w:type="dxa"/>
            </w:tcMar>
            <w:vAlign w:val="center"/>
          </w:tcPr>
          <w:p w14:paraId="574C826A"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993" w:type="dxa"/>
            <w:tcBorders>
              <w:bottom w:val="nil"/>
            </w:tcBorders>
            <w:shd w:val="clear" w:color="auto" w:fill="0563C1"/>
            <w:tcMar>
              <w:top w:w="0" w:type="dxa"/>
              <w:left w:w="45" w:type="dxa"/>
              <w:bottom w:w="0" w:type="dxa"/>
              <w:right w:w="45" w:type="dxa"/>
            </w:tcMar>
            <w:vAlign w:val="center"/>
          </w:tcPr>
          <w:p w14:paraId="2D340D6D"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3" w:type="dxa"/>
            <w:tcBorders>
              <w:bottom w:val="nil"/>
            </w:tcBorders>
            <w:shd w:val="clear" w:color="auto" w:fill="0563C1"/>
            <w:tcMar>
              <w:top w:w="0" w:type="dxa"/>
              <w:left w:w="45" w:type="dxa"/>
              <w:bottom w:w="0" w:type="dxa"/>
              <w:right w:w="45" w:type="dxa"/>
            </w:tcMar>
            <w:vAlign w:val="center"/>
          </w:tcPr>
          <w:p w14:paraId="40F3DE2C"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3" w:type="dxa"/>
            <w:tcBorders>
              <w:bottom w:val="nil"/>
            </w:tcBorders>
            <w:shd w:val="clear" w:color="auto" w:fill="0563C1"/>
            <w:tcMar>
              <w:top w:w="0" w:type="dxa"/>
              <w:left w:w="45" w:type="dxa"/>
              <w:bottom w:w="0" w:type="dxa"/>
              <w:right w:w="45" w:type="dxa"/>
            </w:tcMar>
            <w:vAlign w:val="center"/>
          </w:tcPr>
          <w:p w14:paraId="669F1413"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1" w:type="dxa"/>
            <w:tcBorders>
              <w:bottom w:val="nil"/>
              <w:right w:val="single" w:sz="6" w:space="0" w:color="0563C1"/>
            </w:tcBorders>
            <w:shd w:val="clear" w:color="auto" w:fill="0563C1"/>
            <w:tcMar>
              <w:top w:w="0" w:type="dxa"/>
              <w:left w:w="45" w:type="dxa"/>
              <w:bottom w:w="0" w:type="dxa"/>
              <w:right w:w="45" w:type="dxa"/>
            </w:tcMar>
            <w:vAlign w:val="center"/>
          </w:tcPr>
          <w:p w14:paraId="7FD211C9"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51749F" w14:paraId="0FCF2937" w14:textId="77777777">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03E6E0A9" w14:textId="77777777" w:rsidR="0051749F" w:rsidRPr="003E181E" w:rsidRDefault="0051749F" w:rsidP="0051749F">
            <w:pPr>
              <w:spacing w:after="0" w:line="240" w:lineRule="auto"/>
              <w:jc w:val="right"/>
              <w:rPr>
                <w:rFonts w:ascii="Calibri" w:eastAsia="Calibri" w:hAnsi="Calibri" w:cs="Calibri"/>
                <w:color w:val="002060"/>
                <w:sz w:val="20"/>
                <w:szCs w:val="20"/>
              </w:rPr>
            </w:pPr>
            <w:r w:rsidRPr="003E181E">
              <w:rPr>
                <w:rFonts w:ascii="Calibri" w:eastAsia="Calibri" w:hAnsi="Calibri" w:cs="Calibri"/>
                <w:color w:val="002060"/>
                <w:sz w:val="20"/>
                <w:szCs w:val="20"/>
              </w:rPr>
              <w:t>TERRESTRE</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4B457661" w14:textId="7AE63612"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2220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42DB4FEA" w14:textId="0379F441"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2060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72959454" w14:textId="1629ED4F"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2860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6F684FED" w14:textId="449A4FD0"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color w:val="002060"/>
                <w:sz w:val="20"/>
                <w:szCs w:val="20"/>
              </w:rPr>
              <w:t>1570</w:t>
            </w:r>
          </w:p>
        </w:tc>
      </w:tr>
      <w:tr w:rsidR="0051749F" w14:paraId="139A9CEF" w14:textId="77777777" w:rsidTr="001A6A29">
        <w:trPr>
          <w:trHeight w:val="307"/>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196CEF09" w14:textId="77777777" w:rsidR="0051749F" w:rsidRPr="003E181E" w:rsidRDefault="0051749F" w:rsidP="0051749F">
            <w:pPr>
              <w:spacing w:after="0" w:line="240" w:lineRule="auto"/>
              <w:jc w:val="right"/>
              <w:rPr>
                <w:rFonts w:ascii="Calibri" w:eastAsia="Calibri" w:hAnsi="Calibri" w:cs="Calibri"/>
                <w:b/>
                <w:bCs/>
                <w:color w:val="002060"/>
                <w:sz w:val="20"/>
                <w:szCs w:val="20"/>
              </w:rPr>
            </w:pPr>
            <w:r w:rsidRPr="003E181E">
              <w:rPr>
                <w:rFonts w:ascii="Calibri" w:eastAsia="Calibri" w:hAnsi="Calibri" w:cs="Calibri"/>
                <w:b/>
                <w:bCs/>
                <w:color w:val="002060"/>
                <w:sz w:val="20"/>
                <w:szCs w:val="20"/>
              </w:rPr>
              <w:t>TERRESTRE Y AÉREO</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031AEDC3" w14:textId="3F0245B1"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2700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3B1FFBE0" w14:textId="70A14C06"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2540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550E9665" w14:textId="36438467"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3340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2BAC7F41" w14:textId="14E3B316" w:rsidR="0051749F" w:rsidRPr="003E181E" w:rsidRDefault="0051749F" w:rsidP="0051749F">
            <w:pPr>
              <w:widowControl w:val="0"/>
              <w:spacing w:after="0" w:line="276" w:lineRule="auto"/>
              <w:jc w:val="center"/>
              <w:rPr>
                <w:rFonts w:ascii="Calibri" w:eastAsia="Calibri" w:hAnsi="Calibri" w:cs="Calibri"/>
                <w:color w:val="002060"/>
              </w:rPr>
            </w:pPr>
            <w:r w:rsidRPr="003E181E">
              <w:rPr>
                <w:rFonts w:ascii="Calibri" w:hAnsi="Calibri" w:cs="Calibri"/>
                <w:b/>
                <w:bCs/>
                <w:color w:val="002060"/>
                <w:sz w:val="20"/>
                <w:szCs w:val="20"/>
              </w:rPr>
              <w:t>2050</w:t>
            </w:r>
          </w:p>
        </w:tc>
      </w:tr>
      <w:tr w:rsidR="001A6A29" w14:paraId="63BA1B56" w14:textId="77777777">
        <w:trPr>
          <w:trHeight w:val="307"/>
          <w:jc w:val="center"/>
        </w:trPr>
        <w:tc>
          <w:tcPr>
            <w:tcW w:w="3578"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5F772531" w14:textId="43D9903E" w:rsidR="001A6A29" w:rsidRPr="003E181E" w:rsidRDefault="001A6A29" w:rsidP="001A6A29">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78DAA748" w14:textId="0C7F75DD"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180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7750773B" w14:textId="10D962E0"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165</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64FAF8DC" w14:textId="7EB2D8B4"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225</w:t>
            </w:r>
          </w:p>
        </w:tc>
        <w:tc>
          <w:tcPr>
            <w:tcW w:w="1051"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0B29F574" w14:textId="2E306D79" w:rsidR="001A6A29" w:rsidRPr="003E181E"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2D8338C5" w14:textId="77777777" w:rsidR="004C1010" w:rsidRPr="003F44B5" w:rsidRDefault="004C1010">
      <w:pPr>
        <w:spacing w:after="0" w:line="240" w:lineRule="auto"/>
        <w:ind w:left="360"/>
        <w:rPr>
          <w:rFonts w:ascii="Calibri" w:eastAsia="Calibri" w:hAnsi="Calibri" w:cs="Calibri"/>
          <w:color w:val="002060"/>
          <w:sz w:val="20"/>
          <w:szCs w:val="20"/>
        </w:rPr>
      </w:pPr>
    </w:p>
    <w:tbl>
      <w:tblPr>
        <w:tblStyle w:val="a7"/>
        <w:tblW w:w="7612" w:type="dxa"/>
        <w:jc w:val="center"/>
        <w:tblInd w:w="0" w:type="dxa"/>
        <w:tblLayout w:type="fixed"/>
        <w:tblLook w:val="0400" w:firstRow="0" w:lastRow="0" w:firstColumn="0" w:lastColumn="0" w:noHBand="0" w:noVBand="1"/>
      </w:tblPr>
      <w:tblGrid>
        <w:gridCol w:w="3585"/>
        <w:gridCol w:w="990"/>
        <w:gridCol w:w="990"/>
        <w:gridCol w:w="990"/>
        <w:gridCol w:w="1057"/>
      </w:tblGrid>
      <w:tr w:rsidR="004C1010" w14:paraId="7D0B2137" w14:textId="77777777">
        <w:trPr>
          <w:trHeight w:val="283"/>
          <w:jc w:val="center"/>
        </w:trPr>
        <w:tc>
          <w:tcPr>
            <w:tcW w:w="3585" w:type="dxa"/>
            <w:tcBorders>
              <w:left w:val="single" w:sz="6" w:space="0" w:color="0563C1"/>
            </w:tcBorders>
            <w:shd w:val="clear" w:color="auto" w:fill="0563C1"/>
            <w:tcMar>
              <w:top w:w="0" w:type="dxa"/>
              <w:left w:w="45" w:type="dxa"/>
              <w:bottom w:w="0" w:type="dxa"/>
              <w:right w:w="45" w:type="dxa"/>
            </w:tcMar>
            <w:vAlign w:val="center"/>
          </w:tcPr>
          <w:p w14:paraId="1E259D08"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w:t>
            </w:r>
          </w:p>
        </w:tc>
        <w:tc>
          <w:tcPr>
            <w:tcW w:w="990" w:type="dxa"/>
            <w:tcBorders>
              <w:bottom w:val="nil"/>
            </w:tcBorders>
            <w:shd w:val="clear" w:color="auto" w:fill="0563C1"/>
            <w:tcMar>
              <w:top w:w="0" w:type="dxa"/>
              <w:left w:w="45" w:type="dxa"/>
              <w:bottom w:w="0" w:type="dxa"/>
              <w:right w:w="45" w:type="dxa"/>
            </w:tcMar>
            <w:vAlign w:val="center"/>
          </w:tcPr>
          <w:p w14:paraId="24060FFA"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0" w:type="dxa"/>
            <w:tcBorders>
              <w:bottom w:val="nil"/>
            </w:tcBorders>
            <w:shd w:val="clear" w:color="auto" w:fill="0563C1"/>
            <w:tcMar>
              <w:top w:w="0" w:type="dxa"/>
              <w:left w:w="45" w:type="dxa"/>
              <w:bottom w:w="0" w:type="dxa"/>
              <w:right w:w="45" w:type="dxa"/>
            </w:tcMar>
            <w:vAlign w:val="center"/>
          </w:tcPr>
          <w:p w14:paraId="179FBC05"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0" w:type="dxa"/>
            <w:tcBorders>
              <w:bottom w:val="nil"/>
            </w:tcBorders>
            <w:shd w:val="clear" w:color="auto" w:fill="0563C1"/>
            <w:tcMar>
              <w:top w:w="0" w:type="dxa"/>
              <w:left w:w="45" w:type="dxa"/>
              <w:bottom w:w="0" w:type="dxa"/>
              <w:right w:w="45" w:type="dxa"/>
            </w:tcMar>
            <w:vAlign w:val="center"/>
          </w:tcPr>
          <w:p w14:paraId="65FCC941"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7" w:type="dxa"/>
            <w:tcBorders>
              <w:bottom w:val="nil"/>
              <w:right w:val="single" w:sz="6" w:space="0" w:color="0563C1"/>
            </w:tcBorders>
            <w:shd w:val="clear" w:color="auto" w:fill="0563C1"/>
            <w:tcMar>
              <w:top w:w="0" w:type="dxa"/>
              <w:left w:w="45" w:type="dxa"/>
              <w:bottom w:w="0" w:type="dxa"/>
              <w:right w:w="45" w:type="dxa"/>
            </w:tcMar>
            <w:vAlign w:val="center"/>
          </w:tcPr>
          <w:p w14:paraId="2DC1C0B8" w14:textId="77777777" w:rsidR="004C1010"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902C36" w14:paraId="185D9514" w14:textId="77777777">
        <w:trPr>
          <w:trHeight w:val="283"/>
          <w:jc w:val="center"/>
        </w:trPr>
        <w:tc>
          <w:tcPr>
            <w:tcW w:w="3585" w:type="dxa"/>
            <w:tcBorders>
              <w:left w:val="single" w:sz="6" w:space="0" w:color="0563C1"/>
              <w:right w:val="nil"/>
            </w:tcBorders>
            <w:shd w:val="clear" w:color="auto" w:fill="FFFFFF"/>
            <w:tcMar>
              <w:top w:w="0" w:type="dxa"/>
              <w:left w:w="45" w:type="dxa"/>
              <w:bottom w:w="0" w:type="dxa"/>
              <w:right w:w="45" w:type="dxa"/>
            </w:tcMar>
            <w:vAlign w:val="center"/>
          </w:tcPr>
          <w:p w14:paraId="2F063B09" w14:textId="77777777" w:rsidR="00902C36" w:rsidRPr="003E181E" w:rsidRDefault="00902C36" w:rsidP="00902C36">
            <w:pPr>
              <w:spacing w:after="0" w:line="240" w:lineRule="auto"/>
              <w:jc w:val="right"/>
              <w:rPr>
                <w:rFonts w:ascii="Calibri" w:eastAsia="Calibri" w:hAnsi="Calibri" w:cs="Calibri"/>
                <w:color w:val="002060"/>
                <w:sz w:val="20"/>
                <w:szCs w:val="20"/>
              </w:rPr>
            </w:pPr>
            <w:r w:rsidRPr="003E181E">
              <w:rPr>
                <w:rFonts w:ascii="Calibri" w:eastAsia="Calibri" w:hAnsi="Calibri" w:cs="Calibri"/>
                <w:color w:val="002060"/>
                <w:sz w:val="20"/>
                <w:szCs w:val="20"/>
              </w:rPr>
              <w:t>TERRESTRE</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1D138C15" w14:textId="7168EE4D"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color w:val="002060"/>
                <w:sz w:val="20"/>
                <w:szCs w:val="20"/>
              </w:rPr>
              <w:t>2480</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11F1C3DE" w14:textId="2D812570"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color w:val="002060"/>
                <w:sz w:val="20"/>
                <w:szCs w:val="20"/>
              </w:rPr>
              <w:t>2200</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02F3E502" w14:textId="05693918"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color w:val="002060"/>
                <w:sz w:val="20"/>
                <w:szCs w:val="20"/>
              </w:rPr>
              <w:t>3440</w:t>
            </w:r>
          </w:p>
        </w:tc>
        <w:tc>
          <w:tcPr>
            <w:tcW w:w="1057"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61A52A88" w14:textId="512B8AA3"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color w:val="002060"/>
                <w:sz w:val="20"/>
                <w:szCs w:val="20"/>
              </w:rPr>
              <w:t>1570</w:t>
            </w:r>
          </w:p>
        </w:tc>
      </w:tr>
      <w:tr w:rsidR="00902C36" w14:paraId="7EDB60CB" w14:textId="77777777" w:rsidTr="001A6A29">
        <w:trPr>
          <w:trHeight w:val="283"/>
          <w:jc w:val="center"/>
        </w:trPr>
        <w:tc>
          <w:tcPr>
            <w:tcW w:w="3585" w:type="dxa"/>
            <w:tcBorders>
              <w:left w:val="single" w:sz="6" w:space="0" w:color="0563C1"/>
              <w:right w:val="nil"/>
            </w:tcBorders>
            <w:shd w:val="clear" w:color="auto" w:fill="FFFFFF"/>
            <w:tcMar>
              <w:top w:w="0" w:type="dxa"/>
              <w:left w:w="45" w:type="dxa"/>
              <w:bottom w:w="0" w:type="dxa"/>
              <w:right w:w="45" w:type="dxa"/>
            </w:tcMar>
            <w:vAlign w:val="center"/>
          </w:tcPr>
          <w:p w14:paraId="592CD96F" w14:textId="77777777" w:rsidR="00902C36" w:rsidRPr="003E181E" w:rsidRDefault="00902C36" w:rsidP="00902C36">
            <w:pPr>
              <w:spacing w:after="0" w:line="240" w:lineRule="auto"/>
              <w:jc w:val="right"/>
              <w:rPr>
                <w:rFonts w:ascii="Calibri" w:eastAsia="Calibri" w:hAnsi="Calibri" w:cs="Calibri"/>
                <w:b/>
                <w:bCs/>
                <w:color w:val="002060"/>
                <w:sz w:val="20"/>
                <w:szCs w:val="20"/>
              </w:rPr>
            </w:pPr>
            <w:r w:rsidRPr="003E181E">
              <w:rPr>
                <w:rFonts w:ascii="Calibri" w:eastAsia="Calibri" w:hAnsi="Calibri" w:cs="Calibri"/>
                <w:b/>
                <w:bCs/>
                <w:color w:val="002060"/>
                <w:sz w:val="20"/>
                <w:szCs w:val="20"/>
              </w:rPr>
              <w:t>TERRESTRE Y AÉREO</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289E67DE" w14:textId="5723A506"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b/>
                <w:bCs/>
                <w:color w:val="002060"/>
                <w:sz w:val="20"/>
                <w:szCs w:val="20"/>
              </w:rPr>
              <w:t>2960</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600382BE" w14:textId="50C439B4"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b/>
                <w:bCs/>
                <w:color w:val="002060"/>
                <w:sz w:val="20"/>
                <w:szCs w:val="20"/>
              </w:rPr>
              <w:t>2680</w:t>
            </w:r>
          </w:p>
        </w:tc>
        <w:tc>
          <w:tcPr>
            <w:tcW w:w="990" w:type="dxa"/>
            <w:tcBorders>
              <w:top w:val="nil"/>
              <w:left w:val="nil"/>
              <w:bottom w:val="nil"/>
              <w:right w:val="nil"/>
            </w:tcBorders>
            <w:shd w:val="clear" w:color="auto" w:fill="FFFFFF"/>
            <w:tcMar>
              <w:top w:w="0" w:type="dxa"/>
              <w:left w:w="40" w:type="dxa"/>
              <w:bottom w:w="0" w:type="dxa"/>
              <w:right w:w="40" w:type="dxa"/>
            </w:tcMar>
            <w:vAlign w:val="center"/>
          </w:tcPr>
          <w:p w14:paraId="01BB9DBA" w14:textId="31193034"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b/>
                <w:bCs/>
                <w:color w:val="002060"/>
                <w:sz w:val="20"/>
                <w:szCs w:val="20"/>
              </w:rPr>
              <w:t>3920</w:t>
            </w:r>
          </w:p>
        </w:tc>
        <w:tc>
          <w:tcPr>
            <w:tcW w:w="1057"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159E8EDD" w14:textId="72D32E2B" w:rsidR="00902C36" w:rsidRPr="00902C36" w:rsidRDefault="00902C36" w:rsidP="00902C36">
            <w:pPr>
              <w:widowControl w:val="0"/>
              <w:spacing w:after="0" w:line="276" w:lineRule="auto"/>
              <w:jc w:val="center"/>
              <w:rPr>
                <w:rFonts w:ascii="Calibri" w:eastAsia="Calibri" w:hAnsi="Calibri" w:cs="Calibri"/>
                <w:color w:val="002060"/>
              </w:rPr>
            </w:pPr>
            <w:r w:rsidRPr="00902C36">
              <w:rPr>
                <w:rFonts w:ascii="Calibri" w:hAnsi="Calibri" w:cs="Calibri"/>
                <w:b/>
                <w:bCs/>
                <w:color w:val="002060"/>
                <w:sz w:val="20"/>
                <w:szCs w:val="20"/>
              </w:rPr>
              <w:t>2050</w:t>
            </w:r>
          </w:p>
        </w:tc>
      </w:tr>
      <w:tr w:rsidR="001A6A29" w14:paraId="686CF814" w14:textId="77777777">
        <w:trPr>
          <w:trHeight w:val="283"/>
          <w:jc w:val="center"/>
        </w:trPr>
        <w:tc>
          <w:tcPr>
            <w:tcW w:w="3585"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0D90E77C" w14:textId="7DA185B7" w:rsidR="001A6A29" w:rsidRPr="003E181E" w:rsidRDefault="001A6A29" w:rsidP="001A6A29">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0"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0B0D3866" w14:textId="3893C70D" w:rsidR="001A6A29" w:rsidRPr="00902C36"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195</w:t>
            </w:r>
          </w:p>
        </w:tc>
        <w:tc>
          <w:tcPr>
            <w:tcW w:w="990"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153944F3" w14:textId="18480415" w:rsidR="001A6A29" w:rsidRPr="00902C36"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180</w:t>
            </w:r>
          </w:p>
        </w:tc>
        <w:tc>
          <w:tcPr>
            <w:tcW w:w="990"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5116D1FA" w14:textId="1DD1629D" w:rsidR="001A6A29" w:rsidRPr="00902C36"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280</w:t>
            </w:r>
          </w:p>
        </w:tc>
        <w:tc>
          <w:tcPr>
            <w:tcW w:w="1057"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73824A65" w14:textId="04C0D15E" w:rsidR="001A6A29" w:rsidRPr="00902C36" w:rsidRDefault="001A6A29" w:rsidP="001A6A29">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04F7317B" w14:textId="77777777" w:rsidR="00EF4D08" w:rsidRDefault="00EF4D08">
      <w:pPr>
        <w:pBdr>
          <w:top w:val="nil"/>
          <w:left w:val="nil"/>
          <w:bottom w:val="nil"/>
          <w:right w:val="nil"/>
          <w:between w:val="nil"/>
        </w:pBdr>
        <w:spacing w:after="0" w:line="240" w:lineRule="auto"/>
        <w:rPr>
          <w:rFonts w:ascii="Calibri" w:eastAsia="Calibri" w:hAnsi="Calibri" w:cs="Calibri"/>
          <w:color w:val="002060"/>
          <w:sz w:val="18"/>
          <w:szCs w:val="18"/>
        </w:rPr>
      </w:pPr>
    </w:p>
    <w:tbl>
      <w:tblPr>
        <w:tblStyle w:val="a8"/>
        <w:tblW w:w="9420"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9420"/>
      </w:tblGrid>
      <w:tr w:rsidR="004C1010" w14:paraId="6EF773FC" w14:textId="77777777">
        <w:trPr>
          <w:trHeight w:val="195"/>
          <w:jc w:val="center"/>
        </w:trPr>
        <w:tc>
          <w:tcPr>
            <w:tcW w:w="9420" w:type="dxa"/>
            <w:shd w:val="clear" w:color="auto" w:fill="FFFFFF"/>
            <w:tcMar>
              <w:top w:w="0" w:type="dxa"/>
              <w:left w:w="45" w:type="dxa"/>
              <w:bottom w:w="0" w:type="dxa"/>
              <w:right w:w="45" w:type="dxa"/>
            </w:tcMar>
            <w:vAlign w:val="center"/>
          </w:tcPr>
          <w:p w14:paraId="190EFC73"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GDL/PTY/BOG/CLO/MDE/CTG/PTY/GDL</w:t>
            </w:r>
          </w:p>
        </w:tc>
      </w:tr>
      <w:tr w:rsidR="004C1010" w14:paraId="1DF43098" w14:textId="77777777">
        <w:trPr>
          <w:trHeight w:val="197"/>
          <w:jc w:val="center"/>
        </w:trPr>
        <w:tc>
          <w:tcPr>
            <w:tcW w:w="9420" w:type="dxa"/>
            <w:shd w:val="clear" w:color="auto" w:fill="002060"/>
            <w:tcMar>
              <w:top w:w="0" w:type="dxa"/>
              <w:left w:w="45" w:type="dxa"/>
              <w:bottom w:w="0" w:type="dxa"/>
              <w:right w:w="45" w:type="dxa"/>
            </w:tcMar>
            <w:vAlign w:val="center"/>
          </w:tcPr>
          <w:p w14:paraId="26296AD5" w14:textId="4694B813" w:rsidR="004C1010"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IMPUESTOS (SUJETOS A CONFIRMACIÓN): </w:t>
            </w:r>
            <w:r w:rsidR="0051749F">
              <w:rPr>
                <w:rFonts w:ascii="Calibri" w:eastAsia="Calibri" w:hAnsi="Calibri" w:cs="Calibri"/>
                <w:b/>
                <w:bCs/>
                <w:color w:val="FFFFFF"/>
                <w:sz w:val="20"/>
                <w:szCs w:val="20"/>
              </w:rPr>
              <w:t>45</w:t>
            </w:r>
            <w:r>
              <w:rPr>
                <w:rFonts w:ascii="Calibri" w:eastAsia="Calibri" w:hAnsi="Calibri" w:cs="Calibri"/>
                <w:b/>
                <w:bCs/>
                <w:color w:val="FFFFFF"/>
                <w:sz w:val="20"/>
                <w:szCs w:val="20"/>
              </w:rPr>
              <w:t>0 USD</w:t>
            </w:r>
          </w:p>
        </w:tc>
      </w:tr>
      <w:tr w:rsidR="004C1010" w14:paraId="56EBE4DC" w14:textId="77777777">
        <w:trPr>
          <w:trHeight w:val="165"/>
          <w:jc w:val="center"/>
        </w:trPr>
        <w:tc>
          <w:tcPr>
            <w:tcW w:w="9420" w:type="dxa"/>
            <w:shd w:val="clear" w:color="auto" w:fill="002060"/>
            <w:tcMar>
              <w:top w:w="0" w:type="dxa"/>
              <w:left w:w="45" w:type="dxa"/>
              <w:bottom w:w="0" w:type="dxa"/>
              <w:right w:w="45" w:type="dxa"/>
            </w:tcMar>
            <w:vAlign w:val="center"/>
          </w:tcPr>
          <w:p w14:paraId="3BF8E813" w14:textId="5297CC63" w:rsidR="004C1010"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SUPLEMENTO PASAJERO VIAJANDO SOLO: </w:t>
            </w:r>
            <w:r w:rsidR="001A6A29">
              <w:rPr>
                <w:rFonts w:ascii="Calibri" w:eastAsia="Calibri" w:hAnsi="Calibri" w:cs="Calibri"/>
                <w:b/>
                <w:bCs/>
                <w:color w:val="FFFFFF"/>
                <w:sz w:val="20"/>
                <w:szCs w:val="20"/>
              </w:rPr>
              <w:t>1030</w:t>
            </w:r>
            <w:r>
              <w:rPr>
                <w:rFonts w:ascii="Calibri" w:eastAsia="Calibri" w:hAnsi="Calibri" w:cs="Calibri"/>
                <w:b/>
                <w:bCs/>
                <w:color w:val="FFFFFF"/>
                <w:sz w:val="20"/>
                <w:szCs w:val="20"/>
              </w:rPr>
              <w:t xml:space="preserve"> USD</w:t>
            </w:r>
          </w:p>
        </w:tc>
      </w:tr>
      <w:tr w:rsidR="004C1010" w14:paraId="4EABE9FB" w14:textId="77777777">
        <w:trPr>
          <w:trHeight w:val="353"/>
          <w:jc w:val="center"/>
        </w:trPr>
        <w:tc>
          <w:tcPr>
            <w:tcW w:w="9420" w:type="dxa"/>
            <w:shd w:val="clear" w:color="auto" w:fill="FFFFFF"/>
            <w:tcMar>
              <w:top w:w="0" w:type="dxa"/>
              <w:left w:w="45" w:type="dxa"/>
              <w:bottom w:w="0" w:type="dxa"/>
              <w:right w:w="45" w:type="dxa"/>
            </w:tcMar>
            <w:vAlign w:val="bottom"/>
          </w:tcPr>
          <w:p w14:paraId="32B7C276" w14:textId="77777777" w:rsidR="004C1010" w:rsidRDefault="00000000">
            <w:pPr>
              <w:spacing w:after="0" w:line="240" w:lineRule="auto"/>
              <w:jc w:val="center"/>
              <w:rPr>
                <w:rFonts w:ascii="Calibri" w:eastAsia="Calibri" w:hAnsi="Calibri" w:cs="Calibri"/>
                <w:b/>
                <w:bCs/>
                <w:color w:val="002060"/>
                <w:sz w:val="10"/>
                <w:szCs w:val="1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tc>
      </w:tr>
      <w:tr w:rsidR="004C1010" w14:paraId="0028CE13" w14:textId="77777777">
        <w:trPr>
          <w:trHeight w:val="150"/>
          <w:jc w:val="center"/>
        </w:trPr>
        <w:tc>
          <w:tcPr>
            <w:tcW w:w="9420" w:type="dxa"/>
            <w:shd w:val="clear" w:color="auto" w:fill="FFFFFF"/>
            <w:tcMar>
              <w:top w:w="0" w:type="dxa"/>
              <w:left w:w="45" w:type="dxa"/>
              <w:bottom w:w="0" w:type="dxa"/>
              <w:right w:w="45" w:type="dxa"/>
            </w:tcMar>
            <w:vAlign w:val="bottom"/>
          </w:tcPr>
          <w:p w14:paraId="343C161B" w14:textId="77777777" w:rsidR="004C1010" w:rsidRDefault="00000000">
            <w:pPr>
              <w:spacing w:after="0" w:line="240" w:lineRule="auto"/>
              <w:jc w:val="center"/>
              <w:rPr>
                <w:rFonts w:ascii="Calibri" w:eastAsia="Calibri" w:hAnsi="Calibri" w:cs="Calibri"/>
                <w:b/>
                <w:bCs/>
                <w:color w:val="002060"/>
                <w:sz w:val="10"/>
                <w:szCs w:val="10"/>
              </w:rPr>
            </w:pPr>
            <w:r>
              <w:rPr>
                <w:rFonts w:ascii="Calibri" w:eastAsia="Calibri" w:hAnsi="Calibri" w:cs="Calibri"/>
                <w:b/>
                <w:bCs/>
                <w:color w:val="002060"/>
                <w:sz w:val="20"/>
                <w:szCs w:val="20"/>
              </w:rPr>
              <w:t>EL PRECIO TERRESTRE CON AÉREO ES ORIENTATIVO, PUEDE SURGIR CAMBIOS DEPENDIENDO LA TEMPORADA</w:t>
            </w:r>
          </w:p>
        </w:tc>
      </w:tr>
      <w:tr w:rsidR="004C1010" w14:paraId="7CCB31D4" w14:textId="77777777">
        <w:trPr>
          <w:trHeight w:val="751"/>
          <w:jc w:val="center"/>
        </w:trPr>
        <w:tc>
          <w:tcPr>
            <w:tcW w:w="9420" w:type="dxa"/>
            <w:shd w:val="clear" w:color="auto" w:fill="FFFFFF"/>
            <w:tcMar>
              <w:top w:w="0" w:type="dxa"/>
              <w:left w:w="45" w:type="dxa"/>
              <w:bottom w:w="0" w:type="dxa"/>
              <w:right w:w="45" w:type="dxa"/>
            </w:tcMar>
            <w:vAlign w:val="center"/>
          </w:tcPr>
          <w:p w14:paraId="38764E39" w14:textId="77777777"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sz w:val="20"/>
                <w:szCs w:val="20"/>
              </w:rPr>
              <w:t xml:space="preserve"> </w:t>
            </w:r>
          </w:p>
          <w:p w14:paraId="2DA3B7B4" w14:textId="3052A040" w:rsidR="004C1010"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VIGENCIA AL 10 DICIEMBRE 202</w:t>
            </w:r>
            <w:r w:rsidR="001A6A29">
              <w:rPr>
                <w:rFonts w:ascii="Calibri" w:eastAsia="Calibri" w:hAnsi="Calibri" w:cs="Calibri"/>
                <w:b/>
                <w:bCs/>
                <w:color w:val="002060"/>
                <w:sz w:val="20"/>
                <w:szCs w:val="20"/>
              </w:rPr>
              <w:t>7</w:t>
            </w:r>
            <w:r>
              <w:rPr>
                <w:rFonts w:ascii="Calibri" w:eastAsia="Calibri" w:hAnsi="Calibri" w:cs="Calibri"/>
                <w:b/>
                <w:bCs/>
                <w:color w:val="002060"/>
                <w:sz w:val="20"/>
                <w:szCs w:val="20"/>
              </w:rPr>
              <w:t>.</w:t>
            </w:r>
          </w:p>
        </w:tc>
      </w:tr>
    </w:tbl>
    <w:p w14:paraId="1A43901F" w14:textId="77777777" w:rsidR="004C1010" w:rsidRDefault="004C1010">
      <w:pPr>
        <w:pBdr>
          <w:top w:val="nil"/>
          <w:left w:val="nil"/>
          <w:bottom w:val="nil"/>
          <w:right w:val="nil"/>
          <w:between w:val="nil"/>
        </w:pBdr>
        <w:spacing w:after="0" w:line="240" w:lineRule="auto"/>
        <w:rPr>
          <w:rFonts w:ascii="Calibri" w:eastAsia="Calibri" w:hAnsi="Calibri" w:cs="Calibri"/>
          <w:color w:val="002060"/>
          <w:sz w:val="6"/>
          <w:szCs w:val="6"/>
        </w:rPr>
      </w:pPr>
    </w:p>
    <w:sectPr w:rsidR="004C1010">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44909" w14:textId="77777777" w:rsidR="00C03894" w:rsidRDefault="00C03894">
      <w:pPr>
        <w:spacing w:after="0" w:line="240" w:lineRule="auto"/>
      </w:pPr>
      <w:r>
        <w:separator/>
      </w:r>
    </w:p>
  </w:endnote>
  <w:endnote w:type="continuationSeparator" w:id="0">
    <w:p w14:paraId="3FC7383A" w14:textId="77777777" w:rsidR="00C03894" w:rsidRDefault="00C03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9FB86F40-0F48-4B81-BAFD-880BFE22C1A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A00AAFB7-4225-4179-B290-2662219B089E}"/>
    <w:embedBold r:id="rId3" w:fontKey="{F5011EFA-9208-415F-BCCB-0744CE07FBDC}"/>
  </w:font>
  <w:font w:name="Calibri">
    <w:panose1 w:val="020F0502020204030204"/>
    <w:charset w:val="00"/>
    <w:family w:val="swiss"/>
    <w:pitch w:val="variable"/>
    <w:sig w:usb0="E4002EFF" w:usb1="C200247B" w:usb2="00000009" w:usb3="00000000" w:csb0="000001FF" w:csb1="00000000"/>
    <w:embedRegular r:id="rId4" w:fontKey="{A4210147-F4C7-475A-BB98-01725FAF69E5}"/>
    <w:embedBold r:id="rId5" w:fontKey="{4051D65F-9FD3-4EF1-AF91-B129494C5B7C}"/>
  </w:font>
  <w:font w:name="Tahoma">
    <w:panose1 w:val="020B0604030504040204"/>
    <w:charset w:val="00"/>
    <w:family w:val="swiss"/>
    <w:pitch w:val="variable"/>
    <w:sig w:usb0="E1002EFF" w:usb1="C000605B" w:usb2="00000029" w:usb3="00000000" w:csb0="000101FF" w:csb1="00000000"/>
    <w:embedRegular r:id="rId6" w:fontKey="{B9F4EDB1-43C3-47BF-B56D-815D4AB02002}"/>
  </w:font>
  <w:font w:name="Eras Medium ITC">
    <w:panose1 w:val="020B0602030504020804"/>
    <w:charset w:val="00"/>
    <w:family w:val="swiss"/>
    <w:pitch w:val="variable"/>
    <w:sig w:usb0="00000003" w:usb1="00000000" w:usb2="00000000" w:usb3="00000000" w:csb0="00000001" w:csb1="00000000"/>
    <w:embedRegular r:id="rId7" w:fontKey="{7A3AF1F8-AB6F-4563-B955-16C86B3399A6}"/>
  </w:font>
  <w:font w:name="Lucida Sans Unicode">
    <w:panose1 w:val="020B0602030504020204"/>
    <w:charset w:val="00"/>
    <w:family w:val="swiss"/>
    <w:pitch w:val="variable"/>
    <w:sig w:usb0="80000AFF" w:usb1="0000396B" w:usb2="00000000" w:usb3="00000000" w:csb0="000000BF" w:csb1="00000000"/>
    <w:embedRegular r:id="rId8" w:fontKey="{9F734C0D-10B2-4E51-9915-9F419D934DB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EB7C9189-76F0-4D1E-88F8-97B4A70599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B38F1" w14:textId="77777777" w:rsidR="004C1010" w:rsidRDefault="004C1010">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909DB" w14:textId="77777777" w:rsidR="004C1010"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2C8CA562" wp14:editId="2AB16E27">
          <wp:simplePos x="0" y="0"/>
          <wp:positionH relativeFrom="column">
            <wp:posOffset>-720088</wp:posOffset>
          </wp:positionH>
          <wp:positionV relativeFrom="paragraph">
            <wp:posOffset>-1120138</wp:posOffset>
          </wp:positionV>
          <wp:extent cx="7852410" cy="2105025"/>
          <wp:effectExtent l="0" t="0" r="0" b="0"/>
          <wp:wrapNone/>
          <wp:docPr id="14245544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FACD6" w14:textId="77777777" w:rsidR="004C1010" w:rsidRDefault="004C1010">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EF9D10" w14:textId="77777777" w:rsidR="00C03894" w:rsidRDefault="00C03894">
      <w:pPr>
        <w:spacing w:after="0" w:line="240" w:lineRule="auto"/>
      </w:pPr>
      <w:r>
        <w:separator/>
      </w:r>
    </w:p>
  </w:footnote>
  <w:footnote w:type="continuationSeparator" w:id="0">
    <w:p w14:paraId="386AE571" w14:textId="77777777" w:rsidR="00C03894" w:rsidRDefault="00C03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FA297" w14:textId="77777777" w:rsidR="004C1010" w:rsidRDefault="004C1010">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7E256" w14:textId="77777777" w:rsidR="004C1010"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6B5015DA" wp14:editId="7A632B20">
          <wp:simplePos x="0" y="0"/>
          <wp:positionH relativeFrom="column">
            <wp:posOffset>-748663</wp:posOffset>
          </wp:positionH>
          <wp:positionV relativeFrom="paragraph">
            <wp:posOffset>-459102</wp:posOffset>
          </wp:positionV>
          <wp:extent cx="8711807" cy="1485941"/>
          <wp:effectExtent l="0" t="0" r="0" b="0"/>
          <wp:wrapNone/>
          <wp:docPr id="14245544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97A7039" wp14:editId="79300F73">
              <wp:simplePos x="0" y="0"/>
              <wp:positionH relativeFrom="column">
                <wp:posOffset>-196212</wp:posOffset>
              </wp:positionH>
              <wp:positionV relativeFrom="paragraph">
                <wp:posOffset>-230502</wp:posOffset>
              </wp:positionV>
              <wp:extent cx="5181600" cy="1152525"/>
              <wp:effectExtent l="0" t="0" r="0" b="0"/>
              <wp:wrapNone/>
              <wp:docPr id="1424554422" name="Rectángulo 1424554422"/>
              <wp:cNvGraphicFramePr/>
              <a:graphic xmlns:a="http://schemas.openxmlformats.org/drawingml/2006/main">
                <a:graphicData uri="http://schemas.microsoft.com/office/word/2010/wordprocessingShape">
                  <wps:wsp>
                    <wps:cNvSpPr/>
                    <wps:spPr>
                      <a:xfrm>
                        <a:off x="2764725" y="3213263"/>
                        <a:ext cx="5162550" cy="1133475"/>
                      </a:xfrm>
                      <a:prstGeom prst="rect">
                        <a:avLst/>
                      </a:prstGeom>
                      <a:noFill/>
                      <a:ln>
                        <a:noFill/>
                      </a:ln>
                    </wps:spPr>
                    <wps:txbx>
                      <w:txbxContent>
                        <w:p w14:paraId="73DBA7EE" w14:textId="77777777" w:rsidR="004C1010" w:rsidRDefault="00000000">
                          <w:pPr>
                            <w:spacing w:after="0" w:line="240" w:lineRule="auto"/>
                            <w:textDirection w:val="btLr"/>
                          </w:pPr>
                          <w:r>
                            <w:rPr>
                              <w:rFonts w:ascii="Calibri" w:eastAsia="Calibri" w:hAnsi="Calibri" w:cs="Calibri"/>
                              <w:b/>
                              <w:color w:val="FFFFFF"/>
                              <w:sz w:val="48"/>
                            </w:rPr>
                            <w:t>CORAZÓN COLOMBIANO II</w:t>
                          </w:r>
                        </w:p>
                        <w:p w14:paraId="4CC64687" w14:textId="77777777" w:rsidR="004C1010" w:rsidRDefault="00000000">
                          <w:pPr>
                            <w:spacing w:after="0" w:line="240" w:lineRule="auto"/>
                            <w:textDirection w:val="btLr"/>
                          </w:pPr>
                          <w:r>
                            <w:rPr>
                              <w:rFonts w:ascii="Calibri" w:eastAsia="Calibri" w:hAnsi="Calibri" w:cs="Calibri"/>
                              <w:b/>
                              <w:color w:val="FFFFFF"/>
                              <w:sz w:val="48"/>
                            </w:rPr>
                            <w:t>desde Guadalajara</w:t>
                          </w:r>
                        </w:p>
                        <w:p w14:paraId="6D8C86A0" w14:textId="7FC3F195" w:rsidR="004C1010" w:rsidRDefault="00000000">
                          <w:pPr>
                            <w:spacing w:after="0" w:line="240" w:lineRule="auto"/>
                            <w:textDirection w:val="btLr"/>
                          </w:pPr>
                          <w:r>
                            <w:rPr>
                              <w:rFonts w:ascii="Calibri" w:eastAsia="Calibri" w:hAnsi="Calibri" w:cs="Calibri"/>
                              <w:b/>
                              <w:color w:val="FFFFFF"/>
                              <w:sz w:val="36"/>
                            </w:rPr>
                            <w:t>2394- C2026</w:t>
                          </w:r>
                          <w:r w:rsidR="001A6A29">
                            <w:rPr>
                              <w:rFonts w:ascii="Calibri" w:eastAsia="Calibri" w:hAnsi="Calibri" w:cs="Calibri"/>
                              <w:b/>
                              <w:color w:val="FFFFFF"/>
                              <w:sz w:val="36"/>
                            </w:rPr>
                            <w:t>/27</w:t>
                          </w:r>
                          <w:r>
                            <w:rPr>
                              <w:rFonts w:ascii="Calibri" w:eastAsia="Calibri" w:hAnsi="Calibri" w:cs="Calibri"/>
                              <w:b/>
                              <w:color w:val="002060"/>
                              <w:sz w:val="36"/>
                            </w:rPr>
                            <w:t xml:space="preserve">                                                                 </w:t>
                          </w:r>
                        </w:p>
                        <w:p w14:paraId="4315A34F" w14:textId="77777777" w:rsidR="004C1010" w:rsidRDefault="004C1010">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497A7039" id="Rectángulo 1424554422" o:spid="_x0000_s1026" style="position:absolute;left:0;text-align:left;margin-left:-15.45pt;margin-top:-18.15pt;width:408pt;height:9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" filled="f" stroked="f">
              <v:textbox inset="2.53958mm,1.2694mm,2.53958mm,1.2694mm">
                <w:txbxContent>
                  <w:p w14:paraId="73DBA7EE" w14:textId="77777777" w:rsidR="004C1010" w:rsidRDefault="00000000">
                    <w:pPr>
                      <w:spacing w:after="0" w:line="240" w:lineRule="auto"/>
                      <w:textDirection w:val="btLr"/>
                    </w:pPr>
                    <w:r>
                      <w:rPr>
                        <w:rFonts w:ascii="Calibri" w:eastAsia="Calibri" w:hAnsi="Calibri" w:cs="Calibri"/>
                        <w:b/>
                        <w:color w:val="FFFFFF"/>
                        <w:sz w:val="48"/>
                      </w:rPr>
                      <w:t>CORAZÓN COLOMBIANO II</w:t>
                    </w:r>
                  </w:p>
                  <w:p w14:paraId="4CC64687" w14:textId="77777777" w:rsidR="004C1010" w:rsidRDefault="00000000">
                    <w:pPr>
                      <w:spacing w:after="0" w:line="240" w:lineRule="auto"/>
                      <w:textDirection w:val="btLr"/>
                    </w:pPr>
                    <w:r>
                      <w:rPr>
                        <w:rFonts w:ascii="Calibri" w:eastAsia="Calibri" w:hAnsi="Calibri" w:cs="Calibri"/>
                        <w:b/>
                        <w:color w:val="FFFFFF"/>
                        <w:sz w:val="48"/>
                      </w:rPr>
                      <w:t>desde Guadalajara</w:t>
                    </w:r>
                  </w:p>
                  <w:p w14:paraId="6D8C86A0" w14:textId="7FC3F195" w:rsidR="004C1010" w:rsidRDefault="00000000">
                    <w:pPr>
                      <w:spacing w:after="0" w:line="240" w:lineRule="auto"/>
                      <w:textDirection w:val="btLr"/>
                    </w:pPr>
                    <w:r>
                      <w:rPr>
                        <w:rFonts w:ascii="Calibri" w:eastAsia="Calibri" w:hAnsi="Calibri" w:cs="Calibri"/>
                        <w:b/>
                        <w:color w:val="FFFFFF"/>
                        <w:sz w:val="36"/>
                      </w:rPr>
                      <w:t>2394- C2026</w:t>
                    </w:r>
                    <w:r w:rsidR="001A6A29">
                      <w:rPr>
                        <w:rFonts w:ascii="Calibri" w:eastAsia="Calibri" w:hAnsi="Calibri" w:cs="Calibri"/>
                        <w:b/>
                        <w:color w:val="FFFFFF"/>
                        <w:sz w:val="36"/>
                      </w:rPr>
                      <w:t>/27</w:t>
                    </w:r>
                    <w:r>
                      <w:rPr>
                        <w:rFonts w:ascii="Calibri" w:eastAsia="Calibri" w:hAnsi="Calibri" w:cs="Calibri"/>
                        <w:b/>
                        <w:color w:val="002060"/>
                        <w:sz w:val="36"/>
                      </w:rPr>
                      <w:t xml:space="preserve">                                                                 </w:t>
                    </w:r>
                  </w:p>
                  <w:p w14:paraId="4315A34F" w14:textId="77777777" w:rsidR="004C1010" w:rsidRDefault="004C1010">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43CD9953" wp14:editId="417FEA61">
          <wp:simplePos x="0" y="0"/>
          <wp:positionH relativeFrom="column">
            <wp:posOffset>5219700</wp:posOffset>
          </wp:positionH>
          <wp:positionV relativeFrom="paragraph">
            <wp:posOffset>-228599</wp:posOffset>
          </wp:positionV>
          <wp:extent cx="1678940" cy="448945"/>
          <wp:effectExtent l="0" t="0" r="0" b="0"/>
          <wp:wrapNone/>
          <wp:docPr id="14245544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8940" cy="44894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634F7449" wp14:editId="7A2D07AE">
          <wp:simplePos x="0" y="0"/>
          <wp:positionH relativeFrom="column">
            <wp:posOffset>3924300</wp:posOffset>
          </wp:positionH>
          <wp:positionV relativeFrom="paragraph">
            <wp:posOffset>219075</wp:posOffset>
          </wp:positionV>
          <wp:extent cx="1352550" cy="690245"/>
          <wp:effectExtent l="0" t="0" r="0" b="0"/>
          <wp:wrapNone/>
          <wp:docPr id="14245544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t="13869" b="9445"/>
                  <a:stretch>
                    <a:fillRect/>
                  </a:stretch>
                </pic:blipFill>
                <pic:spPr>
                  <a:xfrm>
                    <a:off x="0" y="0"/>
                    <a:ext cx="1352550" cy="690245"/>
                  </a:xfrm>
                  <a:prstGeom prst="rect">
                    <a:avLst/>
                  </a:prstGeom>
                  <a:ln/>
                </pic:spPr>
              </pic:pic>
            </a:graphicData>
          </a:graphic>
        </wp:anchor>
      </w:drawing>
    </w:r>
  </w:p>
  <w:p w14:paraId="3512CF97" w14:textId="77777777" w:rsidR="004C1010"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2DB29F3C" w14:textId="77777777" w:rsidR="004C1010"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3893904C" w14:textId="77777777" w:rsidR="004C1010" w:rsidRDefault="004C1010">
    <w:pPr>
      <w:pBdr>
        <w:top w:val="nil"/>
        <w:left w:val="nil"/>
        <w:bottom w:val="nil"/>
        <w:right w:val="nil"/>
        <w:between w:val="nil"/>
      </w:pBdr>
      <w:tabs>
        <w:tab w:val="left" w:pos="8838"/>
      </w:tabs>
      <w:spacing w:after="0" w:line="240" w:lineRule="auto"/>
      <w:rPr>
        <w:rFonts w:ascii="Arial" w:eastAsia="Arial" w:hAnsi="Arial" w:cs="Arial"/>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0FCDA" w14:textId="77777777" w:rsidR="004C1010" w:rsidRDefault="004C101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782B0E"/>
    <w:multiLevelType w:val="multilevel"/>
    <w:tmpl w:val="EDC67E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C72EF2"/>
    <w:multiLevelType w:val="multilevel"/>
    <w:tmpl w:val="52AE3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275475FA"/>
    <w:multiLevelType w:val="multilevel"/>
    <w:tmpl w:val="7910B8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66210F5"/>
    <w:multiLevelType w:val="multilevel"/>
    <w:tmpl w:val="9112CA5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6" w15:restartNumberingAfterBreak="0">
    <w:nsid w:val="59A73061"/>
    <w:multiLevelType w:val="multilevel"/>
    <w:tmpl w:val="8AE29E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8617207"/>
    <w:multiLevelType w:val="hybridMultilevel"/>
    <w:tmpl w:val="A782CEE8"/>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7EAB49E8"/>
    <w:multiLevelType w:val="multilevel"/>
    <w:tmpl w:val="32984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77262317">
    <w:abstractNumId w:val="8"/>
  </w:num>
  <w:num w:numId="2" w16cid:durableId="751586786">
    <w:abstractNumId w:val="3"/>
  </w:num>
  <w:num w:numId="3" w16cid:durableId="1885210276">
    <w:abstractNumId w:val="1"/>
  </w:num>
  <w:num w:numId="4" w16cid:durableId="933443587">
    <w:abstractNumId w:val="0"/>
  </w:num>
  <w:num w:numId="5" w16cid:durableId="882448070">
    <w:abstractNumId w:val="6"/>
  </w:num>
  <w:num w:numId="6" w16cid:durableId="353384074">
    <w:abstractNumId w:val="4"/>
  </w:num>
  <w:num w:numId="7" w16cid:durableId="3019494">
    <w:abstractNumId w:val="5"/>
  </w:num>
  <w:num w:numId="8" w16cid:durableId="1541160324">
    <w:abstractNumId w:val="7"/>
  </w:num>
  <w:num w:numId="9" w16cid:durableId="189040996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010"/>
    <w:rsid w:val="001A6A29"/>
    <w:rsid w:val="003E181E"/>
    <w:rsid w:val="003F44B5"/>
    <w:rsid w:val="00466434"/>
    <w:rsid w:val="004867B7"/>
    <w:rsid w:val="004C1010"/>
    <w:rsid w:val="0051749F"/>
    <w:rsid w:val="005847DC"/>
    <w:rsid w:val="00681C3E"/>
    <w:rsid w:val="006E0FF3"/>
    <w:rsid w:val="00902C36"/>
    <w:rsid w:val="009F08F5"/>
    <w:rsid w:val="00BB0EF2"/>
    <w:rsid w:val="00C03894"/>
    <w:rsid w:val="00D2044B"/>
    <w:rsid w:val="00E24134"/>
    <w:rsid w:val="00EF4D08"/>
    <w:rsid w:val="00F72B4A"/>
    <w:rsid w:val="00FB6EF8"/>
    <w:rsid w:val="00FD12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4298D"/>
  <w15:docId w15:val="{1A3B8DAE-AD69-4C78-8019-9A592644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character" w:customStyle="1" w:styleId="il">
    <w:name w:val="il"/>
    <w:basedOn w:val="Fuentedeprrafopredeter"/>
    <w:rsid w:val="004C26D9"/>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89061">
      <w:bodyDiv w:val="1"/>
      <w:marLeft w:val="0"/>
      <w:marRight w:val="0"/>
      <w:marTop w:val="0"/>
      <w:marBottom w:val="0"/>
      <w:divBdr>
        <w:top w:val="none" w:sz="0" w:space="0" w:color="auto"/>
        <w:left w:val="none" w:sz="0" w:space="0" w:color="auto"/>
        <w:bottom w:val="none" w:sz="0" w:space="0" w:color="auto"/>
        <w:right w:val="none" w:sz="0" w:space="0" w:color="auto"/>
      </w:divBdr>
    </w:div>
    <w:div w:id="693846097">
      <w:bodyDiv w:val="1"/>
      <w:marLeft w:val="0"/>
      <w:marRight w:val="0"/>
      <w:marTop w:val="0"/>
      <w:marBottom w:val="0"/>
      <w:divBdr>
        <w:top w:val="none" w:sz="0" w:space="0" w:color="auto"/>
        <w:left w:val="none" w:sz="0" w:space="0" w:color="auto"/>
        <w:bottom w:val="none" w:sz="0" w:space="0" w:color="auto"/>
        <w:right w:val="none" w:sz="0" w:space="0" w:color="auto"/>
      </w:divBdr>
    </w:div>
    <w:div w:id="886143751">
      <w:bodyDiv w:val="1"/>
      <w:marLeft w:val="0"/>
      <w:marRight w:val="0"/>
      <w:marTop w:val="0"/>
      <w:marBottom w:val="0"/>
      <w:divBdr>
        <w:top w:val="none" w:sz="0" w:space="0" w:color="auto"/>
        <w:left w:val="none" w:sz="0" w:space="0" w:color="auto"/>
        <w:bottom w:val="none" w:sz="0" w:space="0" w:color="auto"/>
        <w:right w:val="none" w:sz="0" w:space="0" w:color="auto"/>
      </w:divBdr>
    </w:div>
    <w:div w:id="1181701324">
      <w:bodyDiv w:val="1"/>
      <w:marLeft w:val="0"/>
      <w:marRight w:val="0"/>
      <w:marTop w:val="0"/>
      <w:marBottom w:val="0"/>
      <w:divBdr>
        <w:top w:val="none" w:sz="0" w:space="0" w:color="auto"/>
        <w:left w:val="none" w:sz="0" w:space="0" w:color="auto"/>
        <w:bottom w:val="none" w:sz="0" w:space="0" w:color="auto"/>
        <w:right w:val="none" w:sz="0" w:space="0" w:color="auto"/>
      </w:divBdr>
    </w:div>
    <w:div w:id="16862042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tql88QeGm8QhU2r+uuTW6gGiQQ==">CgMxLjA4AHIhMTgwek9uT1AtWXhWRDRfZ0NVMktIVVhRcmZzREVvb1lY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2000</Words>
  <Characters>11001</Characters>
  <Application>Microsoft Office Word</Application>
  <DocSecurity>0</DocSecurity>
  <Lines>91</Lines>
  <Paragraphs>25</Paragraphs>
  <ScaleCrop>false</ScaleCrop>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cp:revision>
  <dcterms:created xsi:type="dcterms:W3CDTF">2026-08-17T18:19:00Z</dcterms:created>
  <dcterms:modified xsi:type="dcterms:W3CDTF">2026-08-19T22:58:00Z</dcterms:modified>
</cp:coreProperties>
</file>