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32"/>
          <w:szCs w:val="32"/>
          <w:rtl w:val="0"/>
        </w:rPr>
        <w:t xml:space="preserve">BOGOTÁ, MEDELLÍN Y CARTAGENA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color w:val="002060"/>
          <w:sz w:val="24"/>
          <w:szCs w:val="24"/>
          <w:rtl w:val="0"/>
        </w:rPr>
        <w:t xml:space="preserve">8 días</w:t>
      </w:r>
    </w:p>
    <w:p w:rsidR="00000000" w:rsidDel="00000000" w:rsidP="00000000" w:rsidRDefault="00000000" w:rsidRPr="00000000" w14:paraId="00000004">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Llegadas: Diarias a diciembre 2026</w:t>
      </w:r>
    </w:p>
    <w:p w:rsidR="00000000" w:rsidDel="00000000" w:rsidP="00000000" w:rsidRDefault="00000000" w:rsidRPr="00000000" w14:paraId="00000005">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Mínimo 2 pasajeros, consulta suplemento por pasajero viajando solo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1"/>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Día</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Monterrey – Bogotá</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Recibimiento en el Aeropuerto Internacional. Traslado al hotel seleccionado. </w:t>
      </w:r>
      <w:r w:rsidDel="00000000" w:rsidR="00000000" w:rsidRPr="00000000">
        <w:rPr>
          <w:rFonts w:ascii="Calibri" w:cs="Calibri" w:eastAsia="Calibri" w:hAnsi="Calibri"/>
          <w:b w:val="1"/>
          <w:i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9">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A">
      <w:pPr>
        <w:spacing w:after="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Día 2|</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color w:val="ff0000"/>
          <w:sz w:val="24"/>
          <w:szCs w:val="24"/>
          <w:rtl w:val="0"/>
        </w:rPr>
        <w:t xml:space="preserve">Bogotá </w:t>
      </w:r>
      <w:r w:rsidDel="00000000" w:rsidR="00000000" w:rsidRPr="00000000">
        <w:rPr>
          <w:rFonts w:ascii="Calibri" w:cs="Calibri" w:eastAsia="Calibri" w:hAnsi="Calibri"/>
          <w:b w:val="1"/>
          <w:color w:val="002060"/>
          <w:sz w:val="24"/>
          <w:szCs w:val="24"/>
          <w:rtl w:val="0"/>
        </w:rPr>
        <w:t xml:space="preserve">(Visita a la ciudad con Monserrate y almuerzo)</w:t>
      </w:r>
    </w:p>
    <w:p w:rsidR="00000000" w:rsidDel="00000000" w:rsidP="00000000" w:rsidRDefault="00000000" w:rsidRPr="00000000" w14:paraId="0000000B">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0C">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lunes a sábado.  (Ver Nota de cierre de museos). </w:t>
      </w:r>
    </w:p>
    <w:p w:rsidR="00000000" w:rsidDel="00000000" w:rsidP="00000000" w:rsidRDefault="00000000" w:rsidRPr="00000000" w14:paraId="0000000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7 horas aprox.</w:t>
      </w:r>
    </w:p>
    <w:p w:rsidR="00000000" w:rsidDel="00000000" w:rsidP="00000000" w:rsidRDefault="00000000" w:rsidRPr="00000000" w14:paraId="0000000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09:00 AM</w:t>
      </w:r>
    </w:p>
    <w:p w:rsidR="00000000" w:rsidDel="00000000" w:rsidP="00000000" w:rsidRDefault="00000000" w:rsidRPr="00000000" w14:paraId="0000001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Moderada.</w:t>
      </w:r>
    </w:p>
    <w:p w:rsidR="00000000" w:rsidDel="00000000" w:rsidP="00000000" w:rsidRDefault="00000000" w:rsidRPr="00000000" w14:paraId="0000001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privado, guía de turismo profesional en el idioma seleccionado, entradas al Museo Botero, Museo del Oro, ascenso al Cerro de Monserrate y almuerzo típico (el menú incluye: entrada, plato fuerte, postre y una gaseosa o jugo).</w:t>
      </w:r>
    </w:p>
    <w:p w:rsidR="00000000" w:rsidDel="00000000" w:rsidP="00000000" w:rsidRDefault="00000000" w:rsidRPr="00000000" w14:paraId="0000001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El día lunes está cerrado el Museo del Oro y el día martes está cerrado el Museo Botero.</w:t>
      </w:r>
    </w:p>
    <w:p w:rsidR="00000000" w:rsidDel="00000000" w:rsidP="00000000" w:rsidRDefault="00000000" w:rsidRPr="00000000" w14:paraId="0000001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Nota 2:</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El día domingo se opera el ascenso al Cerro de Monserrate con </w:t>
      </w:r>
      <w:r w:rsidDel="00000000" w:rsidR="00000000" w:rsidRPr="00000000">
        <w:rPr>
          <w:rFonts w:ascii="Calibri" w:cs="Calibri" w:eastAsia="Calibri" w:hAnsi="Calibri"/>
          <w:b w:val="1"/>
          <w:color w:val="002060"/>
          <w:sz w:val="20"/>
          <w:szCs w:val="20"/>
          <w:rtl w:val="0"/>
        </w:rPr>
        <w:t xml:space="preserve">entrada</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color w:val="002060"/>
          <w:sz w:val="20"/>
          <w:szCs w:val="20"/>
          <w:rtl w:val="0"/>
        </w:rPr>
        <w:t xml:space="preserve">VIP</w:t>
      </w:r>
      <w:r w:rsidDel="00000000" w:rsidR="00000000" w:rsidRPr="00000000">
        <w:rPr>
          <w:rFonts w:ascii="Calibri" w:cs="Calibri" w:eastAsia="Calibri" w:hAnsi="Calibri"/>
          <w:color w:val="002060"/>
          <w:sz w:val="20"/>
          <w:szCs w:val="20"/>
          <w:rtl w:val="0"/>
        </w:rPr>
        <w:t xml:space="preserve"> con un adicional de </w:t>
      </w:r>
      <w:r w:rsidDel="00000000" w:rsidR="00000000" w:rsidRPr="00000000">
        <w:rPr>
          <w:rFonts w:ascii="Calibri" w:cs="Calibri" w:eastAsia="Calibri" w:hAnsi="Calibri"/>
          <w:b w:val="1"/>
          <w:color w:val="002060"/>
          <w:sz w:val="20"/>
          <w:szCs w:val="20"/>
          <w:rtl w:val="0"/>
        </w:rPr>
        <w:t xml:space="preserve">35 USD</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frio.</w:t>
      </w:r>
    </w:p>
    <w:p w:rsidR="00000000" w:rsidDel="00000000" w:rsidP="00000000" w:rsidRDefault="00000000" w:rsidRPr="00000000" w14:paraId="00000015">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3|</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color w:val="ff0000"/>
          <w:sz w:val="24"/>
          <w:szCs w:val="24"/>
          <w:rtl w:val="0"/>
        </w:rPr>
        <w:t xml:space="preserve">Bogotá – Medellín </w:t>
      </w:r>
      <w:r w:rsidDel="00000000" w:rsidR="00000000" w:rsidRPr="00000000">
        <w:rPr>
          <w:rFonts w:ascii="Calibri" w:cs="Calibri" w:eastAsia="Calibri" w:hAnsi="Calibri"/>
          <w:b w:val="1"/>
          <w:color w:val="002060"/>
          <w:sz w:val="24"/>
          <w:szCs w:val="24"/>
          <w:rtl w:val="0"/>
        </w:rPr>
        <w:t xml:space="preserve">(Visita de ciudad de Medellín)</w:t>
      </w: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Medellín </w:t>
      </w:r>
      <w:r w:rsidDel="00000000" w:rsidR="00000000" w:rsidRPr="00000000">
        <w:rPr>
          <w:rFonts w:ascii="Calibri" w:cs="Calibri" w:eastAsia="Calibri" w:hAnsi="Calibri"/>
          <w:b w:val="1"/>
          <w:color w:val="ff0000"/>
          <w:sz w:val="20"/>
          <w:szCs w:val="20"/>
          <w:rtl w:val="0"/>
        </w:rPr>
        <w:t xml:space="preserve">(Vuelo no incluido). Vuelo interno llegando antes de las 10AM.</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Llegada a Medellín, recepción y traslado al hotel.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1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A">
      <w:pPr>
        <w:spacing w:after="0" w:line="240"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r w:rsidDel="00000000" w:rsidR="00000000" w:rsidRPr="00000000">
        <w:rPr>
          <w:rFonts w:ascii="Calibri" w:cs="Calibri" w:eastAsia="Calibri" w:hAnsi="Calibri"/>
          <w:b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4 horas aprox. </w:t>
      </w:r>
      <w:r w:rsidDel="00000000" w:rsidR="00000000" w:rsidRPr="00000000">
        <w:rPr>
          <w:rFonts w:ascii="Calibri" w:cs="Calibri" w:eastAsia="Calibri" w:hAnsi="Calibri"/>
          <w:b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09:00 o 14:00 horas. </w:t>
      </w:r>
    </w:p>
    <w:p w:rsidR="00000000" w:rsidDel="00000000" w:rsidP="00000000" w:rsidRDefault="00000000" w:rsidRPr="00000000" w14:paraId="0000001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4|</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color w:val="ff0000"/>
          <w:sz w:val="24"/>
          <w:szCs w:val="24"/>
          <w:rtl w:val="0"/>
        </w:rPr>
        <w:t xml:space="preserve">Medellín </w:t>
      </w:r>
      <w:r w:rsidDel="00000000" w:rsidR="00000000" w:rsidRPr="00000000">
        <w:rPr>
          <w:rFonts w:ascii="Calibri" w:cs="Calibri" w:eastAsia="Calibri" w:hAnsi="Calibri"/>
          <w:b w:val="1"/>
          <w:color w:val="002060"/>
          <w:sz w:val="24"/>
          <w:szCs w:val="24"/>
          <w:rtl w:val="0"/>
        </w:rPr>
        <w:t xml:space="preserve">(Visita Embalse del Peñol y Guatapé) </w:t>
      </w:r>
      <w:r w:rsidDel="00000000" w:rsidR="00000000" w:rsidRPr="00000000">
        <w:rPr>
          <w:rFonts w:ascii="Calibri" w:cs="Calibri" w:eastAsia="Calibri" w:hAnsi="Calibri"/>
          <w:b w:val="1"/>
          <w:color w:val="ff0000"/>
          <w:sz w:val="24"/>
          <w:szCs w:val="24"/>
          <w:rtl w:val="0"/>
        </w:rPr>
        <w:tab/>
      </w:r>
      <w:r w:rsidDel="00000000" w:rsidR="00000000" w:rsidRPr="00000000">
        <w:rPr>
          <w:rtl w:val="0"/>
        </w:rPr>
      </w:r>
    </w:p>
    <w:p w:rsidR="00000000" w:rsidDel="00000000" w:rsidP="00000000" w:rsidRDefault="00000000" w:rsidRPr="00000000" w14:paraId="0000001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La Piedra del Peñol es uno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20">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El ascenso a la piedra del Peñol es opcional, no está incluida. </w:t>
      </w:r>
    </w:p>
    <w:p w:rsidR="00000000" w:rsidDel="00000000" w:rsidP="00000000" w:rsidRDefault="00000000" w:rsidRPr="00000000" w14:paraId="00000021">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privado, traslado en Tuk-Tuk, guía de turismo profesional en el idioma seleccionado, almuerzo típico. </w:t>
      </w:r>
    </w:p>
    <w:p w:rsidR="00000000" w:rsidDel="00000000" w:rsidP="00000000" w:rsidRDefault="00000000" w:rsidRPr="00000000" w14:paraId="0000002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Operación</w:t>
      </w:r>
      <w:r w:rsidDel="00000000" w:rsidR="00000000" w:rsidRPr="00000000">
        <w:rPr>
          <w:rFonts w:ascii="Calibri" w:cs="Calibri" w:eastAsia="Calibri" w:hAnsi="Calibri"/>
          <w:color w:val="002060"/>
          <w:sz w:val="20"/>
          <w:szCs w:val="20"/>
          <w:rtl w:val="0"/>
        </w:rPr>
        <w:t xml:space="preserve">: Lunes a Domingo 8:00 Hrs </w:t>
      </w:r>
    </w:p>
    <w:p w:rsidR="00000000" w:rsidDel="00000000" w:rsidP="00000000" w:rsidRDefault="00000000" w:rsidRPr="00000000" w14:paraId="0000002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aproximadamente</w:t>
      </w:r>
    </w:p>
    <w:p w:rsidR="00000000" w:rsidDel="00000000" w:rsidP="00000000" w:rsidRDefault="00000000" w:rsidRPr="00000000" w14:paraId="0000002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Boleto de ascenso a la piedra y recorrido en lancha.</w:t>
      </w:r>
    </w:p>
    <w:p w:rsidR="00000000" w:rsidDel="00000000" w:rsidP="00000000" w:rsidRDefault="00000000" w:rsidRPr="00000000" w14:paraId="00000026">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5|</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color w:val="ff0000"/>
          <w:sz w:val="24"/>
          <w:szCs w:val="24"/>
          <w:rtl w:val="0"/>
        </w:rPr>
        <w:t xml:space="preserve">Medellín – Cartagena </w:t>
      </w:r>
      <w:r w:rsidDel="00000000" w:rsidR="00000000" w:rsidRPr="00000000">
        <w:rPr>
          <w:rFonts w:ascii="Calibri" w:cs="Calibri" w:eastAsia="Calibri" w:hAnsi="Calibri"/>
          <w:b w:val="1"/>
          <w:color w:val="002060"/>
          <w:sz w:val="24"/>
          <w:szCs w:val="24"/>
          <w:rtl w:val="0"/>
        </w:rPr>
        <w:t xml:space="preserve">(Visita de Ciudad de Cartagena)</w:t>
      </w:r>
      <w:r w:rsidDel="00000000" w:rsidR="00000000" w:rsidRPr="00000000">
        <w:rPr>
          <w:rtl w:val="0"/>
        </w:rPr>
      </w:r>
    </w:p>
    <w:p w:rsidR="00000000" w:rsidDel="00000000" w:rsidP="00000000" w:rsidRDefault="00000000" w:rsidRPr="00000000" w14:paraId="0000002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Cartagena </w:t>
      </w:r>
      <w:r w:rsidDel="00000000" w:rsidR="00000000" w:rsidRPr="00000000">
        <w:rPr>
          <w:rFonts w:ascii="Calibri" w:cs="Calibri" w:eastAsia="Calibri" w:hAnsi="Calibri"/>
          <w:b w:val="1"/>
          <w:color w:val="ff0000"/>
          <w:sz w:val="20"/>
          <w:szCs w:val="20"/>
          <w:rtl w:val="0"/>
        </w:rPr>
        <w:t xml:space="preserve">(Vuelo no incluido). Vuelo interno llegando antes de las 10AM.</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 Llegada, recepción y traslado al hotel elegido.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9">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A">
      <w:pPr>
        <w:tabs>
          <w:tab w:val="left" w:leader="none" w:pos="1170"/>
        </w:tabs>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color w:val="002060"/>
          <w:sz w:val="20"/>
          <w:szCs w:val="20"/>
          <w:rtl w:val="0"/>
        </w:rPr>
        <w:t xml:space="preserve">Conoce la historia de Cartagena de Indias en nuestro tour compartido en cómodo vehículo climatizado, en compañía de un guía experto quien explicará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Del="00000000" w:rsidR="00000000" w:rsidRPr="00000000">
        <w:rPr>
          <w:rtl w:val="0"/>
        </w:rPr>
        <w:t xml:space="preserve"> </w:t>
      </w:r>
      <w:r w:rsidDel="00000000" w:rsidR="00000000" w:rsidRPr="00000000">
        <w:rPr>
          <w:rFonts w:ascii="Calibri" w:cs="Calibri" w:eastAsia="Calibri" w:hAnsi="Calibri"/>
          <w:b w:val="1"/>
          <w:color w:val="002060"/>
          <w:sz w:val="20"/>
          <w:szCs w:val="20"/>
          <w:rtl w:val="0"/>
        </w:rPr>
        <w:t xml:space="preserve">Alojamiento. </w:t>
      </w:r>
    </w:p>
    <w:p w:rsidR="00000000" w:rsidDel="00000000" w:rsidP="00000000" w:rsidRDefault="00000000" w:rsidRPr="00000000" w14:paraId="0000002B">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p>
    <w:p w:rsidR="00000000" w:rsidDel="00000000" w:rsidP="00000000" w:rsidRDefault="00000000" w:rsidRPr="00000000" w14:paraId="0000002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3.5 horas aprox. </w:t>
      </w:r>
    </w:p>
    <w:p w:rsidR="00000000" w:rsidDel="00000000" w:rsidP="00000000" w:rsidRDefault="00000000" w:rsidRPr="00000000" w14:paraId="0000002E">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Salidas: </w:t>
      </w:r>
    </w:p>
    <w:p w:rsidR="00000000" w:rsidDel="00000000" w:rsidP="00000000" w:rsidRDefault="00000000" w:rsidRPr="00000000" w14:paraId="0000002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13:10 Hotel Corales de Indias </w:t>
      </w:r>
    </w:p>
    <w:p w:rsidR="00000000" w:rsidDel="00000000" w:rsidP="00000000" w:rsidRDefault="00000000" w:rsidRPr="00000000" w14:paraId="0000003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13:15 Zona Norte hasta el hotel Sonesta </w:t>
      </w:r>
    </w:p>
    <w:p w:rsidR="00000000" w:rsidDel="00000000" w:rsidP="00000000" w:rsidRDefault="00000000" w:rsidRPr="00000000" w14:paraId="0000003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13:40 Las Bóvedas #3 </w:t>
      </w:r>
    </w:p>
    <w:p w:rsidR="00000000" w:rsidDel="00000000" w:rsidP="00000000" w:rsidRDefault="00000000" w:rsidRPr="00000000" w14:paraId="0000003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13:45 Teatro Heredia Adolfo Mejía </w:t>
      </w:r>
    </w:p>
    <w:p w:rsidR="00000000" w:rsidDel="00000000" w:rsidP="00000000" w:rsidRDefault="00000000" w:rsidRPr="00000000" w14:paraId="0000003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 Hotel Charleston</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Santa Teresa 14:00 Bocagrande, laguito y Castillogrande. </w:t>
      </w:r>
    </w:p>
    <w:p w:rsidR="00000000" w:rsidDel="00000000" w:rsidP="00000000" w:rsidRDefault="00000000" w:rsidRPr="00000000" w14:paraId="0000003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Moderado</w:t>
      </w:r>
    </w:p>
    <w:p w:rsidR="00000000" w:rsidDel="00000000" w:rsidP="00000000" w:rsidRDefault="00000000" w:rsidRPr="00000000" w14:paraId="0000003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compartido, guía de turismo profesional en el idioma español, entrada al Castillo de San Felipe y Cerro de la Popa. </w:t>
      </w:r>
    </w:p>
    <w:p w:rsidR="00000000" w:rsidDel="00000000" w:rsidP="00000000" w:rsidRDefault="00000000" w:rsidRPr="00000000" w14:paraId="00000036">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Los horarios de salida aplican de acuerdo con la ubicación del hotel donde esté hospedado el pasajero. </w:t>
      </w:r>
    </w:p>
    <w:p w:rsidR="00000000" w:rsidDel="00000000" w:rsidP="00000000" w:rsidRDefault="00000000" w:rsidRPr="00000000" w14:paraId="00000038">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Nota 2</w:t>
      </w:r>
      <w:r w:rsidDel="00000000" w:rsidR="00000000" w:rsidRPr="00000000">
        <w:rPr>
          <w:rFonts w:ascii="Calibri" w:cs="Calibri" w:eastAsia="Calibri" w:hAnsi="Calibri"/>
          <w:color w:val="002060"/>
          <w:sz w:val="20"/>
          <w:szCs w:val="20"/>
          <w:rtl w:val="0"/>
        </w:rPr>
        <w:t xml:space="preserve">: Los pasajeros que se hospedan en el centro histórico deben llegar a los puntos de recogida indicados anteriormente. </w:t>
      </w:r>
    </w:p>
    <w:p w:rsidR="00000000" w:rsidDel="00000000" w:rsidP="00000000" w:rsidRDefault="00000000" w:rsidRPr="00000000" w14:paraId="00000039">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cálido. </w:t>
      </w:r>
    </w:p>
    <w:p w:rsidR="00000000" w:rsidDel="00000000" w:rsidP="00000000" w:rsidRDefault="00000000" w:rsidRPr="00000000" w14:paraId="0000003A">
      <w:pPr>
        <w:spacing w:after="0" w:lineRule="auto"/>
        <w:jc w:val="both"/>
        <w:rPr/>
      </w:pPr>
      <w:r w:rsidDel="00000000" w:rsidR="00000000" w:rsidRPr="00000000">
        <w:rPr>
          <w:rFonts w:ascii="Calibri" w:cs="Calibri" w:eastAsia="Calibri" w:hAnsi="Calibri"/>
          <w:b w:val="1"/>
          <w:color w:val="002060"/>
          <w:sz w:val="20"/>
          <w:szCs w:val="20"/>
          <w:rtl w:val="0"/>
        </w:rPr>
        <w:t xml:space="preserve">Aclaraciones</w:t>
      </w:r>
      <w:r w:rsidDel="00000000" w:rsidR="00000000" w:rsidRPr="00000000">
        <w:rPr>
          <w:rFonts w:ascii="Calibri" w:cs="Calibri" w:eastAsia="Calibri" w:hAnsi="Calibri"/>
          <w:color w:val="002060"/>
          <w:sz w:val="20"/>
          <w:szCs w:val="20"/>
          <w:rtl w:val="0"/>
        </w:rPr>
        <w:t xml:space="preserve">: El recorrido puede variar por cierres de museos o temas operación cierres en el centro histórico sin previo aviso.</w:t>
      </w:r>
      <w:r w:rsidDel="00000000" w:rsidR="00000000" w:rsidRPr="00000000">
        <w:rPr>
          <w:rtl w:val="0"/>
        </w:rPr>
      </w:r>
    </w:p>
    <w:p w:rsidR="00000000" w:rsidDel="00000000" w:rsidP="00000000" w:rsidRDefault="00000000" w:rsidRPr="00000000" w14:paraId="0000003B">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C">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D">
      <w:pPr>
        <w:tabs>
          <w:tab w:val="left" w:leader="none" w:pos="1170"/>
        </w:tabs>
        <w:spacing w:after="0" w:lineRule="auto"/>
        <w:jc w:val="both"/>
        <w:rPr>
          <w:rFonts w:ascii="Calibri" w:cs="Calibri" w:eastAsia="Calibri" w:hAnsi="Calibri"/>
          <w:b w:val="1"/>
          <w:color w:val="002060"/>
          <w:sz w:val="24"/>
          <w:szCs w:val="24"/>
        </w:rPr>
      </w:pPr>
      <w:r w:rsidDel="00000000" w:rsidR="00000000" w:rsidRPr="00000000">
        <w:rPr>
          <w:rtl w:val="0"/>
        </w:rPr>
      </w:r>
    </w:p>
    <w:p w:rsidR="00000000" w:rsidDel="00000000" w:rsidP="00000000" w:rsidRDefault="00000000" w:rsidRPr="00000000" w14:paraId="0000003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6|</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color w:val="ff0000"/>
          <w:sz w:val="24"/>
          <w:szCs w:val="24"/>
          <w:rtl w:val="0"/>
        </w:rPr>
        <w:t xml:space="preserve">Cartagena </w:t>
      </w:r>
      <w:r w:rsidDel="00000000" w:rsidR="00000000" w:rsidRPr="00000000">
        <w:rPr>
          <w:rFonts w:ascii="Calibri" w:cs="Calibri" w:eastAsia="Calibri" w:hAnsi="Calibri"/>
          <w:b w:val="1"/>
          <w:color w:val="002060"/>
          <w:sz w:val="24"/>
          <w:szCs w:val="24"/>
          <w:rtl w:val="0"/>
        </w:rPr>
        <w:t xml:space="preserve">(Excursión a San Pedro de Majagua)</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3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rsidR="00000000" w:rsidDel="00000000" w:rsidP="00000000" w:rsidRDefault="00000000" w:rsidRPr="00000000" w14:paraId="0000004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Tiempo para disfrutar de la playa y de un almuerzo típico incluido. A la hora acordada regreso en lancha a Cartagena de Indias. Alojamiento.</w:t>
      </w:r>
    </w:p>
    <w:p w:rsidR="00000000" w:rsidDel="00000000" w:rsidP="00000000" w:rsidRDefault="00000000" w:rsidRPr="00000000" w14:paraId="00000041">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w:t>
      </w:r>
    </w:p>
    <w:p w:rsidR="00000000" w:rsidDel="00000000" w:rsidP="00000000" w:rsidRDefault="00000000" w:rsidRPr="00000000" w14:paraId="0000004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w:t>
      </w:r>
    </w:p>
    <w:p w:rsidR="00000000" w:rsidDel="00000000" w:rsidP="00000000" w:rsidRDefault="00000000" w:rsidRPr="00000000" w14:paraId="0000004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08:00 desde el muelle de la bodeguita</w:t>
      </w:r>
    </w:p>
    <w:p w:rsidR="00000000" w:rsidDel="00000000" w:rsidP="00000000" w:rsidRDefault="00000000" w:rsidRPr="00000000" w14:paraId="0000004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Importante</w:t>
      </w:r>
      <w:r w:rsidDel="00000000" w:rsidR="00000000" w:rsidRPr="00000000">
        <w:rPr>
          <w:rFonts w:ascii="Calibri" w:cs="Calibri" w:eastAsia="Calibri" w:hAnsi="Calibri"/>
          <w:color w:val="002060"/>
          <w:sz w:val="20"/>
          <w:szCs w:val="20"/>
          <w:rtl w:val="0"/>
        </w:rPr>
        <w:t xml:space="preserve">: Los pasajeros deben llegar por su cuenta al muelle de la Bodeguita entre 7:30 y 8:00</w:t>
      </w:r>
    </w:p>
    <w:p w:rsidR="00000000" w:rsidDel="00000000" w:rsidP="00000000" w:rsidRDefault="00000000" w:rsidRPr="00000000" w14:paraId="0000004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Grado</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color w:val="002060"/>
          <w:sz w:val="20"/>
          <w:szCs w:val="20"/>
          <w:rtl w:val="0"/>
        </w:rPr>
        <w:t xml:space="preserve">de dificultad:</w:t>
      </w:r>
      <w:r w:rsidDel="00000000" w:rsidR="00000000" w:rsidRPr="00000000">
        <w:rPr>
          <w:rFonts w:ascii="Calibri" w:cs="Calibri" w:eastAsia="Calibri" w:hAnsi="Calibri"/>
          <w:color w:val="002060"/>
          <w:sz w:val="20"/>
          <w:szCs w:val="20"/>
          <w:rtl w:val="0"/>
        </w:rPr>
        <w:t xml:space="preserve"> Medio</w:t>
      </w:r>
    </w:p>
    <w:p w:rsidR="00000000" w:rsidDel="00000000" w:rsidP="00000000" w:rsidRDefault="00000000" w:rsidRPr="00000000" w14:paraId="0000004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marítimo en lanchas rápidas ida y regreso del muelle en servicio compartido, almuerzo típico menú conformado por un plato fuerte, postre y una bebida no alcohólica, sillas para la playa. </w:t>
      </w:r>
    </w:p>
    <w:p w:rsidR="00000000" w:rsidDel="00000000" w:rsidP="00000000" w:rsidRDefault="00000000" w:rsidRPr="00000000" w14:paraId="00000048">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Traslado hotel – muelle – hotel, Impuesto de muelle y entrada al acuario San Martín de Pajares. Pago directo en el muelle del tour.</w:t>
        <w:tab/>
      </w:r>
    </w:p>
    <w:p w:rsidR="00000000" w:rsidDel="00000000" w:rsidP="00000000" w:rsidRDefault="00000000" w:rsidRPr="00000000" w14:paraId="0000004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ropa cómoda para la playa, toallas y bloqueador solar. </w:t>
      </w:r>
    </w:p>
    <w:p w:rsidR="00000000" w:rsidDel="00000000" w:rsidP="00000000" w:rsidRDefault="00000000" w:rsidRPr="00000000" w14:paraId="0000004A">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No aplica para niños menores de 3 años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7|</w:t>
      </w:r>
      <w:r w:rsidDel="00000000" w:rsidR="00000000" w:rsidRPr="00000000">
        <w:rPr>
          <w:sz w:val="24"/>
          <w:szCs w:val="24"/>
          <w:rtl w:val="0"/>
        </w:rPr>
        <w:t xml:space="preserve"> </w:t>
      </w:r>
      <w:r w:rsidDel="00000000" w:rsidR="00000000" w:rsidRPr="00000000">
        <w:rPr>
          <w:rFonts w:ascii="Calibri" w:cs="Calibri" w:eastAsia="Calibri" w:hAnsi="Calibri"/>
          <w:b w:val="1"/>
          <w:color w:val="ff0000"/>
          <w:sz w:val="24"/>
          <w:szCs w:val="24"/>
          <w:rtl w:val="0"/>
        </w:rPr>
        <w:t xml:space="preserve">Cartagena </w:t>
      </w:r>
      <w:r w:rsidDel="00000000" w:rsidR="00000000" w:rsidRPr="00000000">
        <w:rPr>
          <w:rFonts w:ascii="Calibri" w:cs="Calibri" w:eastAsia="Calibri" w:hAnsi="Calibri"/>
          <w:b w:val="1"/>
          <w:color w:val="002060"/>
          <w:sz w:val="24"/>
          <w:szCs w:val="24"/>
          <w:rtl w:val="0"/>
        </w:rPr>
        <w:t xml:space="preserve">(día libre)</w:t>
      </w:r>
      <w:r w:rsidDel="00000000" w:rsidR="00000000" w:rsidRPr="00000000">
        <w:rPr>
          <w:rtl w:val="0"/>
        </w:rPr>
      </w:r>
    </w:p>
    <w:p w:rsidR="00000000" w:rsidDel="00000000" w:rsidP="00000000" w:rsidRDefault="00000000" w:rsidRPr="00000000" w14:paraId="0000004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Día libre para disfrutar del realismo mágico de la ciudad.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E">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8|</w:t>
      </w:r>
      <w:r w:rsidDel="00000000" w:rsidR="00000000" w:rsidRPr="00000000">
        <w:rPr>
          <w:sz w:val="24"/>
          <w:szCs w:val="24"/>
          <w:rtl w:val="0"/>
        </w:rPr>
        <w:t xml:space="preserve"> </w:t>
      </w:r>
      <w:r w:rsidDel="00000000" w:rsidR="00000000" w:rsidRPr="00000000">
        <w:rPr>
          <w:rFonts w:ascii="Calibri" w:cs="Calibri" w:eastAsia="Calibri" w:hAnsi="Calibri"/>
          <w:b w:val="1"/>
          <w:color w:val="ff0000"/>
          <w:sz w:val="24"/>
          <w:szCs w:val="24"/>
          <w:rtl w:val="0"/>
        </w:rPr>
        <w:t xml:space="preserve">Cartagena – Monterrey</w:t>
      </w:r>
      <w:r w:rsidDel="00000000" w:rsidR="00000000" w:rsidRPr="00000000">
        <w:rPr>
          <w:rtl w:val="0"/>
        </w:rPr>
      </w:r>
    </w:p>
    <w:p w:rsidR="00000000" w:rsidDel="00000000" w:rsidP="00000000" w:rsidRDefault="00000000" w:rsidRPr="00000000" w14:paraId="0000005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en el hotel. Asistencia por una asesora de nuestra agencia quien lo acompañará en su traslado al aeropuerto para tomar su vuelo con destino a la ciudad de origen. </w:t>
      </w:r>
      <w:r w:rsidDel="00000000" w:rsidR="00000000" w:rsidRPr="00000000">
        <w:rPr>
          <w:rFonts w:ascii="Calibri" w:cs="Calibri" w:eastAsia="Calibri" w:hAnsi="Calibri"/>
          <w:b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INCLUYE:</w:t>
      </w:r>
    </w:p>
    <w:p w:rsidR="00000000" w:rsidDel="00000000" w:rsidP="00000000" w:rsidRDefault="00000000" w:rsidRPr="00000000" w14:paraId="00000068">
      <w:pPr>
        <w:numPr>
          <w:ilvl w:val="0"/>
          <w:numId w:val="1"/>
        </w:numPr>
        <w:spacing w:after="0" w:line="240" w:lineRule="auto"/>
        <w:ind w:left="720" w:hanging="360"/>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Traslados aeropuerto – hotel – aeropuerto entre todas las ciudades en servicio compartido.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2 noches en Bogotá, 2 noches en Medellín y 3 noches en Cartagena con desayunos.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de la ciudad con Monserrate y almuerzo en servicio privado con guía en español.</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panorámica de Medellín por la ciudad en servicio privado con guía en español.</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al Embalse del Peñol y Guatapé con traslado en Tuk – Tuk con almuerzo sin ascenso a la piedra del Peñol</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panorámica por la ciudad de Cartagena en servicio compartido con guía en español. (Salida desde la 13:30).</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Tour a San Pedro de Majagua Islas del Rosario en compartido con almuerzo.</w:t>
      </w:r>
    </w:p>
    <w:p w:rsidR="00000000" w:rsidDel="00000000" w:rsidP="00000000" w:rsidRDefault="00000000" w:rsidRPr="00000000" w14:paraId="0000006F">
      <w:pPr>
        <w:numPr>
          <w:ilvl w:val="0"/>
          <w:numId w:val="1"/>
        </w:numPr>
        <w:spacing w:after="280" w:before="0" w:line="240" w:lineRule="auto"/>
        <w:ind w:left="720" w:hanging="360"/>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Tarjeta Básica de asistencia al viajero.</w:t>
      </w:r>
    </w:p>
    <w:p w:rsidR="00000000" w:rsidDel="00000000" w:rsidP="00000000" w:rsidRDefault="00000000" w:rsidRPr="00000000" w14:paraId="00000070">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NO INCLUYE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Vuelos internos e internacionales.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Gastos personales.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Seguro hotelero (no obligatorio)</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Propinas.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Traslado hotel en Cartagena – Muelle de Cartagena – Hotel en Cartagena.</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Impuesto de zarpe a las Islas de Rosario (USD 12 por persona aproximadamente).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NOTA IMPORTANTE:</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Las tarifas no </w:t>
      </w:r>
      <w:r w:rsidDel="00000000" w:rsidR="00000000" w:rsidRPr="00000000">
        <w:rPr>
          <w:rFonts w:ascii="Calibri" w:cs="Calibri" w:eastAsia="Calibri" w:hAnsi="Calibri"/>
          <w:color w:val="002060"/>
          <w:sz w:val="20"/>
          <w:szCs w:val="20"/>
          <w:rtl w:val="0"/>
        </w:rPr>
        <w:t xml:space="preserve">aplican en temporada</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 alta: Semana santa (29 marzo al 5 abril), semana de receso (5 al 11 octubre), ferias y eventos dentro de las ciudades. Ferias y eventos dentro de las ciudades. Preguntar a su asesor. (Solo aplica las fechas establecidas). </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Precios y hoteles sujetos a cambio sin previo aviso y a disponibilidad en el momento de reservar.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Opera mínimo 2 pasajeros.</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Niños de 2 a 9 años acompañados con sus padres.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Tenga en cuenta que debe sumar incremento del 10% en el precio para las siguientes fechas: 20 julio al 20 agosto, 10 al 31 diciembre 2026.</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bl>
      <w:tblPr>
        <w:tblStyle w:val="Table1"/>
        <w:tblW w:w="7309.000000000001" w:type="dxa"/>
        <w:jc w:val="center"/>
        <w:tblLayout w:type="fixed"/>
        <w:tblLook w:val="0400"/>
      </w:tblPr>
      <w:tblGrid>
        <w:gridCol w:w="1731"/>
        <w:gridCol w:w="3183"/>
        <w:gridCol w:w="1763"/>
        <w:gridCol w:w="632"/>
        <w:tblGridChange w:id="0">
          <w:tblGrid>
            <w:gridCol w:w="1731"/>
            <w:gridCol w:w="3183"/>
            <w:gridCol w:w="1763"/>
            <w:gridCol w:w="632"/>
          </w:tblGrid>
        </w:tblGridChange>
      </w:tblGrid>
      <w:tr>
        <w:trPr>
          <w:cantSplit w:val="0"/>
          <w:trHeight w:val="312" w:hRule="atLeast"/>
          <w:tblHeader w:val="0"/>
        </w:trPr>
        <w:tc>
          <w:tcPr>
            <w:gridSpan w:val="4"/>
            <w:tcBorders>
              <w:top w:color="548dd4" w:space="0" w:sz="4" w:val="single"/>
              <w:left w:color="548dd4" w:space="0" w:sz="4" w:val="single"/>
              <w:bottom w:color="0563c1" w:space="0" w:sz="6" w:val="single"/>
              <w:right w:color="548dd4" w:space="0" w:sz="4" w:val="single"/>
            </w:tcBorders>
            <w:shd w:fill="002060"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LISTA DE HOTELES (Previstos o similares)</w:t>
            </w:r>
          </w:p>
        </w:tc>
      </w:tr>
      <w:tr>
        <w:trPr>
          <w:cantSplit w:val="0"/>
          <w:trHeight w:val="312" w:hRule="atLeast"/>
          <w:tblHeader w:val="0"/>
        </w:trPr>
        <w:tc>
          <w:tcPr>
            <w:tcBorders>
              <w:left w:color="548dd4" w:space="0" w:sz="4" w:val="single"/>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CIUDAD</w:t>
            </w:r>
          </w:p>
        </w:tc>
        <w:tc>
          <w:tcPr>
            <w:tcBorders>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HOTEL</w:t>
            </w:r>
          </w:p>
        </w:tc>
        <w:tc>
          <w:tcPr>
            <w:tcBorders>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TIPO DE HAB</w:t>
            </w:r>
          </w:p>
        </w:tc>
        <w:tc>
          <w:tcPr>
            <w:tcBorders>
              <w:bottom w:color="8eaadb" w:space="0" w:sz="6" w:val="single"/>
              <w:right w:color="548dd4" w:space="0" w:sz="4" w:val="single"/>
            </w:tcBorders>
            <w:shd w:fill="0070c0" w:val="clear"/>
            <w:tcMar>
              <w:top w:w="0.0" w:type="dxa"/>
              <w:left w:w="45.0" w:type="dxa"/>
              <w:bottom w:w="0.0" w:type="dxa"/>
              <w:right w:w="45.0" w:type="dxa"/>
            </w:tcMar>
            <w:vAlign w:val="center"/>
          </w:tcPr>
          <w:p w:rsidR="00000000" w:rsidDel="00000000" w:rsidP="00000000" w:rsidRDefault="00000000" w:rsidRPr="00000000" w14:paraId="00000087">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CAT</w:t>
            </w:r>
          </w:p>
        </w:tc>
      </w:tr>
      <w:tr>
        <w:trPr>
          <w:cantSplit w:val="0"/>
          <w:trHeight w:val="312" w:hRule="atLeast"/>
          <w:tblHeader w:val="0"/>
        </w:trPr>
        <w:tc>
          <w:tcPr>
            <w:vMerge w:val="restart"/>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jc w:val="center"/>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BOGOTÁ</w:t>
            </w:r>
          </w:p>
        </w:tc>
        <w:tc>
          <w:tcPr>
            <w:shd w:fill="ffffff"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ANDES PLAZA</w:t>
            </w:r>
          </w:p>
        </w:tc>
        <w:tc>
          <w:tcPr>
            <w:shd w:fill="ffffff" w:val="clear"/>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BEST WESTERN</w:t>
            </w:r>
          </w:p>
        </w:tc>
        <w:tc>
          <w:tcPr>
            <w:shd w:fill="ffffff" w:val="clear"/>
            <w:tcMar>
              <w:top w:w="0.0" w:type="dxa"/>
              <w:left w:w="45.0" w:type="dxa"/>
              <w:bottom w:w="0.0" w:type="dxa"/>
              <w:right w:w="45.0" w:type="dxa"/>
            </w:tcMar>
            <w:vAlign w:val="center"/>
          </w:tcPr>
          <w:p w:rsidR="00000000" w:rsidDel="00000000" w:rsidP="00000000" w:rsidRDefault="00000000" w:rsidRPr="00000000" w14:paraId="0000008E">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F">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left w:color="548dd4" w:space="0" w:sz="4"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1">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EL DORADO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2">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bottom w:color="0563c1" w:space="0" w:sz="6"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r>
        <w:trPr>
          <w:cantSplit w:val="0"/>
          <w:trHeight w:val="312" w:hRule="atLeast"/>
          <w:tblHeader w:val="0"/>
        </w:trPr>
        <w:tc>
          <w:tcPr>
            <w:vMerge w:val="restart"/>
            <w:tcBorders>
              <w:top w:color="0563c1"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jc w:val="center"/>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MEDELLÍN</w:t>
            </w:r>
          </w:p>
        </w:tc>
        <w:tc>
          <w:tcPr>
            <w:shd w:fill="ffffff" w:val="clear"/>
            <w:tcMar>
              <w:top w:w="0.0" w:type="dxa"/>
              <w:left w:w="45.0" w:type="dxa"/>
              <w:bottom w:w="0.0" w:type="dxa"/>
              <w:right w:w="45.0" w:type="dxa"/>
            </w:tcMar>
            <w:vAlign w:val="center"/>
          </w:tcPr>
          <w:p w:rsidR="00000000" w:rsidDel="00000000" w:rsidP="00000000" w:rsidRDefault="00000000" w:rsidRPr="00000000" w14:paraId="00000095">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CAFE BY LARS</w:t>
            </w:r>
          </w:p>
        </w:tc>
        <w:tc>
          <w:tcPr>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POBLADO ALEJANDRIA</w:t>
            </w:r>
          </w:p>
        </w:tc>
        <w:tc>
          <w:tcPr>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left w:color="548dd4" w:space="0" w:sz="4"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DIEZ</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bottom w:color="0563c1" w:space="0" w:sz="6"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r>
        <w:trPr>
          <w:cantSplit w:val="0"/>
          <w:trHeight w:val="312" w:hRule="atLeast"/>
          <w:tblHeader w:val="0"/>
        </w:trPr>
        <w:tc>
          <w:tcPr>
            <w:vMerge w:val="restart"/>
            <w:tcBorders>
              <w:top w:color="0563c1"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CARTAGENA</w:t>
            </w:r>
          </w:p>
        </w:tc>
        <w:tc>
          <w:tcPr>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CARTAGENA PLAZA</w:t>
            </w:r>
          </w:p>
        </w:tc>
        <w:tc>
          <w:tcPr>
            <w:shd w:fill="ffffff"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GHL CORALES DE INDIAS</w:t>
            </w:r>
          </w:p>
        </w:tc>
        <w:tc>
          <w:tcPr>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left w:color="548dd4" w:space="0" w:sz="4"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CAPILLA DEL MAR</w:t>
            </w:r>
          </w:p>
        </w:tc>
        <w:tc>
          <w:tcPr>
            <w:tcBorders>
              <w:bottom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bottom w:color="548dd4" w:space="0" w:sz="4"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bl>
      <w:tblPr>
        <w:tblStyle w:val="Table2"/>
        <w:tblW w:w="6614.0" w:type="dxa"/>
        <w:jc w:val="center"/>
        <w:tblLayout w:type="fixed"/>
        <w:tblLook w:val="0400"/>
      </w:tblPr>
      <w:tblGrid>
        <w:gridCol w:w="3535"/>
        <w:gridCol w:w="758"/>
        <w:gridCol w:w="759"/>
        <w:gridCol w:w="759"/>
        <w:gridCol w:w="803"/>
        <w:tblGridChange w:id="0">
          <w:tblGrid>
            <w:gridCol w:w="3535"/>
            <w:gridCol w:w="758"/>
            <w:gridCol w:w="759"/>
            <w:gridCol w:w="759"/>
            <w:gridCol w:w="803"/>
          </w:tblGrid>
        </w:tblGridChange>
      </w:tblGrid>
      <w:tr>
        <w:trPr>
          <w:cantSplit w:val="0"/>
          <w:trHeight w:val="263" w:hRule="atLeast"/>
          <w:tblHeader w:val="0"/>
        </w:trPr>
        <w:tc>
          <w:tcPr>
            <w:gridSpan w:val="5"/>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B0">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PRECIO POR PERSONA EN USD</w:t>
            </w:r>
          </w:p>
        </w:tc>
      </w:tr>
      <w:tr>
        <w:trPr>
          <w:cantSplit w:val="0"/>
          <w:trHeight w:val="263"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TURISTA </w:t>
            </w:r>
          </w:p>
        </w:tc>
        <w:tc>
          <w:tcPr>
            <w:shd w:fill="0070c0"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B7">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B8">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SGL </w:t>
            </w:r>
          </w:p>
        </w:tc>
        <w:tc>
          <w:tcPr>
            <w:tcBorders>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9">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MNR</w:t>
            </w:r>
          </w:p>
        </w:tc>
      </w:tr>
      <w:tr>
        <w:trPr>
          <w:cantSplit w:val="0"/>
          <w:trHeight w:val="263"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A">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BB">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1280</w:t>
            </w:r>
          </w:p>
        </w:tc>
        <w:tc>
          <w:tcPr>
            <w:shd w:fill="ffffff" w:val="clear"/>
            <w:tcMar>
              <w:top w:w="0.0" w:type="dxa"/>
              <w:left w:w="45.0" w:type="dxa"/>
              <w:bottom w:w="0.0" w:type="dxa"/>
              <w:right w:w="45.0" w:type="dxa"/>
            </w:tcMar>
            <w:vAlign w:val="center"/>
          </w:tcPr>
          <w:p w:rsidR="00000000" w:rsidDel="00000000" w:rsidP="00000000" w:rsidRDefault="00000000" w:rsidRPr="00000000" w14:paraId="000000BC">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1190</w:t>
            </w:r>
          </w:p>
        </w:tc>
        <w:tc>
          <w:tcPr>
            <w:shd w:fill="ffffff" w:val="clear"/>
            <w:tcMar>
              <w:top w:w="0.0" w:type="dxa"/>
              <w:left w:w="45.0" w:type="dxa"/>
              <w:bottom w:w="0.0" w:type="dxa"/>
              <w:right w:w="45.0" w:type="dxa"/>
            </w:tcMar>
            <w:vAlign w:val="center"/>
          </w:tcPr>
          <w:p w:rsidR="00000000" w:rsidDel="00000000" w:rsidP="00000000" w:rsidRDefault="00000000" w:rsidRPr="00000000" w14:paraId="000000BD">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1660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E">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950</w:t>
            </w:r>
          </w:p>
        </w:tc>
      </w:tr>
      <w:tr>
        <w:trPr>
          <w:cantSplit w:val="0"/>
          <w:trHeight w:val="263"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F">
            <w:pPr>
              <w:spacing w:after="0" w:line="240" w:lineRule="auto"/>
              <w:jc w:val="right"/>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TERRESTRE Y AÉREO</w:t>
            </w:r>
          </w:p>
        </w:tc>
        <w:tc>
          <w:tcPr>
            <w:shd w:fill="ffffff" w:val="clear"/>
            <w:tcMar>
              <w:top w:w="0.0" w:type="dxa"/>
              <w:left w:w="45.0" w:type="dxa"/>
              <w:bottom w:w="0.0" w:type="dxa"/>
              <w:right w:w="45.0" w:type="dxa"/>
            </w:tcMar>
            <w:vAlign w:val="center"/>
          </w:tcPr>
          <w:p w:rsidR="00000000" w:rsidDel="00000000" w:rsidP="00000000" w:rsidRDefault="00000000" w:rsidRPr="00000000" w14:paraId="000000C0">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1590</w:t>
            </w:r>
          </w:p>
        </w:tc>
        <w:tc>
          <w:tcPr>
            <w:shd w:fill="ffffff" w:val="clear"/>
            <w:tcMar>
              <w:top w:w="0.0" w:type="dxa"/>
              <w:left w:w="45.0" w:type="dxa"/>
              <w:bottom w:w="0.0" w:type="dxa"/>
              <w:right w:w="45.0" w:type="dxa"/>
            </w:tcMar>
            <w:vAlign w:val="center"/>
          </w:tcPr>
          <w:p w:rsidR="00000000" w:rsidDel="00000000" w:rsidP="00000000" w:rsidRDefault="00000000" w:rsidRPr="00000000" w14:paraId="000000C1">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1500</w:t>
            </w:r>
          </w:p>
        </w:tc>
        <w:tc>
          <w:tcPr>
            <w:shd w:fill="ffffff" w:val="clear"/>
            <w:tcMar>
              <w:top w:w="0.0" w:type="dxa"/>
              <w:left w:w="45.0" w:type="dxa"/>
              <w:bottom w:w="0.0" w:type="dxa"/>
              <w:right w:w="45.0" w:type="dxa"/>
            </w:tcMar>
            <w:vAlign w:val="center"/>
          </w:tcPr>
          <w:p w:rsidR="00000000" w:rsidDel="00000000" w:rsidP="00000000" w:rsidRDefault="00000000" w:rsidRPr="00000000" w14:paraId="000000C2">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1970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3">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1260</w:t>
            </w:r>
          </w:p>
        </w:tc>
      </w:tr>
      <w:tr>
        <w:trPr>
          <w:cantSplit w:val="0"/>
          <w:trHeight w:val="263"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4">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SUPL. 01 ENE - 15 DIC 2026 </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5">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75</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6">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55</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NA</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8">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115</w:t>
            </w:r>
          </w:p>
        </w:tc>
      </w:tr>
      <w:tr>
        <w:trPr>
          <w:cantSplit w:val="0"/>
          <w:trHeight w:val="263" w:hRule="atLeast"/>
          <w:tblHeader w:val="0"/>
        </w:trPr>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9">
            <w:pPr>
              <w:spacing w:after="0" w:line="240" w:lineRule="auto"/>
              <w:jc w:val="center"/>
              <w:rPr>
                <w:rFonts w:ascii="Calibri" w:cs="Calibri" w:eastAsia="Calibri" w:hAnsi="Calibri"/>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63"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CE">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PRIMERA </w:t>
            </w:r>
          </w:p>
        </w:tc>
        <w:tc>
          <w:tcPr>
            <w:shd w:fill="0070c0"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D0">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D1">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SGL </w:t>
            </w:r>
          </w:p>
        </w:tc>
        <w:tc>
          <w:tcPr>
            <w:tcBorders>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D2">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MNR</w:t>
            </w:r>
          </w:p>
        </w:tc>
      </w:tr>
      <w:tr>
        <w:trPr>
          <w:cantSplit w:val="0"/>
          <w:trHeight w:val="263"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3">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D4">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1390</w:t>
            </w:r>
          </w:p>
        </w:tc>
        <w:tc>
          <w:tcPr>
            <w:shd w:fill="ffffff" w:val="clear"/>
            <w:tcMar>
              <w:top w:w="0.0" w:type="dxa"/>
              <w:left w:w="45.0" w:type="dxa"/>
              <w:bottom w:w="0.0" w:type="dxa"/>
              <w:right w:w="45.0" w:type="dxa"/>
            </w:tcMar>
            <w:vAlign w:val="center"/>
          </w:tcPr>
          <w:p w:rsidR="00000000" w:rsidDel="00000000" w:rsidP="00000000" w:rsidRDefault="00000000" w:rsidRPr="00000000" w14:paraId="000000D5">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1300</w:t>
            </w:r>
          </w:p>
        </w:tc>
        <w:tc>
          <w:tcPr>
            <w:shd w:fill="ffffff" w:val="clear"/>
            <w:tcMar>
              <w:top w:w="0.0" w:type="dxa"/>
              <w:left w:w="45.0" w:type="dxa"/>
              <w:bottom w:w="0.0" w:type="dxa"/>
              <w:right w:w="45.0" w:type="dxa"/>
            </w:tcMar>
            <w:vAlign w:val="center"/>
          </w:tcPr>
          <w:p w:rsidR="00000000" w:rsidDel="00000000" w:rsidP="00000000" w:rsidRDefault="00000000" w:rsidRPr="00000000" w14:paraId="000000D6">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1900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950</w:t>
            </w:r>
          </w:p>
        </w:tc>
      </w:tr>
      <w:tr>
        <w:trPr>
          <w:cantSplit w:val="0"/>
          <w:trHeight w:val="263"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8">
            <w:pPr>
              <w:spacing w:after="0" w:line="240" w:lineRule="auto"/>
              <w:jc w:val="right"/>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TERRESTRE Y AÉREO</w:t>
            </w:r>
          </w:p>
        </w:tc>
        <w:tc>
          <w:tcPr>
            <w:shd w:fill="ffffff" w:val="clear"/>
            <w:tcMar>
              <w:top w:w="0.0" w:type="dxa"/>
              <w:left w:w="45.0" w:type="dxa"/>
              <w:bottom w:w="0.0" w:type="dxa"/>
              <w:right w:w="45.0" w:type="dxa"/>
            </w:tcMar>
            <w:vAlign w:val="center"/>
          </w:tcPr>
          <w:p w:rsidR="00000000" w:rsidDel="00000000" w:rsidP="00000000" w:rsidRDefault="00000000" w:rsidRPr="00000000" w14:paraId="000000D9">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1700</w:t>
            </w:r>
          </w:p>
        </w:tc>
        <w:tc>
          <w:tcPr>
            <w:shd w:fill="ffffff" w:val="clear"/>
            <w:tcMar>
              <w:top w:w="0.0" w:type="dxa"/>
              <w:left w:w="45.0" w:type="dxa"/>
              <w:bottom w:w="0.0" w:type="dxa"/>
              <w:right w:w="45.0" w:type="dxa"/>
            </w:tcMar>
            <w:vAlign w:val="center"/>
          </w:tcPr>
          <w:p w:rsidR="00000000" w:rsidDel="00000000" w:rsidP="00000000" w:rsidRDefault="00000000" w:rsidRPr="00000000" w14:paraId="000000DA">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1610</w:t>
            </w:r>
          </w:p>
        </w:tc>
        <w:tc>
          <w:tcPr>
            <w:shd w:fill="ffffff" w:val="clear"/>
            <w:tcMar>
              <w:top w:w="0.0" w:type="dxa"/>
              <w:left w:w="45.0" w:type="dxa"/>
              <w:bottom w:w="0.0" w:type="dxa"/>
              <w:right w:w="45.0" w:type="dxa"/>
            </w:tcMar>
            <w:vAlign w:val="center"/>
          </w:tcPr>
          <w:p w:rsidR="00000000" w:rsidDel="00000000" w:rsidP="00000000" w:rsidRDefault="00000000" w:rsidRPr="00000000" w14:paraId="000000DB">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2210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C">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1260</w:t>
            </w:r>
          </w:p>
        </w:tc>
      </w:tr>
      <w:tr>
        <w:trPr>
          <w:cantSplit w:val="0"/>
          <w:trHeight w:val="263"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D">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SUPL. 01 ENE - 15 DIC 2026 </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105</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F">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50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0">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65</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1">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115</w:t>
            </w:r>
          </w:p>
        </w:tc>
      </w:tr>
      <w:tr>
        <w:trPr>
          <w:cantSplit w:val="0"/>
          <w:trHeight w:val="263" w:hRule="atLeast"/>
          <w:tblHeader w:val="0"/>
        </w:trPr>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E2">
            <w:pPr>
              <w:spacing w:after="0" w:line="240" w:lineRule="auto"/>
              <w:jc w:val="center"/>
              <w:rPr>
                <w:rFonts w:ascii="Calibri" w:cs="Calibri" w:eastAsia="Calibri" w:hAnsi="Calibri"/>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E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E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E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E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E7">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SUPERIOR</w:t>
            </w:r>
          </w:p>
        </w:tc>
        <w:tc>
          <w:tcPr>
            <w:shd w:fill="0070c0" w:val="clear"/>
            <w:tcMar>
              <w:top w:w="0.0" w:type="dxa"/>
              <w:left w:w="45.0" w:type="dxa"/>
              <w:bottom w:w="0.0" w:type="dxa"/>
              <w:right w:w="45.0" w:type="dxa"/>
            </w:tcMar>
            <w:vAlign w:val="center"/>
          </w:tcPr>
          <w:p w:rsidR="00000000" w:rsidDel="00000000" w:rsidP="00000000" w:rsidRDefault="00000000" w:rsidRPr="00000000" w14:paraId="000000E8">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E9">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EA">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SGL </w:t>
            </w:r>
          </w:p>
        </w:tc>
        <w:tc>
          <w:tcPr>
            <w:tcBorders>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EB">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MNR</w:t>
            </w:r>
          </w:p>
        </w:tc>
      </w:tr>
      <w:tr>
        <w:trPr>
          <w:cantSplit w:val="0"/>
          <w:trHeight w:val="263"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C">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ED">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1470</w:t>
            </w:r>
          </w:p>
        </w:tc>
        <w:tc>
          <w:tcPr>
            <w:shd w:fill="ffffff" w:val="clear"/>
            <w:tcMar>
              <w:top w:w="0.0" w:type="dxa"/>
              <w:left w:w="45.0" w:type="dxa"/>
              <w:bottom w:w="0.0" w:type="dxa"/>
              <w:right w:w="45.0" w:type="dxa"/>
            </w:tcMar>
            <w:vAlign w:val="center"/>
          </w:tcPr>
          <w:p w:rsidR="00000000" w:rsidDel="00000000" w:rsidP="00000000" w:rsidRDefault="00000000" w:rsidRPr="00000000" w14:paraId="000000EE">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1360</w:t>
            </w:r>
          </w:p>
        </w:tc>
        <w:tc>
          <w:tcPr>
            <w:shd w:fill="ffffff" w:val="clear"/>
            <w:tcMar>
              <w:top w:w="0.0" w:type="dxa"/>
              <w:left w:w="45.0" w:type="dxa"/>
              <w:bottom w:w="0.0" w:type="dxa"/>
              <w:right w:w="45.0" w:type="dxa"/>
            </w:tcMar>
            <w:vAlign w:val="center"/>
          </w:tcPr>
          <w:p w:rsidR="00000000" w:rsidDel="00000000" w:rsidP="00000000" w:rsidRDefault="00000000" w:rsidRPr="00000000" w14:paraId="000000EF">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1960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0">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950</w:t>
            </w:r>
          </w:p>
        </w:tc>
      </w:tr>
      <w:tr>
        <w:trPr>
          <w:cantSplit w:val="0"/>
          <w:trHeight w:val="263"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1">
            <w:pPr>
              <w:spacing w:after="0" w:line="240" w:lineRule="auto"/>
              <w:jc w:val="right"/>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TERRESTRE Y AÉREO</w:t>
            </w:r>
          </w:p>
        </w:tc>
        <w:tc>
          <w:tcPr>
            <w:shd w:fill="ffffff" w:val="clear"/>
            <w:tcMar>
              <w:top w:w="0.0" w:type="dxa"/>
              <w:left w:w="45.0" w:type="dxa"/>
              <w:bottom w:w="0.0" w:type="dxa"/>
              <w:right w:w="45.0" w:type="dxa"/>
            </w:tcMar>
            <w:vAlign w:val="center"/>
          </w:tcPr>
          <w:p w:rsidR="00000000" w:rsidDel="00000000" w:rsidP="00000000" w:rsidRDefault="00000000" w:rsidRPr="00000000" w14:paraId="000000F2">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1780</w:t>
            </w:r>
          </w:p>
        </w:tc>
        <w:tc>
          <w:tcPr>
            <w:shd w:fill="ffffff" w:val="clear"/>
            <w:tcMar>
              <w:top w:w="0.0" w:type="dxa"/>
              <w:left w:w="45.0" w:type="dxa"/>
              <w:bottom w:w="0.0" w:type="dxa"/>
              <w:right w:w="45.0" w:type="dxa"/>
            </w:tcMar>
            <w:vAlign w:val="center"/>
          </w:tcPr>
          <w:p w:rsidR="00000000" w:rsidDel="00000000" w:rsidP="00000000" w:rsidRDefault="00000000" w:rsidRPr="00000000" w14:paraId="000000F3">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1670</w:t>
            </w:r>
          </w:p>
        </w:tc>
        <w:tc>
          <w:tcPr>
            <w:shd w:fill="ffffff" w:val="clear"/>
            <w:tcMar>
              <w:top w:w="0.0" w:type="dxa"/>
              <w:left w:w="45.0" w:type="dxa"/>
              <w:bottom w:w="0.0" w:type="dxa"/>
              <w:right w:w="45.0" w:type="dxa"/>
            </w:tcMar>
            <w:vAlign w:val="center"/>
          </w:tcPr>
          <w:p w:rsidR="00000000" w:rsidDel="00000000" w:rsidP="00000000" w:rsidRDefault="00000000" w:rsidRPr="00000000" w14:paraId="000000F4">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2270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5">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1260</w:t>
            </w:r>
          </w:p>
        </w:tc>
      </w:tr>
      <w:tr>
        <w:trPr>
          <w:cantSplit w:val="0"/>
          <w:trHeight w:val="263"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6">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SUPL. 01 ENE - 15 DIC 2026 </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120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8">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40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9">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190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A">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115</w:t>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bl>
      <w:tblPr>
        <w:tblStyle w:val="Table3"/>
        <w:tblW w:w="8263.0" w:type="dxa"/>
        <w:jc w:val="center"/>
        <w:tblBorders>
          <w:top w:color="548dd4" w:space="0" w:sz="4" w:val="single"/>
          <w:left w:color="548dd4" w:space="0" w:sz="4" w:val="single"/>
          <w:bottom w:color="548dd4" w:space="0" w:sz="4" w:val="single"/>
          <w:right w:color="548dd4" w:space="0" w:sz="4" w:val="single"/>
        </w:tblBorders>
        <w:tblLayout w:type="fixed"/>
        <w:tblLook w:val="0400"/>
      </w:tblPr>
      <w:tblGrid>
        <w:gridCol w:w="8263"/>
        <w:tblGridChange w:id="0">
          <w:tblGrid>
            <w:gridCol w:w="8263"/>
          </w:tblGrid>
        </w:tblGridChange>
      </w:tblGrid>
      <w:tr>
        <w:trPr>
          <w:cantSplit w:val="0"/>
          <w:trHeight w:val="30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FD">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RUTA AÉREA PROPUESTA MTY/PTY/BOG/MDE/CTG/PTY/MTY</w:t>
            </w:r>
          </w:p>
        </w:tc>
      </w:tr>
      <w:tr>
        <w:trPr>
          <w:cantSplit w:val="0"/>
          <w:trHeight w:val="285"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0FE">
            <w:pPr>
              <w:spacing w:after="0" w:line="240" w:lineRule="auto"/>
              <w:rPr>
                <w:rFonts w:ascii="Calibri" w:cs="Calibri" w:eastAsia="Calibri" w:hAnsi="Calibri"/>
                <w:b w:val="1"/>
                <w:color w:val="ffffff"/>
                <w:sz w:val="6"/>
                <w:szCs w:val="6"/>
              </w:rPr>
            </w:pPr>
            <w:r w:rsidDel="00000000" w:rsidR="00000000" w:rsidRPr="00000000">
              <w:rPr>
                <w:rtl w:val="0"/>
              </w:rPr>
            </w:r>
          </w:p>
          <w:p w:rsidR="00000000" w:rsidDel="00000000" w:rsidP="00000000" w:rsidRDefault="00000000" w:rsidRPr="00000000" w14:paraId="000000FF">
            <w:pPr>
              <w:spacing w:after="0" w:line="240" w:lineRule="auto"/>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IMPUESTOS (SUJETOS A CONFIRMACIÓN): 330 USD</w:t>
            </w:r>
          </w:p>
          <w:p w:rsidR="00000000" w:rsidDel="00000000" w:rsidP="00000000" w:rsidRDefault="00000000" w:rsidRPr="00000000" w14:paraId="00000100">
            <w:pPr>
              <w:spacing w:after="0" w:line="240" w:lineRule="auto"/>
              <w:rPr>
                <w:rFonts w:ascii="Calibri" w:cs="Calibri" w:eastAsia="Calibri" w:hAnsi="Calibri"/>
                <w:b w:val="1"/>
                <w:color w:val="ffffff"/>
                <w:sz w:val="10"/>
                <w:szCs w:val="10"/>
              </w:rPr>
            </w:pPr>
            <w:r w:rsidDel="00000000" w:rsidR="00000000" w:rsidRPr="00000000">
              <w:rPr>
                <w:rtl w:val="0"/>
              </w:rPr>
            </w:r>
          </w:p>
        </w:tc>
      </w:tr>
      <w:tr>
        <w:trPr>
          <w:cantSplit w:val="0"/>
          <w:trHeight w:val="300"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101">
            <w:pPr>
              <w:spacing w:after="0" w:line="240" w:lineRule="auto"/>
              <w:rPr>
                <w:rFonts w:ascii="Calibri" w:cs="Calibri" w:eastAsia="Calibri" w:hAnsi="Calibri"/>
                <w:b w:val="1"/>
                <w:color w:val="ffffff"/>
                <w:sz w:val="10"/>
                <w:szCs w:val="10"/>
              </w:rPr>
            </w:pPr>
            <w:r w:rsidDel="00000000" w:rsidR="00000000" w:rsidRPr="00000000">
              <w:rPr>
                <w:rFonts w:ascii="Calibri" w:cs="Calibri" w:eastAsia="Calibri" w:hAnsi="Calibri"/>
                <w:b w:val="1"/>
                <w:color w:val="ffffff"/>
                <w:sz w:val="20"/>
                <w:szCs w:val="20"/>
                <w:rtl w:val="0"/>
              </w:rPr>
              <w:t xml:space="preserve">SUPLEMENTO PASAJERO VIAJANDO SOLO: 645 USD</w:t>
            </w: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102">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103">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SE CONSIDERA MENOR DE 2 A 9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p w:rsidR="00000000" w:rsidDel="00000000" w:rsidP="00000000" w:rsidRDefault="00000000" w:rsidRPr="00000000" w14:paraId="00000104">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105">
            <w:pPr>
              <w:spacing w:after="0" w:line="240" w:lineRule="auto"/>
              <w:rPr>
                <w:rFonts w:ascii="Calibri" w:cs="Calibri" w:eastAsia="Calibri" w:hAnsi="Calibri"/>
                <w:b w:val="1"/>
                <w:color w:val="002060"/>
                <w:sz w:val="10"/>
                <w:szCs w:val="10"/>
              </w:rPr>
            </w:pP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106">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107">
            <w:pPr>
              <w:spacing w:after="0" w:line="240" w:lineRule="auto"/>
              <w:jc w:val="center"/>
              <w:rPr>
                <w:rFonts w:ascii="Calibri" w:cs="Calibri" w:eastAsia="Calibri" w:hAnsi="Calibri"/>
                <w:b w:val="1"/>
                <w:color w:val="002060"/>
                <w:sz w:val="10"/>
                <w:szCs w:val="10"/>
              </w:rPr>
            </w:pPr>
            <w:r w:rsidDel="00000000" w:rsidR="00000000" w:rsidRPr="00000000">
              <w:rPr>
                <w:rtl w:val="0"/>
              </w:rPr>
            </w:r>
          </w:p>
        </w:tc>
      </w:tr>
      <w:tr>
        <w:trPr>
          <w:cantSplit w:val="0"/>
          <w:trHeight w:val="53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108">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color w:val="002060"/>
                <w:sz w:val="20"/>
                <w:szCs w:val="20"/>
                <w:rtl w:val="0"/>
              </w:rPr>
              <w:t xml:space="preserve"> </w:t>
            </w:r>
          </w:p>
          <w:p w:rsidR="00000000" w:rsidDel="00000000" w:rsidP="00000000" w:rsidRDefault="00000000" w:rsidRPr="00000000" w14:paraId="00000109">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VIGENCIA AL 10 DICIEMBRE 2026.</w:t>
            </w:r>
          </w:p>
          <w:p w:rsidR="00000000" w:rsidDel="00000000" w:rsidP="00000000" w:rsidRDefault="00000000" w:rsidRPr="00000000" w14:paraId="0000010A">
            <w:pPr>
              <w:spacing w:after="0" w:line="240" w:lineRule="auto"/>
              <w:jc w:val="center"/>
              <w:rPr>
                <w:rFonts w:ascii="Calibri" w:cs="Calibri" w:eastAsia="Calibri" w:hAnsi="Calibri"/>
                <w:b w:val="1"/>
                <w:color w:val="002060"/>
                <w:sz w:val="20"/>
                <w:szCs w:val="20"/>
              </w:rPr>
            </w:pP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14245544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-748664</wp:posOffset>
          </wp:positionH>
          <wp:positionV relativeFrom="paragraph">
            <wp:posOffset>-459104</wp:posOffset>
          </wp:positionV>
          <wp:extent cx="8711807" cy="1485941"/>
          <wp:effectExtent b="0" l="0" r="0" t="0"/>
          <wp:wrapNone/>
          <wp:docPr id="142455442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5183505</wp:posOffset>
          </wp:positionH>
          <wp:positionV relativeFrom="paragraph">
            <wp:posOffset>-40639</wp:posOffset>
          </wp:positionV>
          <wp:extent cx="1678940" cy="448945"/>
          <wp:effectExtent b="0" l="0" r="0" t="0"/>
          <wp:wrapNone/>
          <wp:docPr id="142455442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78940" cy="44894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-191451</wp:posOffset>
              </wp:positionH>
              <wp:positionV relativeFrom="paragraph">
                <wp:posOffset>-225740</wp:posOffset>
              </wp:positionV>
              <wp:extent cx="3771900" cy="1223645"/>
              <wp:effectExtent b="0" l="0" r="0" t="0"/>
              <wp:wrapNone/>
              <wp:docPr id="1424554417" name=""/>
              <a:graphic>
                <a:graphicData uri="http://schemas.microsoft.com/office/word/2010/wordprocessingShape">
                  <wps:wsp>
                    <wps:cNvSpPr/>
                    <wps:cNvPr id="2" name="Shape 2"/>
                    <wps:spPr>
                      <a:xfrm>
                        <a:off x="3464813" y="3172940"/>
                        <a:ext cx="3762375" cy="12141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t xml:space="preserve">CORAZÓN COLOMBIANO 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48"/>
                              <w:vertAlign w:val="baseline"/>
                            </w:rPr>
                            <w:t xml:space="preserve">desde Monterrey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32"/>
                              <w:vertAlign w:val="baseline"/>
                            </w:rPr>
                            <w:t xml:space="preserve">373- C2026</w:t>
                          </w:r>
                          <w:r w:rsidDel="00000000" w:rsidR="00000000" w:rsidRPr="00000000">
                            <w:rPr>
                              <w:rFonts w:ascii="Calibri" w:cs="Calibri" w:eastAsia="Calibri" w:hAnsi="Calibri"/>
                              <w:b w:val="1"/>
                              <w:i w:val="0"/>
                              <w:smallCaps w:val="0"/>
                              <w:strike w:val="0"/>
                              <w:color w:val="002060"/>
                              <w:sz w:val="3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-191451</wp:posOffset>
              </wp:positionH>
              <wp:positionV relativeFrom="paragraph">
                <wp:posOffset>-225740</wp:posOffset>
              </wp:positionV>
              <wp:extent cx="3771900" cy="1223645"/>
              <wp:effectExtent b="0" l="0" r="0" t="0"/>
              <wp:wrapNone/>
              <wp:docPr id="1424554417"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3771900" cy="12236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3432810</wp:posOffset>
          </wp:positionH>
          <wp:positionV relativeFrom="paragraph">
            <wp:posOffset>302895</wp:posOffset>
          </wp:positionV>
          <wp:extent cx="1352550" cy="690245"/>
          <wp:effectExtent b="0" l="0" r="0" t="0"/>
          <wp:wrapNone/>
          <wp:docPr id="1424554418" name="image3.png"/>
          <a:graphic>
            <a:graphicData uri="http://schemas.openxmlformats.org/drawingml/2006/picture">
              <pic:pic>
                <pic:nvPicPr>
                  <pic:cNvPr id="0" name="image3.png"/>
                  <pic:cNvPicPr preferRelativeResize="0"/>
                </pic:nvPicPr>
                <pic:blipFill>
                  <a:blip r:embed="rId4"/>
                  <a:srcRect b="9445" l="0" r="0" t="13869"/>
                  <a:stretch>
                    <a:fillRect/>
                  </a:stretch>
                </pic:blipFill>
                <pic:spPr>
                  <a:xfrm>
                    <a:off x="0" y="0"/>
                    <a:ext cx="1352550" cy="690245"/>
                  </a:xfrm>
                  <a:prstGeom prst="rect"/>
                  <a:ln/>
                </pic:spPr>
              </pic:pic>
            </a:graphicData>
          </a:graphic>
        </wp:anchor>
      </w:drawing>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i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color w:val="00206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link w:val="PrrafodelistaCar"/>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character" w:styleId="PrrafodelistaCar" w:customStyle="1">
    <w:name w:val="Párrafo de lista Car"/>
    <w:basedOn w:val="Fuentedeprrafopredeter"/>
    <w:link w:val="Prrafodelista"/>
    <w:uiPriority w:val="34"/>
    <w:rsid w:val="0075417F"/>
    <w:rPr>
      <w:rFonts w:cs="Times New Roman" w:eastAsia="Times New Roman"/>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6GTUDois3t8guV63EKgtFfyUHw==">CgMxLjA4AHIhMXR2YmduZ25laTRFUTBoeGp3WDJKVGJ5X0NoNEZyZFFU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2025-09-12T21:06:00Z</dcterms:created>
  <dc:creator>Operadora</dc:creator>
</cp:coreProperties>
</file>