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3B13" w14:textId="6052AB70" w:rsidR="004627B2" w:rsidRDefault="00BE1577" w:rsidP="00F578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PAR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>Í</w:t>
      </w:r>
      <w:r w:rsidRPr="004627B2">
        <w:rPr>
          <w:rStyle w:val="Ttulo-visitaras"/>
          <w:rFonts w:cs="Times New Roman"/>
          <w:color w:val="FF0000"/>
          <w:sz w:val="24"/>
          <w:szCs w:val="24"/>
          <w:lang w:eastAsia="fr-FR"/>
        </w:rPr>
        <w:t>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F578DF">
        <w:rPr>
          <w:rStyle w:val="Ttulo-visitaras"/>
          <w:rFonts w:cs="Times New Roman"/>
          <w:color w:val="FF0000"/>
          <w:sz w:val="24"/>
          <w:szCs w:val="24"/>
          <w:lang w:eastAsia="fr-FR"/>
        </w:rPr>
        <w:t>RUAN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F578DF">
        <w:rPr>
          <w:rStyle w:val="Ttulo-visitaras"/>
          <w:rFonts w:cs="Times New Roman"/>
          <w:color w:val="FF0000"/>
          <w:sz w:val="24"/>
          <w:szCs w:val="24"/>
          <w:lang w:eastAsia="fr-FR"/>
        </w:rPr>
        <w:t>ÉTRETAT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F578DF">
        <w:rPr>
          <w:rStyle w:val="Ttulo-visitaras"/>
          <w:rFonts w:cs="Times New Roman"/>
          <w:color w:val="FF0000"/>
          <w:sz w:val="24"/>
          <w:szCs w:val="24"/>
          <w:lang w:eastAsia="fr-FR"/>
        </w:rPr>
        <w:t>LE HAVRE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F578DF">
        <w:rPr>
          <w:rStyle w:val="Ttulo-visitaras"/>
          <w:rFonts w:cs="Times New Roman"/>
          <w:color w:val="FF0000"/>
          <w:sz w:val="24"/>
          <w:szCs w:val="24"/>
          <w:lang w:eastAsia="fr-FR"/>
        </w:rPr>
        <w:t>MONT SAINT MICHEL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F578DF">
        <w:rPr>
          <w:rStyle w:val="Ttulo-visitaras"/>
          <w:rFonts w:cs="Times New Roman"/>
          <w:color w:val="FF0000"/>
          <w:sz w:val="24"/>
          <w:szCs w:val="24"/>
          <w:lang w:eastAsia="fr-FR"/>
        </w:rPr>
        <w:t>RENNES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F578DF">
        <w:rPr>
          <w:rStyle w:val="Ttulo-visitaras"/>
          <w:rFonts w:cs="Times New Roman"/>
          <w:color w:val="FF0000"/>
          <w:sz w:val="24"/>
          <w:szCs w:val="24"/>
          <w:lang w:eastAsia="fr-FR"/>
        </w:rPr>
        <w:t>NANTES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F578DF">
        <w:rPr>
          <w:rStyle w:val="Ttulo-visitaras"/>
          <w:rFonts w:cs="Times New Roman"/>
          <w:color w:val="FF0000"/>
          <w:sz w:val="24"/>
          <w:szCs w:val="24"/>
          <w:lang w:eastAsia="fr-FR"/>
        </w:rPr>
        <w:t>LA ROCHELLE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F578DF">
        <w:rPr>
          <w:rStyle w:val="Ttulo-visitaras"/>
          <w:rFonts w:cs="Times New Roman"/>
          <w:color w:val="FF0000"/>
          <w:sz w:val="24"/>
          <w:szCs w:val="24"/>
          <w:lang w:eastAsia="fr-FR"/>
        </w:rPr>
        <w:t>BURDEOS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F578DF">
        <w:rPr>
          <w:rStyle w:val="Ttulo-visitaras"/>
          <w:rFonts w:cs="Times New Roman"/>
          <w:color w:val="FF0000"/>
          <w:sz w:val="24"/>
          <w:szCs w:val="24"/>
          <w:lang w:eastAsia="fr-FR"/>
        </w:rPr>
        <w:t>POITIERS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F578DF">
        <w:rPr>
          <w:rStyle w:val="Ttulo-visitaras"/>
          <w:rFonts w:cs="Times New Roman"/>
          <w:color w:val="FF0000"/>
          <w:sz w:val="24"/>
          <w:szCs w:val="24"/>
          <w:lang w:eastAsia="fr-FR"/>
        </w:rPr>
        <w:t>TOURS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F578DF">
        <w:rPr>
          <w:rStyle w:val="Ttulo-visitaras"/>
          <w:rFonts w:cs="Times New Roman"/>
          <w:color w:val="FF0000"/>
          <w:sz w:val="24"/>
          <w:szCs w:val="24"/>
          <w:lang w:eastAsia="fr-FR"/>
        </w:rPr>
        <w:t>CHAMBORD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F578DF">
        <w:rPr>
          <w:rStyle w:val="Ttulo-visitaras"/>
          <w:rFonts w:cs="Times New Roman"/>
          <w:color w:val="FF0000"/>
          <w:sz w:val="24"/>
          <w:szCs w:val="24"/>
          <w:lang w:eastAsia="fr-FR"/>
        </w:rPr>
        <w:t>ORLÉANS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F578DF">
        <w:rPr>
          <w:rStyle w:val="Ttulo-visitaras"/>
          <w:rFonts w:cs="Times New Roman"/>
          <w:color w:val="FF0000"/>
          <w:sz w:val="24"/>
          <w:szCs w:val="24"/>
          <w:lang w:eastAsia="fr-FR"/>
        </w:rPr>
        <w:t>PARÍS</w:t>
      </w:r>
    </w:p>
    <w:p w14:paraId="5AC62CE7" w14:textId="77777777" w:rsidR="00F578DF" w:rsidRDefault="00F578DF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5B26CE8" w14:textId="06B14C3B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9A785F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29C6DD20" w:rsidR="007C0344" w:rsidRPr="00BA37C5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A83241">
        <w:rPr>
          <w:rFonts w:asciiTheme="minorHAnsi" w:eastAsia="Arial" w:hAnsiTheme="minorHAnsi" w:cstheme="minorHAnsi"/>
          <w:b/>
          <w:color w:val="002060"/>
          <w:sz w:val="24"/>
          <w:szCs w:val="24"/>
        </w:rPr>
        <w:t>domingos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953766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D8F17" w14:textId="40F17866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LLEGADA A PARÍS</w:t>
      </w:r>
    </w:p>
    <w:p w14:paraId="2742BA60" w14:textId="51058EF8" w:rsidR="00CB5F62" w:rsidRPr="009A785F" w:rsidRDefault="009A785F" w:rsidP="009A785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Llegada y traslado desde el aeropuerto hasta el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3247E6DB" w14:textId="77777777" w:rsidR="009A785F" w:rsidRPr="009A785F" w:rsidRDefault="009A785F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BFFF0E" w14:textId="615C702A" w:rsidR="00953766" w:rsidRPr="00163109" w:rsidRDefault="00163109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16310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PARÍS</w:t>
      </w:r>
    </w:p>
    <w:p w14:paraId="5AF621FE" w14:textId="1BD98F84" w:rsidR="00CB5F62" w:rsidRPr="009A785F" w:rsidRDefault="009A785F" w:rsidP="009A785F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recorrido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panorámic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o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medio día por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principales puntos de interés. Paris, la capital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Francia, es una ciudad vibrante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y llena de historia.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Conocida como la Ciudad de la Luz, es famosa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su arquitectura icónica, su gastronomía exquisita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ambiente romántico. Entre sus eventos históricos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más significativos se encuentra la Revolución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Francesa, que comenzó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la toma de la Bastilla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el 14 de julio de 1789. Este acontecimiento marcó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el inicio de profundos cambios políticos y sociales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en Francia. Durante la Belle Époque, la ciudad se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convirtió en un epicentro de creatividad, atrayendo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a artistas como Pablo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Picasso y escritores como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Ernest Hemingway. Además, la construcción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Torre Eiffel en 1889 simbolizó el progreso y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modernidad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de la época. No te pierdas lugares emblemáticos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como la Torre Eiffel, el Museo del Louvre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y el Arco del Triunfo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Aprovecha para pasear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las calles de Montmartre o a lo largo del río Sena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color w:val="002060"/>
          <w:sz w:val="20"/>
          <w:szCs w:val="20"/>
        </w:rPr>
        <w:t>te permitirá disfrutar de su encanto único.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2AD3316A" w14:textId="77777777" w:rsidR="009A785F" w:rsidRDefault="009A785F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19449F8" w14:textId="302441D3" w:rsidR="009A785F" w:rsidRDefault="00F578DF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A8324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PARÍS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A8324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RUAN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A8324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ÉTRETAT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A8324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LE HAVRE</w:t>
      </w:r>
    </w:p>
    <w:p w14:paraId="4A40D693" w14:textId="7414BB26" w:rsidR="00A83241" w:rsidRDefault="00A83241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</w:t>
      </w:r>
      <w:r w:rsidRPr="00A832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, partiremos hacia Ruán,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ciudad de encanto medieval que cautiva con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historia y arquitectura.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Pasearemos por su casco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antiguo de calles adoquinadas y admiraremos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majestuosa Catedral de </w:t>
      </w:r>
      <w:proofErr w:type="spellStart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-Dame,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inmortalizada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en las obras de Monet. También visitaremos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Plaza del Viejo Mercado, lugar histórico donde fue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ejecutada Juana de Arco en 1431. A continuación,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nos dirigiremos a </w:t>
      </w:r>
      <w:proofErr w:type="spellStart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Étretat</w:t>
      </w:r>
      <w:proofErr w:type="spellEnd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, un pintoresco pueblo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costero en Normandía, famoso por sus imponentes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acantilados de tiza blanca que se elevan sobre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el Canal de la Mancha. Entre sus formaciones 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emblemáticas se encuentran la Porte </w:t>
      </w:r>
      <w:proofErr w:type="spellStart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d’Aval</w:t>
      </w:r>
      <w:proofErr w:type="spellEnd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Aiguille</w:t>
      </w:r>
      <w:proofErr w:type="spellEnd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, fuente de inspiración para artistas como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Monet y </w:t>
      </w:r>
      <w:proofErr w:type="spellStart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Courbet</w:t>
      </w:r>
      <w:proofErr w:type="spellEnd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. Además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de su belleza natural,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Étretat</w:t>
      </w:r>
      <w:proofErr w:type="spellEnd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ofrece jardines artísticos, arquitectura tradicional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y un ambiente sereno ideal para quienes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disfrutan del arte y la naturaleza. Tendremos </w:t>
      </w:r>
      <w:r w:rsidRPr="00A832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. Seguiremos hacia nuestra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última parada de hoy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que será Le </w:t>
      </w:r>
      <w:proofErr w:type="spellStart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Havre</w:t>
      </w:r>
      <w:proofErr w:type="spellEnd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, una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portuaria reconstruida tras la Segunda Guerra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Mundial y declarada Patrimonio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Humanidad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por la UNESCO. Su arquitectura moderna y su vibrante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escena cultural revelan una faceta contemporánea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de Normandía que sorprende y enamora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1D1C3FC3" w14:textId="77777777" w:rsidR="00A83241" w:rsidRPr="00A83241" w:rsidRDefault="00A83241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FBAEDA3" w14:textId="31E8205A" w:rsidR="00953766" w:rsidRPr="00A83241" w:rsidRDefault="00F578DF" w:rsidP="00A8324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A8324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LE HAVRE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A8324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MONT SAINT MICHEL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A8324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RENNES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A8324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NANTES</w:t>
      </w:r>
    </w:p>
    <w:p w14:paraId="09F457F1" w14:textId="77777777" w:rsidR="00A83241" w:rsidRDefault="00A83241" w:rsidP="00A8324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832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 el desayuno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partiremos rumbo al Mont Saint- Michel, uno de los lugares más emblemáticos y mágicos de Francia. Este islote rocoso, coronado por una impresionante abadía medieval construida en el siglo VIII, ha sido ampliado a lo largo de los siglos y ofrece una experiencia única. </w:t>
      </w:r>
      <w:r w:rsidRPr="00A832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La entrada a la abadía está incluida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. Pasearemos por sus encantadoras calles empedradas, mientras aprendemos sobre la historia de este sitio fascinante,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que cambia de aspecto con cada marea. Continuaremos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hacia Rennes, vibrante capital de la región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de Bretaña. Caminaremos por su encantador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casco antiguo,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repleto de casas de entramado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madera, y visitaremos la emblemática Plaza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Parlamento de Bretaña, símbolo del poder regional.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Tendremos tiempo libre para almorzar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: no 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olvides de probar la </w:t>
      </w:r>
      <w:proofErr w:type="spellStart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galette</w:t>
      </w:r>
      <w:proofErr w:type="spellEnd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bretona, una auténtica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delicia local.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Finalizaremos el día en Nantes,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ciudad que mezcla historia y vanguardia con sorprendente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armonía. Admiraremos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fuera el majestuoso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Castillo de los Duques de Bretaña y nos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adentraremos en el mundo fantástico de la Isla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las Máquinas,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cuyas creaciones se inspiran en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obra de Julio Verne, hijo predilecto de la ciudad.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Por la noche, te sugerimos disfrutar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una cena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el animado barrio de </w:t>
      </w:r>
      <w:proofErr w:type="spellStart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Bouffay</w:t>
      </w:r>
      <w:proofErr w:type="spellEnd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(cena no incluida).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649AEA83" w14:textId="77777777" w:rsidR="000B3C3D" w:rsidRPr="000B3C3D" w:rsidRDefault="000B3C3D" w:rsidP="0078006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10E4B3F6" w14:textId="718A603D" w:rsidR="00A83241" w:rsidRDefault="00F578DF" w:rsidP="00780062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5| </w:t>
      </w:r>
      <w:r w:rsidRPr="00A8324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NANTES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A8324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LA ROCHELLE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A8324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BURDEOS </w:t>
      </w:r>
    </w:p>
    <w:p w14:paraId="4728D460" w14:textId="3A33192A" w:rsidR="00780062" w:rsidRPr="00A83241" w:rsidRDefault="00A83241" w:rsidP="00A8324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832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Desayunaremos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antes de partir rumbo a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Rochelle, encantadora ciudad costera con un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notable legado histórico. Sus calles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adoquinadas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nos conducirán al Puerto Viejo, donde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icónicas torres medievales vigilan aún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aguas como centinelas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pasado marítimo.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También tendremos la oportunidad de admirar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Acuario de La Rochelle, uno de los más grandes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de Europa, ideal para los amantes del mundo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marino. </w:t>
      </w:r>
      <w:r w:rsidRPr="00A832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 libre en La Rochelle, con tiempo para disfrutar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su oferta gastronómica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frente al puerto. Por la tarde, continuaremos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hacia Burdeos, una ciudad vibrante y refinada,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reconocida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su imponente arquitectura y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arraigada cultura vinícola. Pasearemos por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majestuosa Place de la </w:t>
      </w:r>
      <w:proofErr w:type="spellStart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Bourse</w:t>
      </w:r>
      <w:proofErr w:type="spellEnd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, donde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famoso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Espejo de Agua crea reflejos que parecen sacados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de un sueño, y contemplaremos la grandiosa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fachada del Gran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Teatro de Burdeos, una joya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neoclásica del siglo XVIII. Al atardecer, sugerimos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dar un paseo por el animado barrio de Saint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Pierre,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repleto de restaurantes con encanto donde podrán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degustar la cocina local </w:t>
      </w:r>
      <w:r w:rsidRPr="00A832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(cena no incluida).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2AEB451D" w14:textId="77777777" w:rsidR="00A83241" w:rsidRDefault="00A83241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B34AE02" w14:textId="0FED612A" w:rsidR="00953766" w:rsidRPr="00163109" w:rsidRDefault="00F578DF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A8324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BURDEOS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A8324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POITIERS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A8324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TOURS</w:t>
      </w:r>
    </w:p>
    <w:p w14:paraId="5ECCE288" w14:textId="6AC07E67" w:rsidR="002B7B37" w:rsidRPr="00617178" w:rsidRDefault="00A83241" w:rsidP="00A8324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 el </w:t>
      </w:r>
      <w:r w:rsidRPr="00A832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A832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disfrutarás de una mañana libre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 Burdeos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seguir explorando esta ciudad vibrante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y elegante.</w:t>
      </w:r>
      <w:r w:rsid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Puedes dar un último paseo por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sus calles, visitar alguna vinoteca o relajarte junto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río Garona. Tomaremos un </w:t>
      </w:r>
      <w:r w:rsidRPr="00A832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</w:t>
      </w:r>
      <w:r w:rsidR="00617178" w:rsidRP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temprano</w:t>
      </w:r>
      <w:r w:rsidR="00617178" w:rsidRP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(por cuenta del pasajero)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 intentaremos salir en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las primeras horas de la tarde para dirigirnos hacia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Poitiers. A</w:t>
      </w:r>
      <w:r w:rsid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nuestra llegada, daremos un paseo por la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Place Charles de Gaulle y contemplaremos la iglesia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-Dame la Grande,</w:t>
      </w:r>
      <w:r w:rsid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una plaza encantadora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que invita a disfrutar del ambiente local. Finalmente,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llegaremos a Tours, una ciudad con alma</w:t>
      </w:r>
      <w:r w:rsid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medieval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y espíritu joven, situada a orillas del río Loira. Conocida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como la puerta de entrada a los castillos del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Valle del Loira,</w:t>
      </w:r>
      <w:r w:rsid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Tours combina historia, arte y gastronomía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en un entorno acogedor. Su casco antiguo,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con calles adoquinadas y casas de</w:t>
      </w:r>
      <w:r w:rsid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entramado de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madera, es ideal para pasear sin rumbo. La animada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Plaza </w:t>
      </w:r>
      <w:proofErr w:type="spellStart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Plumereau</w:t>
      </w:r>
      <w:proofErr w:type="spellEnd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, corazón de la vida nocturna y gastronómica,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está repleta de terrazas y restaurantes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donde podrás disfrutar de la cocina local. Además,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la ciudad cuenta</w:t>
      </w:r>
      <w:r w:rsid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con joyas arquitectónicas como la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Catedral de San </w:t>
      </w:r>
      <w:proofErr w:type="spellStart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Gatien</w:t>
      </w:r>
      <w:proofErr w:type="spellEnd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, el Museo de Bellas Artes y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Hotel </w:t>
      </w:r>
      <w:proofErr w:type="spellStart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Gouin</w:t>
      </w:r>
      <w:proofErr w:type="spellEnd"/>
      <w:r w:rsidRPr="00A83241">
        <w:rPr>
          <w:rFonts w:asciiTheme="minorHAnsi" w:eastAsia="Arial" w:hAnsiTheme="minorHAnsi" w:cstheme="minorHAnsi"/>
          <w:color w:val="002060"/>
          <w:sz w:val="20"/>
          <w:szCs w:val="20"/>
        </w:rPr>
        <w:t>, que reflejan su rica herencia cultural</w:t>
      </w:r>
      <w:r w:rsid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617178"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 w:rsid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5EDF87C3" w14:textId="77777777" w:rsidR="00A83241" w:rsidRDefault="00A83241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9176DB0" w14:textId="6EF7F87F" w:rsidR="00953766" w:rsidRPr="00163109" w:rsidRDefault="00F578DF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61717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TOURS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61717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CHAMBORD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61717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ORLÉANS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61717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PARÍS</w:t>
      </w:r>
    </w:p>
    <w:p w14:paraId="1AFEE19C" w14:textId="634E5234" w:rsidR="00910424" w:rsidRDefault="00617178" w:rsidP="0061717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</w:t>
      </w:r>
      <w:r w:rsidRP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, partiremos hacia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majestuoso Castillo de Chambord, una de las joyas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más emblemáticas del Valle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del Loira. Construido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por orden del rey Francisco I en el siglo XVI, este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castillo es una obra maestra del Renacimiento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francés,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que combina elementos medievales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con influencias clásicas italianas. Su diseño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monumental incluye más de 400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habitaciones,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365 chimeneas y una célebre escalera de doble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hélice, atribuida a Leonardo da Vinci, que permite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a dos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personas subir y bajar sin cruzarse. Desde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sus terrazas se obtienen vistas panorámicas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extenso parque que lo rodea,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poblado de ciervos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jabalíes. </w:t>
      </w:r>
      <w:r w:rsidRP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La entrada al castillo está incluida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para que puedas explorar sus salones, galerías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y tejados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decorados con torres y chimeneas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parecen sacados de un </w:t>
      </w:r>
      <w:proofErr w:type="spellStart"/>
      <w:proofErr w:type="gramStart"/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cuento.Tras</w:t>
      </w:r>
      <w:proofErr w:type="spellEnd"/>
      <w:proofErr w:type="gramEnd"/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 visita,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continuaremos hacia </w:t>
      </w:r>
      <w:proofErr w:type="spellStart"/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Orléans</w:t>
      </w:r>
      <w:proofErr w:type="spellEnd"/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,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histórica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orillas del Loira, profundamente ligada a la figura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de Juana de Arco, quien lideró aquí la liberación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de la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en 1429 durante la Guerra de los Cien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Años. Pasearemos por su casco antiguo, donde se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conservan casas de entramado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madera, plazas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animadas y calles con encanto. Admiraremos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imponente Catedral de la Santa Cruz, con sus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vidrieras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narran la vida de la heroína francesa,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la Plaza del </w:t>
      </w:r>
      <w:proofErr w:type="spellStart"/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Martroi</w:t>
      </w:r>
      <w:proofErr w:type="spellEnd"/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, presidida por una estatua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ecuestre de Juana. </w:t>
      </w:r>
      <w:proofErr w:type="spellStart"/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Orléans</w:t>
      </w:r>
      <w:proofErr w:type="spellEnd"/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también destaca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su ambiente acogedor, su patrimonio renacentista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y su renovado dinamismo cultural. Almuerzo libre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Orléans</w:t>
      </w:r>
      <w:proofErr w:type="spellEnd"/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, ideal para degustar la cocina local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alguno de sus bistrós tradicionales. Por la tarde,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emprenderemos el regreso a París,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donde podrás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disfrutar de tu última noche en la ciudad.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A785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ento.</w:t>
      </w:r>
    </w:p>
    <w:p w14:paraId="3F27D3CE" w14:textId="77777777" w:rsidR="00617178" w:rsidRDefault="00617178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26ECA1C" w14:textId="56BD81C2" w:rsidR="00910424" w:rsidRDefault="004627B2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910424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PARÍS </w:t>
      </w:r>
    </w:p>
    <w:p w14:paraId="4EB3D02A" w14:textId="501AEC25" w:rsidR="00163109" w:rsidRPr="00910424" w:rsidRDefault="00910424" w:rsidP="0091042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104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9104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Día libre antes de su traslado</w:t>
      </w:r>
      <w:r w:rsidRPr="0091042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el hotel hasta el aeropuerto. </w:t>
      </w:r>
      <w:r w:rsidRPr="009104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Fin de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los </w:t>
      </w:r>
      <w:r w:rsidRPr="0091042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servicios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FFFB9AB" w14:textId="77777777" w:rsidR="00910424" w:rsidRDefault="00910424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7F52CA1D" w:rsidR="00975738" w:rsidRP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E6E3B2C" w14:textId="5D057500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7 noches en alojamiento y desayuno</w:t>
      </w:r>
    </w:p>
    <w:p w14:paraId="3A6D6F8F" w14:textId="11C61497" w:rsidR="00617178" w:rsidRPr="00617178" w:rsidRDefault="00617178" w:rsidP="00617178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Entradas a la Abad</w:t>
      </w:r>
      <w:r w:rsidRPr="00617178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a medieval en Mont Saint-Michel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Castillo de Chambord.</w:t>
      </w:r>
    </w:p>
    <w:p w14:paraId="7803219E" w14:textId="68089F7C" w:rsidR="00617178" w:rsidRPr="00617178" w:rsidRDefault="00617178" w:rsidP="00617178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>Tour panorámico y recorridos guiados a pie: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171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París, Nantes, Poitiers, Tours y Orleans. </w:t>
      </w:r>
    </w:p>
    <w:p w14:paraId="4F498BBE" w14:textId="2F5F59C2" w:rsidR="00910424" w:rsidRPr="008A78D4" w:rsidRDefault="00910424" w:rsidP="00617178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entre el aeropuerto y el hotel.</w:t>
      </w:r>
    </w:p>
    <w:p w14:paraId="5382D456" w14:textId="77777777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hispana.</w:t>
      </w:r>
    </w:p>
    <w:p w14:paraId="5D18B8B0" w14:textId="77777777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Hoteles indicados o similares.</w:t>
      </w:r>
    </w:p>
    <w:p w14:paraId="460D58DF" w14:textId="77777777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Autocar confortable y moderno.</w:t>
      </w:r>
    </w:p>
    <w:p w14:paraId="58B4C954" w14:textId="77777777" w:rsidR="00910424" w:rsidRPr="00910424" w:rsidRDefault="00910424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09172A0C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10CD9388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A0C9413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07A67083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2574405" w14:textId="77777777" w:rsidR="004627B2" w:rsidRPr="004627B2" w:rsidRDefault="004627B2" w:rsidP="004627B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>Horarios de Recogida:</w:t>
      </w:r>
    </w:p>
    <w:p w14:paraId="48D95F30" w14:textId="2A697AB0" w:rsidR="004627B2" w:rsidRPr="004627B2" w:rsidRDefault="004627B2" w:rsidP="004627B2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>• Día 2 (Excursión Panorámica de medio día en París): 0</w:t>
      </w:r>
      <w:r w:rsidR="00617178">
        <w:rPr>
          <w:rFonts w:asciiTheme="minorHAnsi" w:eastAsia="Arial" w:hAnsiTheme="minorHAnsi" w:cstheme="minorHAnsi"/>
          <w:color w:val="002060"/>
          <w:sz w:val="20"/>
          <w:szCs w:val="20"/>
        </w:rPr>
        <w:t>9</w:t>
      </w:r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>:</w:t>
      </w:r>
      <w:r w:rsidR="00617178">
        <w:rPr>
          <w:rFonts w:asciiTheme="minorHAnsi" w:eastAsia="Arial" w:hAnsiTheme="minorHAnsi" w:cstheme="minorHAnsi"/>
          <w:color w:val="002060"/>
          <w:sz w:val="20"/>
          <w:szCs w:val="20"/>
        </w:rPr>
        <w:t>00</w:t>
      </w:r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 en el hotel del tour</w:t>
      </w:r>
    </w:p>
    <w:p w14:paraId="2ED9D45E" w14:textId="33153C34" w:rsidR="004627B2" w:rsidRDefault="004627B2" w:rsidP="004627B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• Día 3 (Salida desde París) Recogida en autocar tras el </w:t>
      </w:r>
      <w:proofErr w:type="spellStart"/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>check-out</w:t>
      </w:r>
      <w:proofErr w:type="spellEnd"/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>: 08:00 h en el hotel del tour</w:t>
      </w:r>
    </w:p>
    <w:p w14:paraId="489D2E43" w14:textId="77777777" w:rsidR="00581226" w:rsidRDefault="00581226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37588139" w14:textId="77777777" w:rsidR="004627B2" w:rsidRPr="004627B2" w:rsidRDefault="004627B2" w:rsidP="004627B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171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 FRANCIA:</w:t>
      </w:r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Todas las ciudades de este itinerario incluirán un impuesto turístico local (City </w:t>
      </w:r>
      <w:proofErr w:type="spellStart"/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>Tax</w:t>
      </w:r>
      <w:proofErr w:type="spellEnd"/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>), destinado</w:t>
      </w:r>
    </w:p>
    <w:p w14:paraId="0D16819F" w14:textId="59623E3F" w:rsidR="004627B2" w:rsidRDefault="004627B2" w:rsidP="004627B2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7B2">
        <w:rPr>
          <w:rFonts w:asciiTheme="minorHAnsi" w:eastAsia="Arial" w:hAnsiTheme="minorHAnsi" w:cstheme="minorHAnsi"/>
          <w:color w:val="002060"/>
          <w:sz w:val="20"/>
          <w:szCs w:val="20"/>
        </w:rPr>
        <w:t>a mejorar la infraestructura y los servicios de la ciudad. El costo ya está incluido en el precio del tour.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45BE0D5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E001F34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2AC1FC7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AF9AA58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8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4448"/>
        <w:gridCol w:w="457"/>
      </w:tblGrid>
      <w:tr w:rsidR="00617178" w:rsidRPr="00617178" w14:paraId="237A2963" w14:textId="77777777" w:rsidTr="00617178">
        <w:trPr>
          <w:trHeight w:val="418"/>
          <w:jc w:val="center"/>
        </w:trPr>
        <w:tc>
          <w:tcPr>
            <w:tcW w:w="5842" w:type="dxa"/>
            <w:gridSpan w:val="3"/>
            <w:tcBorders>
              <w:top w:val="single" w:sz="12" w:space="0" w:color="FFC000"/>
              <w:left w:val="single" w:sz="12" w:space="0" w:color="FFC000"/>
              <w:bottom w:val="nil"/>
              <w:right w:val="single" w:sz="12" w:space="0" w:color="FFC000"/>
            </w:tcBorders>
            <w:shd w:val="clear" w:color="000000" w:fill="FFC000"/>
            <w:vAlign w:val="center"/>
            <w:hideMark/>
          </w:tcPr>
          <w:p w14:paraId="0478A5B8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617178" w:rsidRPr="00617178" w14:paraId="35C0FC03" w14:textId="77777777" w:rsidTr="00617178">
        <w:trPr>
          <w:trHeight w:val="220"/>
          <w:jc w:val="center"/>
        </w:trPr>
        <w:tc>
          <w:tcPr>
            <w:tcW w:w="937" w:type="dxa"/>
            <w:tcBorders>
              <w:top w:val="nil"/>
              <w:left w:val="single" w:sz="12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20926E85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2CA69698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12" w:space="0" w:color="FFC000"/>
            </w:tcBorders>
            <w:shd w:val="clear" w:color="000000" w:fill="FBEEC9"/>
            <w:noWrap/>
            <w:vAlign w:val="center"/>
            <w:hideMark/>
          </w:tcPr>
          <w:p w14:paraId="0DEC1A7E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617178" w:rsidRPr="00617178" w14:paraId="5297C899" w14:textId="77777777" w:rsidTr="00617178">
        <w:trPr>
          <w:trHeight w:val="261"/>
          <w:jc w:val="center"/>
        </w:trPr>
        <w:tc>
          <w:tcPr>
            <w:tcW w:w="937" w:type="dxa"/>
            <w:tcBorders>
              <w:top w:val="nil"/>
              <w:left w:val="single" w:sz="12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0C752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PARÍS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B7287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 PARÍS SURESNES LONGCHAMP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12" w:space="0" w:color="FFC000"/>
            </w:tcBorders>
            <w:shd w:val="clear" w:color="000000" w:fill="FFFFFF"/>
            <w:noWrap/>
            <w:vAlign w:val="center"/>
            <w:hideMark/>
          </w:tcPr>
          <w:p w14:paraId="3BA56170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17178" w:rsidRPr="00617178" w14:paraId="195FAE01" w14:textId="77777777" w:rsidTr="00617178">
        <w:trPr>
          <w:trHeight w:val="261"/>
          <w:jc w:val="center"/>
        </w:trPr>
        <w:tc>
          <w:tcPr>
            <w:tcW w:w="937" w:type="dxa"/>
            <w:tcBorders>
              <w:top w:val="nil"/>
              <w:left w:val="single" w:sz="12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7774A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LE HAVRE 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82653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HILTON GARDEN INN LE HAVRE CENTRE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12" w:space="0" w:color="FFC000"/>
            </w:tcBorders>
            <w:shd w:val="clear" w:color="000000" w:fill="FFFFFF"/>
            <w:noWrap/>
            <w:vAlign w:val="center"/>
            <w:hideMark/>
          </w:tcPr>
          <w:p w14:paraId="38D33331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17178" w:rsidRPr="00617178" w14:paraId="740C9230" w14:textId="77777777" w:rsidTr="00617178">
        <w:trPr>
          <w:trHeight w:val="228"/>
          <w:jc w:val="center"/>
        </w:trPr>
        <w:tc>
          <w:tcPr>
            <w:tcW w:w="937" w:type="dxa"/>
            <w:tcBorders>
              <w:top w:val="nil"/>
              <w:left w:val="single" w:sz="12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30F9E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NANTES 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ADD2B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 NANTES CENTRE BORD DE LOIRE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12" w:space="0" w:color="FFC000"/>
            </w:tcBorders>
            <w:shd w:val="clear" w:color="000000" w:fill="FFFFFF"/>
            <w:noWrap/>
            <w:vAlign w:val="center"/>
            <w:hideMark/>
          </w:tcPr>
          <w:p w14:paraId="28237A03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17178" w:rsidRPr="00617178" w14:paraId="3084CC46" w14:textId="77777777" w:rsidTr="00617178">
        <w:trPr>
          <w:trHeight w:val="220"/>
          <w:jc w:val="center"/>
        </w:trPr>
        <w:tc>
          <w:tcPr>
            <w:tcW w:w="937" w:type="dxa"/>
            <w:tcBorders>
              <w:top w:val="nil"/>
              <w:left w:val="single" w:sz="12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1381F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BURDEOS 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2BA54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NOVOTEL BORDEAUX CENTRE GARE SAINT JEAN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12" w:space="0" w:color="FFC000"/>
            </w:tcBorders>
            <w:shd w:val="clear" w:color="000000" w:fill="FFFFFF"/>
            <w:noWrap/>
            <w:vAlign w:val="center"/>
            <w:hideMark/>
          </w:tcPr>
          <w:p w14:paraId="6C1303C7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617178" w:rsidRPr="00617178" w14:paraId="786D3EAC" w14:textId="77777777" w:rsidTr="00617178">
        <w:trPr>
          <w:trHeight w:val="228"/>
          <w:jc w:val="center"/>
        </w:trPr>
        <w:tc>
          <w:tcPr>
            <w:tcW w:w="937" w:type="dxa"/>
            <w:tcBorders>
              <w:top w:val="nil"/>
              <w:left w:val="single" w:sz="12" w:space="0" w:color="FFC000"/>
              <w:bottom w:val="single" w:sz="12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719D7151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TOURS 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12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4011331A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TOURS CENTRE</w:t>
            </w: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FFC000"/>
              <w:right w:val="single" w:sz="12" w:space="0" w:color="FFC000"/>
            </w:tcBorders>
            <w:shd w:val="clear" w:color="000000" w:fill="FFFFFF"/>
            <w:noWrap/>
            <w:vAlign w:val="center"/>
            <w:hideMark/>
          </w:tcPr>
          <w:p w14:paraId="6EE23DE4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08EBD8C7" w14:textId="77777777" w:rsidR="00617178" w:rsidRDefault="0061717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7CD3261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13C641E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EAA95FC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1015398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696CFE62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17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323"/>
      </w:tblGrid>
      <w:tr w:rsidR="00617178" w:rsidRPr="00617178" w14:paraId="4FDB0083" w14:textId="77777777" w:rsidTr="00617178">
        <w:trPr>
          <w:trHeight w:val="429"/>
          <w:jc w:val="center"/>
        </w:trPr>
        <w:tc>
          <w:tcPr>
            <w:tcW w:w="1709" w:type="dxa"/>
            <w:gridSpan w:val="2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22A93174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617178" w:rsidRPr="00617178" w14:paraId="2BA02B4E" w14:textId="77777777" w:rsidTr="00617178">
        <w:trPr>
          <w:trHeight w:val="225"/>
          <w:jc w:val="center"/>
        </w:trPr>
        <w:tc>
          <w:tcPr>
            <w:tcW w:w="1709" w:type="dxa"/>
            <w:gridSpan w:val="2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1FAF8579" w14:textId="77777777" w:rsidR="00617178" w:rsidRPr="00617178" w:rsidRDefault="00617178" w:rsidP="0061717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FECHAS ESPECÍFICAS</w:t>
            </w:r>
          </w:p>
        </w:tc>
      </w:tr>
      <w:tr w:rsidR="00617178" w:rsidRPr="00617178" w14:paraId="063210F4" w14:textId="77777777" w:rsidTr="00617178">
        <w:trPr>
          <w:trHeight w:val="268"/>
          <w:jc w:val="center"/>
        </w:trPr>
        <w:tc>
          <w:tcPr>
            <w:tcW w:w="1423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A1997" w14:textId="77777777" w:rsidR="00617178" w:rsidRPr="00617178" w:rsidRDefault="00617178" w:rsidP="006171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AA48FEC" w14:textId="77777777" w:rsidR="00617178" w:rsidRPr="00617178" w:rsidRDefault="00617178" w:rsidP="0061717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</w:t>
            </w:r>
          </w:p>
        </w:tc>
      </w:tr>
      <w:tr w:rsidR="00617178" w:rsidRPr="00617178" w14:paraId="39A0C320" w14:textId="77777777" w:rsidTr="00617178">
        <w:trPr>
          <w:trHeight w:val="268"/>
          <w:jc w:val="center"/>
        </w:trPr>
        <w:tc>
          <w:tcPr>
            <w:tcW w:w="1423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1074E" w14:textId="77777777" w:rsidR="00617178" w:rsidRPr="00617178" w:rsidRDefault="00617178" w:rsidP="006171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D420AB0" w14:textId="77777777" w:rsidR="00617178" w:rsidRPr="00617178" w:rsidRDefault="00617178" w:rsidP="0061717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</w:t>
            </w:r>
          </w:p>
        </w:tc>
      </w:tr>
      <w:tr w:rsidR="00617178" w:rsidRPr="00617178" w14:paraId="5DF6EBC6" w14:textId="77777777" w:rsidTr="00617178">
        <w:trPr>
          <w:trHeight w:val="233"/>
          <w:jc w:val="center"/>
        </w:trPr>
        <w:tc>
          <w:tcPr>
            <w:tcW w:w="1423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A7D83" w14:textId="77777777" w:rsidR="00617178" w:rsidRPr="00617178" w:rsidRDefault="00617178" w:rsidP="006171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7B5DF117" w14:textId="77777777" w:rsidR="00617178" w:rsidRPr="00617178" w:rsidRDefault="00617178" w:rsidP="0061717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19</w:t>
            </w:r>
          </w:p>
        </w:tc>
      </w:tr>
      <w:tr w:rsidR="00617178" w:rsidRPr="00617178" w14:paraId="0218A5C2" w14:textId="77777777" w:rsidTr="00617178">
        <w:trPr>
          <w:trHeight w:val="225"/>
          <w:jc w:val="center"/>
        </w:trPr>
        <w:tc>
          <w:tcPr>
            <w:tcW w:w="1423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004D6" w14:textId="77777777" w:rsidR="00617178" w:rsidRPr="00617178" w:rsidRDefault="00617178" w:rsidP="006171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58673E3" w14:textId="77777777" w:rsidR="00617178" w:rsidRPr="00617178" w:rsidRDefault="00617178" w:rsidP="0061717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9</w:t>
            </w:r>
          </w:p>
        </w:tc>
      </w:tr>
      <w:tr w:rsidR="00617178" w:rsidRPr="00617178" w14:paraId="1CE15E56" w14:textId="77777777" w:rsidTr="00617178">
        <w:trPr>
          <w:trHeight w:val="233"/>
          <w:jc w:val="center"/>
        </w:trPr>
        <w:tc>
          <w:tcPr>
            <w:tcW w:w="1423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BB23C" w14:textId="77777777" w:rsidR="00617178" w:rsidRPr="00617178" w:rsidRDefault="00617178" w:rsidP="006171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E116877" w14:textId="77777777" w:rsidR="00617178" w:rsidRPr="00617178" w:rsidRDefault="00617178" w:rsidP="0061717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20</w:t>
            </w:r>
          </w:p>
        </w:tc>
      </w:tr>
      <w:tr w:rsidR="00617178" w:rsidRPr="00617178" w14:paraId="04707F41" w14:textId="77777777" w:rsidTr="00617178">
        <w:trPr>
          <w:trHeight w:val="241"/>
          <w:jc w:val="center"/>
        </w:trPr>
        <w:tc>
          <w:tcPr>
            <w:tcW w:w="1423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0CECCDEB" w14:textId="77777777" w:rsidR="00617178" w:rsidRPr="00617178" w:rsidRDefault="00617178" w:rsidP="0061717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73A462D5" w14:textId="77777777" w:rsidR="00617178" w:rsidRPr="00617178" w:rsidRDefault="00617178" w:rsidP="00617178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17178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11</w:t>
            </w:r>
          </w:p>
        </w:tc>
      </w:tr>
    </w:tbl>
    <w:p w14:paraId="5600A163" w14:textId="77777777" w:rsidR="00617178" w:rsidRDefault="0061717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CD9C93D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6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3"/>
        <w:gridCol w:w="1011"/>
        <w:gridCol w:w="1038"/>
      </w:tblGrid>
      <w:tr w:rsidR="00F5605A" w:rsidRPr="00F5605A" w14:paraId="2A61F0BF" w14:textId="77777777" w:rsidTr="00F5605A">
        <w:trPr>
          <w:trHeight w:val="254"/>
          <w:jc w:val="center"/>
        </w:trPr>
        <w:tc>
          <w:tcPr>
            <w:tcW w:w="6682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48C4363F" w14:textId="77777777" w:rsidR="00F5605A" w:rsidRPr="00F5605A" w:rsidRDefault="00F5605A" w:rsidP="00F560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5605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F5605A" w:rsidRPr="00F5605A" w14:paraId="41B9DB37" w14:textId="77777777" w:rsidTr="00F5605A">
        <w:trPr>
          <w:trHeight w:val="246"/>
          <w:jc w:val="center"/>
        </w:trPr>
        <w:tc>
          <w:tcPr>
            <w:tcW w:w="6682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0A5D8B68" w14:textId="77777777" w:rsidR="00F5605A" w:rsidRPr="00F5605A" w:rsidRDefault="00F5605A" w:rsidP="00F560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5605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F5605A" w:rsidRPr="00F5605A" w14:paraId="6EC832EF" w14:textId="77777777" w:rsidTr="00F5605A">
        <w:trPr>
          <w:trHeight w:val="258"/>
          <w:jc w:val="center"/>
        </w:trPr>
        <w:tc>
          <w:tcPr>
            <w:tcW w:w="4633" w:type="dxa"/>
            <w:tcBorders>
              <w:top w:val="single" w:sz="8" w:space="0" w:color="FFC000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121B9CEF" w14:textId="77777777" w:rsidR="00F5605A" w:rsidRPr="00F5605A" w:rsidRDefault="00F5605A" w:rsidP="00F5605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5605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ESENCIAS DE FRANCIA</w:t>
            </w:r>
          </w:p>
        </w:tc>
        <w:tc>
          <w:tcPr>
            <w:tcW w:w="1011" w:type="dxa"/>
            <w:tcBorders>
              <w:top w:val="single" w:sz="8" w:space="0" w:color="FFC000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48602908" w14:textId="77777777" w:rsidR="00F5605A" w:rsidRPr="00F5605A" w:rsidRDefault="00F5605A" w:rsidP="00F560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5605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1036" w:type="dxa"/>
            <w:tcBorders>
              <w:top w:val="single" w:sz="8" w:space="0" w:color="FFC000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2C12F831" w14:textId="77777777" w:rsidR="00F5605A" w:rsidRPr="00F5605A" w:rsidRDefault="00F5605A" w:rsidP="00F560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5605A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F5605A" w:rsidRPr="00F5605A" w14:paraId="23E0EAAD" w14:textId="77777777" w:rsidTr="00F5605A">
        <w:trPr>
          <w:trHeight w:val="258"/>
          <w:jc w:val="center"/>
        </w:trPr>
        <w:tc>
          <w:tcPr>
            <w:tcW w:w="4633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6F170" w14:textId="77777777" w:rsidR="00F5605A" w:rsidRPr="00F5605A" w:rsidRDefault="00F5605A" w:rsidP="00F5605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5605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2026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91DD8" w14:textId="77777777" w:rsidR="00F5605A" w:rsidRPr="00F5605A" w:rsidRDefault="00F5605A" w:rsidP="00F560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5605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2130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747ABE3C" w14:textId="77777777" w:rsidR="00F5605A" w:rsidRPr="00F5605A" w:rsidRDefault="00F5605A" w:rsidP="00F560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5605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2970</w:t>
            </w:r>
          </w:p>
        </w:tc>
      </w:tr>
      <w:tr w:rsidR="00F5605A" w:rsidRPr="00F5605A" w14:paraId="047FC1B4" w14:textId="77777777" w:rsidTr="00F5605A">
        <w:trPr>
          <w:trHeight w:val="258"/>
          <w:jc w:val="center"/>
        </w:trPr>
        <w:tc>
          <w:tcPr>
            <w:tcW w:w="6682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697B176" w14:textId="77777777" w:rsidR="00F5605A" w:rsidRPr="00F5605A" w:rsidRDefault="00F5605A" w:rsidP="00F560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5605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F5605A" w:rsidRPr="00F5605A" w14:paraId="3694882E" w14:textId="77777777" w:rsidTr="00F5605A">
        <w:trPr>
          <w:trHeight w:val="246"/>
          <w:jc w:val="center"/>
        </w:trPr>
        <w:tc>
          <w:tcPr>
            <w:tcW w:w="6682" w:type="dxa"/>
            <w:gridSpan w:val="3"/>
            <w:tcBorders>
              <w:top w:val="nil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436D4F5" w14:textId="77777777" w:rsidR="00F5605A" w:rsidRPr="00F5605A" w:rsidRDefault="00F5605A" w:rsidP="00F5605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5605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11 DE OCTUBRE 2026</w:t>
            </w:r>
          </w:p>
        </w:tc>
      </w:tr>
    </w:tbl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DED5" w14:textId="77777777" w:rsidR="006C2E5D" w:rsidRDefault="006C2E5D">
      <w:pPr>
        <w:spacing w:after="0" w:line="240" w:lineRule="auto"/>
      </w:pPr>
      <w:r>
        <w:separator/>
      </w:r>
    </w:p>
  </w:endnote>
  <w:endnote w:type="continuationSeparator" w:id="0">
    <w:p w14:paraId="34693508" w14:textId="77777777" w:rsidR="006C2E5D" w:rsidRDefault="006C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3576" w14:textId="77777777" w:rsidR="006C2E5D" w:rsidRDefault="006C2E5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03DC6D5" w14:textId="77777777" w:rsidR="006C2E5D" w:rsidRDefault="006C2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7777777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64CDDD4" w14:textId="77777777" w:rsidR="00077AD9" w:rsidRDefault="00077AD9" w:rsidP="00050012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77AD9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ESENCIAS DE FRANCIA </w:t>
                          </w:r>
                        </w:p>
                        <w:p w14:paraId="1259232A" w14:textId="642F9E5A" w:rsidR="00A0012D" w:rsidRPr="00673094" w:rsidRDefault="00F8005F" w:rsidP="00F8005F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F8005F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3294 -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64CDDD4" w14:textId="77777777" w:rsidR="00077AD9" w:rsidRDefault="00077AD9" w:rsidP="00050012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77AD9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ESENCIAS DE FRANCIA </w:t>
                    </w:r>
                  </w:p>
                  <w:p w14:paraId="1259232A" w14:textId="642F9E5A" w:rsidR="00A0012D" w:rsidRPr="00673094" w:rsidRDefault="00F8005F" w:rsidP="00F8005F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F8005F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3294 - E2026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7B64443E" wp14:editId="509AED1E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01B8AA9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94D1B"/>
    <w:multiLevelType w:val="hybridMultilevel"/>
    <w:tmpl w:val="B4243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7"/>
  </w:num>
  <w:num w:numId="3" w16cid:durableId="1041170892">
    <w:abstractNumId w:val="19"/>
  </w:num>
  <w:num w:numId="4" w16cid:durableId="1033921887">
    <w:abstractNumId w:val="31"/>
  </w:num>
  <w:num w:numId="5" w16cid:durableId="353725778">
    <w:abstractNumId w:val="20"/>
  </w:num>
  <w:num w:numId="6" w16cid:durableId="1716585056">
    <w:abstractNumId w:val="38"/>
  </w:num>
  <w:num w:numId="7" w16cid:durableId="844133380">
    <w:abstractNumId w:val="13"/>
  </w:num>
  <w:num w:numId="8" w16cid:durableId="1397362128">
    <w:abstractNumId w:val="8"/>
  </w:num>
  <w:num w:numId="9" w16cid:durableId="655494188">
    <w:abstractNumId w:val="12"/>
  </w:num>
  <w:num w:numId="10" w16cid:durableId="1272128669">
    <w:abstractNumId w:val="16"/>
  </w:num>
  <w:num w:numId="11" w16cid:durableId="1973628246">
    <w:abstractNumId w:val="14"/>
  </w:num>
  <w:num w:numId="12" w16cid:durableId="11761755">
    <w:abstractNumId w:val="2"/>
  </w:num>
  <w:num w:numId="13" w16cid:durableId="1819877016">
    <w:abstractNumId w:val="22"/>
  </w:num>
  <w:num w:numId="14" w16cid:durableId="1296522864">
    <w:abstractNumId w:val="34"/>
  </w:num>
  <w:num w:numId="15" w16cid:durableId="1904682630">
    <w:abstractNumId w:val="26"/>
  </w:num>
  <w:num w:numId="16" w16cid:durableId="460078524">
    <w:abstractNumId w:val="21"/>
  </w:num>
  <w:num w:numId="17" w16cid:durableId="1968504851">
    <w:abstractNumId w:val="28"/>
  </w:num>
  <w:num w:numId="18" w16cid:durableId="1167555093">
    <w:abstractNumId w:val="30"/>
  </w:num>
  <w:num w:numId="19" w16cid:durableId="598945982">
    <w:abstractNumId w:val="27"/>
  </w:num>
  <w:num w:numId="20" w16cid:durableId="1140269920">
    <w:abstractNumId w:val="10"/>
  </w:num>
  <w:num w:numId="21" w16cid:durableId="2122257090">
    <w:abstractNumId w:val="17"/>
  </w:num>
  <w:num w:numId="22" w16cid:durableId="888809429">
    <w:abstractNumId w:val="25"/>
  </w:num>
  <w:num w:numId="23" w16cid:durableId="485587264">
    <w:abstractNumId w:val="33"/>
  </w:num>
  <w:num w:numId="24" w16cid:durableId="1849517048">
    <w:abstractNumId w:val="32"/>
  </w:num>
  <w:num w:numId="25" w16cid:durableId="2010865070">
    <w:abstractNumId w:val="5"/>
  </w:num>
  <w:num w:numId="26" w16cid:durableId="1067849433">
    <w:abstractNumId w:val="18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5"/>
  </w:num>
  <w:num w:numId="30" w16cid:durableId="25179858">
    <w:abstractNumId w:val="29"/>
  </w:num>
  <w:num w:numId="31" w16cid:durableId="923074745">
    <w:abstractNumId w:val="36"/>
  </w:num>
  <w:num w:numId="32" w16cid:durableId="116720605">
    <w:abstractNumId w:val="39"/>
  </w:num>
  <w:num w:numId="33" w16cid:durableId="2069497245">
    <w:abstractNumId w:val="6"/>
  </w:num>
  <w:num w:numId="34" w16cid:durableId="775835334">
    <w:abstractNumId w:val="23"/>
  </w:num>
  <w:num w:numId="35" w16cid:durableId="1096292628">
    <w:abstractNumId w:val="15"/>
  </w:num>
  <w:num w:numId="36" w16cid:durableId="144247004">
    <w:abstractNumId w:val="4"/>
  </w:num>
  <w:num w:numId="37" w16cid:durableId="253785072">
    <w:abstractNumId w:val="9"/>
  </w:num>
  <w:num w:numId="38" w16cid:durableId="1593657973">
    <w:abstractNumId w:val="7"/>
  </w:num>
  <w:num w:numId="39" w16cid:durableId="280498928">
    <w:abstractNumId w:val="11"/>
  </w:num>
  <w:num w:numId="40" w16cid:durableId="14336299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7AD9"/>
    <w:rsid w:val="000B21F2"/>
    <w:rsid w:val="000B3C3D"/>
    <w:rsid w:val="000B4B26"/>
    <w:rsid w:val="000D2532"/>
    <w:rsid w:val="000D4B1D"/>
    <w:rsid w:val="000F1A5D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3B47"/>
    <w:rsid w:val="00206A52"/>
    <w:rsid w:val="00213253"/>
    <w:rsid w:val="0022196F"/>
    <w:rsid w:val="00253EC6"/>
    <w:rsid w:val="00260703"/>
    <w:rsid w:val="00263AC8"/>
    <w:rsid w:val="0027508A"/>
    <w:rsid w:val="0028423B"/>
    <w:rsid w:val="00284D15"/>
    <w:rsid w:val="00294029"/>
    <w:rsid w:val="002955EC"/>
    <w:rsid w:val="002A3E36"/>
    <w:rsid w:val="002B20BB"/>
    <w:rsid w:val="002B7B37"/>
    <w:rsid w:val="002C5752"/>
    <w:rsid w:val="002D0250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57CD"/>
    <w:rsid w:val="00382BE5"/>
    <w:rsid w:val="003B4EF0"/>
    <w:rsid w:val="003B759B"/>
    <w:rsid w:val="003C1FB4"/>
    <w:rsid w:val="003F3243"/>
    <w:rsid w:val="003F4C94"/>
    <w:rsid w:val="004002E5"/>
    <w:rsid w:val="00406B6E"/>
    <w:rsid w:val="004142B9"/>
    <w:rsid w:val="00416D52"/>
    <w:rsid w:val="004217DC"/>
    <w:rsid w:val="00430DCE"/>
    <w:rsid w:val="0043265E"/>
    <w:rsid w:val="004354F5"/>
    <w:rsid w:val="00437C3A"/>
    <w:rsid w:val="00441277"/>
    <w:rsid w:val="004457B9"/>
    <w:rsid w:val="00445E5F"/>
    <w:rsid w:val="00455982"/>
    <w:rsid w:val="004627B2"/>
    <w:rsid w:val="00470FEE"/>
    <w:rsid w:val="00471A91"/>
    <w:rsid w:val="004819C9"/>
    <w:rsid w:val="00493763"/>
    <w:rsid w:val="004A4673"/>
    <w:rsid w:val="004A4DC7"/>
    <w:rsid w:val="004A5231"/>
    <w:rsid w:val="004A5406"/>
    <w:rsid w:val="004B58B8"/>
    <w:rsid w:val="004D1B7B"/>
    <w:rsid w:val="004F3ADB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17178"/>
    <w:rsid w:val="006210F5"/>
    <w:rsid w:val="00636DC7"/>
    <w:rsid w:val="00655CC5"/>
    <w:rsid w:val="00673094"/>
    <w:rsid w:val="006835E6"/>
    <w:rsid w:val="0068514F"/>
    <w:rsid w:val="00687ED9"/>
    <w:rsid w:val="00692BA8"/>
    <w:rsid w:val="006C1CB0"/>
    <w:rsid w:val="006C2396"/>
    <w:rsid w:val="006C2E5D"/>
    <w:rsid w:val="006D2552"/>
    <w:rsid w:val="006D29F5"/>
    <w:rsid w:val="006D72E8"/>
    <w:rsid w:val="006E2658"/>
    <w:rsid w:val="006F0C08"/>
    <w:rsid w:val="00706CC3"/>
    <w:rsid w:val="00724E17"/>
    <w:rsid w:val="00736ED4"/>
    <w:rsid w:val="007405ED"/>
    <w:rsid w:val="00767F6E"/>
    <w:rsid w:val="00780062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4310C"/>
    <w:rsid w:val="00854018"/>
    <w:rsid w:val="00860155"/>
    <w:rsid w:val="0087417E"/>
    <w:rsid w:val="00876C60"/>
    <w:rsid w:val="0088560B"/>
    <w:rsid w:val="008912B8"/>
    <w:rsid w:val="008A78D4"/>
    <w:rsid w:val="008B044B"/>
    <w:rsid w:val="008B4065"/>
    <w:rsid w:val="008C242A"/>
    <w:rsid w:val="008C4013"/>
    <w:rsid w:val="008C50F3"/>
    <w:rsid w:val="008C56AB"/>
    <w:rsid w:val="008E5CC0"/>
    <w:rsid w:val="008F157E"/>
    <w:rsid w:val="008F4840"/>
    <w:rsid w:val="0090199B"/>
    <w:rsid w:val="00910424"/>
    <w:rsid w:val="009119BC"/>
    <w:rsid w:val="0091250D"/>
    <w:rsid w:val="009171F5"/>
    <w:rsid w:val="0093259B"/>
    <w:rsid w:val="00935C20"/>
    <w:rsid w:val="009363E3"/>
    <w:rsid w:val="00945F42"/>
    <w:rsid w:val="00953766"/>
    <w:rsid w:val="00963B43"/>
    <w:rsid w:val="00975738"/>
    <w:rsid w:val="009767C9"/>
    <w:rsid w:val="009817BA"/>
    <w:rsid w:val="00985F89"/>
    <w:rsid w:val="00986E85"/>
    <w:rsid w:val="00993160"/>
    <w:rsid w:val="009A27D1"/>
    <w:rsid w:val="009A785F"/>
    <w:rsid w:val="009C1CB2"/>
    <w:rsid w:val="009D557D"/>
    <w:rsid w:val="009F1AC6"/>
    <w:rsid w:val="009F2250"/>
    <w:rsid w:val="009F36A6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3241"/>
    <w:rsid w:val="00A8489C"/>
    <w:rsid w:val="00A979AE"/>
    <w:rsid w:val="00AA302B"/>
    <w:rsid w:val="00AB0E37"/>
    <w:rsid w:val="00AB2C58"/>
    <w:rsid w:val="00AD04E8"/>
    <w:rsid w:val="00AE4FB2"/>
    <w:rsid w:val="00AF1672"/>
    <w:rsid w:val="00AF6A0F"/>
    <w:rsid w:val="00B100BB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1577"/>
    <w:rsid w:val="00BE42B8"/>
    <w:rsid w:val="00BE7704"/>
    <w:rsid w:val="00BF498E"/>
    <w:rsid w:val="00C1510A"/>
    <w:rsid w:val="00C22C6C"/>
    <w:rsid w:val="00C346F6"/>
    <w:rsid w:val="00C42A0C"/>
    <w:rsid w:val="00C56297"/>
    <w:rsid w:val="00C655D5"/>
    <w:rsid w:val="00C829ED"/>
    <w:rsid w:val="00C8627A"/>
    <w:rsid w:val="00C90CC1"/>
    <w:rsid w:val="00C91AEF"/>
    <w:rsid w:val="00C97FB6"/>
    <w:rsid w:val="00CA7A1B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2517"/>
    <w:rsid w:val="00DA0C05"/>
    <w:rsid w:val="00DC4401"/>
    <w:rsid w:val="00DD2475"/>
    <w:rsid w:val="00DE2119"/>
    <w:rsid w:val="00E30AF6"/>
    <w:rsid w:val="00E42B74"/>
    <w:rsid w:val="00E5517C"/>
    <w:rsid w:val="00E701F2"/>
    <w:rsid w:val="00E74CDB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5605A"/>
    <w:rsid w:val="00F578DF"/>
    <w:rsid w:val="00F641DD"/>
    <w:rsid w:val="00F76EEB"/>
    <w:rsid w:val="00F8005F"/>
    <w:rsid w:val="00F82F4C"/>
    <w:rsid w:val="00F939E3"/>
    <w:rsid w:val="00F958D8"/>
    <w:rsid w:val="00FA433F"/>
    <w:rsid w:val="00FA4C08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1620</Words>
  <Characters>8914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7</cp:revision>
  <dcterms:created xsi:type="dcterms:W3CDTF">2025-10-23T17:24:00Z</dcterms:created>
  <dcterms:modified xsi:type="dcterms:W3CDTF">2025-10-29T19:14:00Z</dcterms:modified>
</cp:coreProperties>
</file>