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7156B7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Ottawa, Quebec y Montreal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Llegadas: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diarias</w:t>
      </w:r>
      <w:r w:rsidR="00491D2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491D2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491D2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2026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al 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156B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156B7">
        <w:rPr>
          <w:rFonts w:eastAsia="Arial"/>
          <w:sz w:val="24"/>
          <w:szCs w:val="24"/>
        </w:rPr>
        <w:t>Toronto</w:t>
      </w:r>
    </w:p>
    <w:p w:rsidR="00924F48" w:rsidRPr="004B442F" w:rsidRDefault="007156B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156B7">
        <w:rPr>
          <w:rFonts w:asciiTheme="minorHAnsi" w:eastAsia="Arial" w:hAnsiTheme="minorHAnsi" w:cstheme="minorHAnsi"/>
          <w:color w:val="002060"/>
          <w:sz w:val="20"/>
          <w:lang w:val="es-419"/>
        </w:rPr>
        <w:t xml:space="preserve">Tras la llegada a Toronto, traslado al hotel </w:t>
      </w:r>
      <w:r w:rsidRPr="007156B7">
        <w:rPr>
          <w:rFonts w:asciiTheme="minorHAnsi" w:eastAsia="Arial" w:hAnsiTheme="minorHAnsi" w:cstheme="minorHAnsi"/>
          <w:b/>
          <w:bCs/>
          <w:color w:val="EE0000"/>
          <w:sz w:val="20"/>
          <w:lang w:val="es-419"/>
        </w:rPr>
        <w:t xml:space="preserve">(no incluido).  </w:t>
      </w:r>
      <w:r w:rsidRPr="007156B7">
        <w:rPr>
          <w:rFonts w:asciiTheme="minorHAnsi" w:eastAsia="Arial" w:hAnsiTheme="minorHAnsi" w:cstheme="minorHAnsi"/>
          <w:color w:val="002060"/>
          <w:sz w:val="20"/>
          <w:lang w:val="es-419"/>
        </w:rPr>
        <w:t>El resto del día lo pasará como usted guste para seguir explorando la ciudad de Toronto</w:t>
      </w:r>
      <w:r w:rsidR="00924F48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924F48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24F48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156B7">
        <w:rPr>
          <w:rFonts w:eastAsia="Arial"/>
          <w:sz w:val="24"/>
          <w:szCs w:val="24"/>
        </w:rPr>
        <w:t>Toronto</w:t>
      </w:r>
    </w:p>
    <w:p w:rsidR="00A83885" w:rsidRDefault="00A83885" w:rsidP="00A83885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Disfrute de la libertad que ofrece el </w:t>
      </w:r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 xml:space="preserve">bus turístico (hop </w:t>
      </w:r>
      <w:proofErr w:type="spellStart"/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>on</w:t>
      </w:r>
      <w:proofErr w:type="spellEnd"/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>/hop off, incluido)</w:t>
      </w:r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en la ciudad de Toronto, la mayor y más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diversificada ciudad de Canadá. Conozca sobre las diversas culturas y los barrios interesantes de Toronto mientras que pasean por el Centro Comercial Eaton, Chinatown, CN Tower, vieja y nueva Cámara Municipal, Casa Loma, la zona de </w:t>
      </w:r>
      <w:proofErr w:type="spellStart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>Yorkville</w:t>
      </w:r>
      <w:proofErr w:type="spellEnd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la Universidad de Toronto, Centro </w:t>
      </w:r>
      <w:proofErr w:type="spellStart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>Roger´s</w:t>
      </w:r>
      <w:proofErr w:type="spellEnd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</w:t>
      </w:r>
      <w:proofErr w:type="spellStart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>Harbourfront</w:t>
      </w:r>
      <w:proofErr w:type="spellEnd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y los edificios del Parlamento. </w:t>
      </w:r>
      <w:r w:rsidRPr="009E2B39">
        <w:rPr>
          <w:rFonts w:eastAsia="Times New Roman"/>
          <w:bCs/>
          <w:smallCaps w:val="0"/>
          <w:color w:val="EE0000"/>
          <w:sz w:val="20"/>
          <w:szCs w:val="20"/>
        </w:rPr>
        <w:t>No incluye traslado a la atracción.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924F48" w:rsidRPr="00DE7D94" w:rsidRDefault="00924F48" w:rsidP="00924F48">
      <w:pPr>
        <w:pStyle w:val="Destinos"/>
      </w:pPr>
    </w:p>
    <w:p w:rsidR="00924F48" w:rsidRPr="007156B7" w:rsidRDefault="00924F48" w:rsidP="00491D2C">
      <w:pPr>
        <w:pStyle w:val="Ttulo2"/>
        <w:spacing w:before="0" w:after="0" w:line="240" w:lineRule="auto"/>
        <w:rPr>
          <w:rStyle w:val="DanmeroCar"/>
          <w:b/>
          <w:bCs/>
          <w:color w:val="EE0000"/>
          <w:sz w:val="24"/>
          <w:szCs w:val="24"/>
        </w:rPr>
      </w:pPr>
      <w:r w:rsidRPr="00491D2C">
        <w:rPr>
          <w:rStyle w:val="DanmeroCar"/>
          <w:b/>
          <w:bCs/>
          <w:sz w:val="24"/>
          <w:szCs w:val="24"/>
        </w:rPr>
        <w:t>DÍA 3 |</w:t>
      </w:r>
      <w:r w:rsidRPr="007156B7">
        <w:rPr>
          <w:rStyle w:val="DanmeroCar"/>
          <w:bCs/>
          <w:sz w:val="24"/>
          <w:szCs w:val="24"/>
        </w:rPr>
        <w:t xml:space="preserve"> </w:t>
      </w:r>
      <w:r w:rsidR="007156B7">
        <w:rPr>
          <w:rStyle w:val="DanmeroCar"/>
          <w:b/>
          <w:bCs/>
          <w:color w:val="EE0000"/>
          <w:sz w:val="24"/>
          <w:szCs w:val="24"/>
        </w:rPr>
        <w:t>Toronto – Niagara – Toronto</w:t>
      </w:r>
    </w:p>
    <w:p w:rsidR="00A83885" w:rsidRDefault="00A83885" w:rsidP="00A83885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9E2B39">
        <w:rPr>
          <w:b w:val="0"/>
          <w:smallCaps w:val="0"/>
          <w:color w:val="002060"/>
          <w:sz w:val="20"/>
          <w:szCs w:val="22"/>
        </w:rPr>
        <w:t xml:space="preserve">Comienza un tour por las cataratas del Niágara que les brindará una de las más espectaculares experiencias en Canadá. El recorrido hacia Niágara lo llevará a través de los pueblos de Hamilton “capital del acero de Canadá”, St. 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Catherines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“la canasta de frutas de Ontario”, y la región vinícola de la península. Tendrán suficiente tiempo libre para tomar fotografías y admirar las espectaculares caídas de agua. El emocionante paseo en el crucero “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Voyage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to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the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Falls” está incluido, para una vista caída de la espectacular Caída de agua de 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Horseshoe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Falls. Incluye un almuerzo y un viaje a lo largo del hermoso camino de Niagara Parkway, donde nos guiará a Niagara 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Gorge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>, atravesando la histórica comunidad de Niagara-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on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>-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the</w:t>
      </w:r>
      <w:proofErr w:type="spellEnd"/>
      <w:r>
        <w:rPr>
          <w:b w:val="0"/>
          <w:smallCaps w:val="0"/>
          <w:color w:val="002060"/>
          <w:sz w:val="20"/>
          <w:szCs w:val="22"/>
        </w:rPr>
        <w:t>-</w:t>
      </w:r>
      <w:r w:rsidRPr="009E2B39">
        <w:rPr>
          <w:b w:val="0"/>
          <w:smallCaps w:val="0"/>
          <w:color w:val="002060"/>
          <w:sz w:val="20"/>
          <w:szCs w:val="22"/>
        </w:rPr>
        <w:t>Lake. Por la tarde, regreso a Toronto.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C5B0A">
        <w:rPr>
          <w:bCs/>
          <w:smallCaps w:val="0"/>
          <w:color w:val="7030A0"/>
          <w:sz w:val="20"/>
          <w:szCs w:val="22"/>
        </w:rPr>
        <w:t xml:space="preserve">Visita en inglés, servicios deben ser confirmados por el cliente al menos 24 </w:t>
      </w:r>
      <w:proofErr w:type="spellStart"/>
      <w:r w:rsidRPr="006C5B0A">
        <w:rPr>
          <w:bCs/>
          <w:smallCaps w:val="0"/>
          <w:color w:val="7030A0"/>
          <w:sz w:val="20"/>
          <w:szCs w:val="22"/>
        </w:rPr>
        <w:t>hrs</w:t>
      </w:r>
      <w:proofErr w:type="spellEnd"/>
      <w:r w:rsidRPr="006C5B0A">
        <w:rPr>
          <w:bCs/>
          <w:smallCaps w:val="0"/>
          <w:color w:val="7030A0"/>
          <w:sz w:val="20"/>
          <w:szCs w:val="22"/>
        </w:rPr>
        <w:t xml:space="preserve"> antes de la salida.</w:t>
      </w:r>
      <w:r w:rsidRPr="006C5B0A">
        <w:rPr>
          <w:b w:val="0"/>
          <w:smallCaps w:val="0"/>
          <w:color w:val="7030A0"/>
          <w:sz w:val="20"/>
          <w:szCs w:val="22"/>
        </w:rPr>
        <w:t xml:space="preserve"> </w:t>
      </w:r>
      <w:r w:rsidRPr="009E2B39">
        <w:rPr>
          <w:bCs/>
          <w:smallCaps w:val="0"/>
          <w:color w:val="002060"/>
          <w:sz w:val="20"/>
          <w:szCs w:val="22"/>
        </w:rPr>
        <w:t>Alojamiento.</w:t>
      </w:r>
    </w:p>
    <w:p w:rsidR="00491D2C" w:rsidRPr="00A83885" w:rsidRDefault="00491D2C" w:rsidP="00491D2C">
      <w:pPr>
        <w:pStyle w:val="Ttulo2"/>
        <w:spacing w:before="0" w:after="0" w:line="240" w:lineRule="auto"/>
        <w:rPr>
          <w:rStyle w:val="DanmeroCar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156B7" w:rsidRPr="007156B7">
        <w:rPr>
          <w:rFonts w:eastAsia="Arial"/>
          <w:bCs/>
          <w:color w:val="FF0000"/>
          <w:sz w:val="24"/>
          <w:szCs w:val="24"/>
        </w:rPr>
        <w:t xml:space="preserve">Toronto – Ottawa (Tren </w:t>
      </w:r>
      <w:proofErr w:type="spellStart"/>
      <w:r w:rsidR="007156B7" w:rsidRPr="007156B7">
        <w:rPr>
          <w:rFonts w:eastAsia="Arial"/>
          <w:bCs/>
          <w:color w:val="FF0000"/>
          <w:sz w:val="24"/>
          <w:szCs w:val="24"/>
        </w:rPr>
        <w:t>The</w:t>
      </w:r>
      <w:proofErr w:type="spellEnd"/>
      <w:r w:rsidR="007156B7" w:rsidRPr="007156B7">
        <w:rPr>
          <w:rFonts w:eastAsia="Arial"/>
          <w:bCs/>
          <w:color w:val="FF0000"/>
          <w:sz w:val="24"/>
          <w:szCs w:val="24"/>
        </w:rPr>
        <w:t xml:space="preserve"> </w:t>
      </w:r>
      <w:proofErr w:type="spellStart"/>
      <w:r w:rsidR="007156B7" w:rsidRPr="007156B7">
        <w:rPr>
          <w:rFonts w:eastAsia="Arial"/>
          <w:bCs/>
          <w:color w:val="FF0000"/>
          <w:sz w:val="24"/>
          <w:szCs w:val="24"/>
        </w:rPr>
        <w:t>Corridor</w:t>
      </w:r>
      <w:proofErr w:type="spellEnd"/>
      <w:r w:rsidR="007156B7" w:rsidRPr="007156B7">
        <w:rPr>
          <w:rFonts w:eastAsia="Arial"/>
          <w:bCs/>
          <w:color w:val="FF0000"/>
          <w:sz w:val="24"/>
          <w:szCs w:val="24"/>
        </w:rPr>
        <w:t xml:space="preserve"> VIA Rail)</w:t>
      </w:r>
    </w:p>
    <w:p w:rsidR="00924F48" w:rsidRPr="00DF3286" w:rsidRDefault="007156B7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Esta mañana, </w:t>
      </w:r>
      <w:r w:rsidRPr="007156B7">
        <w:rPr>
          <w:rFonts w:asciiTheme="minorHAnsi" w:hAnsiTheme="minorHAnsi" w:cstheme="minorHAnsi"/>
          <w:b/>
          <w:bCs/>
          <w:color w:val="EE0000"/>
          <w:sz w:val="20"/>
          <w:szCs w:val="20"/>
        </w:rPr>
        <w:t>traslado no incluido</w:t>
      </w:r>
      <w:r w:rsidRPr="007156B7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Union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Station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para abordar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Corridor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de VIA Rail. Pasará por pequeños y pintorescos pueblos a lo largo del lago Ontario, la histórica ciudad de Kingston y la región de las Mil Islas. A partir de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Brockville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, viajarás directamente al norte en dirección a la región capital. A su llegada a Ottawa, el resto del día libre para explorar los encantos de la capital de Canadá. dar un paseo a lo largo del famoso Canal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(designado por la UNESCO como Patrimonio de la Humanidad) o descubra lo que el bullicioso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Byward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Market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tiene para ofrecer </w:t>
      </w:r>
      <w:r w:rsidRPr="007156B7">
        <w:rPr>
          <w:rFonts w:asciiTheme="minorHAnsi" w:hAnsiTheme="minorHAnsi" w:cstheme="minorHAnsi"/>
          <w:b/>
          <w:bCs/>
          <w:color w:val="EE0000"/>
          <w:sz w:val="20"/>
          <w:szCs w:val="20"/>
        </w:rPr>
        <w:t>(traslado entre estación de tren y hotel o viceversa no incluido).</w:t>
      </w:r>
      <w:r w:rsidR="00924F48" w:rsidRPr="007156B7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924F48" w:rsidRPr="004D0CC5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156B7">
        <w:rPr>
          <w:rFonts w:eastAsia="Arial"/>
          <w:bCs/>
          <w:color w:val="FF0000"/>
          <w:sz w:val="24"/>
          <w:szCs w:val="24"/>
        </w:rPr>
        <w:t>Ottawa</w:t>
      </w:r>
    </w:p>
    <w:p w:rsidR="00FE0AF5" w:rsidRPr="00DF3286" w:rsidRDefault="007156B7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156B7">
        <w:rPr>
          <w:rFonts w:asciiTheme="minorHAnsi" w:hAnsiTheme="minorHAnsi" w:cstheme="minorHAnsi"/>
          <w:color w:val="002060"/>
          <w:sz w:val="20"/>
          <w:szCs w:val="20"/>
        </w:rPr>
        <w:t>Disfrute hoy de un recorrido en</w:t>
      </w:r>
      <w:r w:rsidRPr="007156B7">
        <w:rPr>
          <w:rFonts w:asciiTheme="minorHAnsi" w:hAnsiTheme="minorHAnsi" w:cstheme="minorHAnsi"/>
          <w:color w:val="002060"/>
          <w:sz w:val="20"/>
          <w:szCs w:val="20"/>
          <w:lang w:val="es-419"/>
        </w:rPr>
        <w:t xml:space="preserve"> bus turístico (hop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  <w:lang w:val="es-419"/>
        </w:rPr>
        <w:t>on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  <w:lang w:val="es-419"/>
        </w:rPr>
        <w:t>/hop off) en</w:t>
      </w:r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Ottawa. Verás el Edificios del Parlamento, Embassy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Row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, Royal Canadian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Mint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National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Gallery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de Canadá, el Museo Nacional de Aviación, la residencia del </w:t>
      </w:r>
      <w:proofErr w:type="gram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Primer Ministro</w:t>
      </w:r>
      <w:proofErr w:type="gram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y Gobernador General, el Museo y Establos de la RCMP, el Centro Nacional de las Artes y mucho más, a través de pintorescos jardines y parques y a lo largo del Canal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>. Este recorrido turístico completo es especial ya que le permite subir y bajar en cualquiera de las paradas a lo largo de la ruta para experimentar plenamente la encantadora capital del país. Si el bus turístico no está operando, será sustituido por la entrada al Museo de Historia y Guerra. El resto del día es libre para explorar los numerosos lugares de la ciudad. museos, galerías y boutique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s. </w:t>
      </w:r>
      <w:r w:rsidR="00A83885" w:rsidRPr="00A83885">
        <w:rPr>
          <w:rFonts w:asciiTheme="minorHAnsi" w:hAnsiTheme="minorHAnsi" w:cstheme="minorHAnsi"/>
          <w:b/>
          <w:color w:val="EE0000"/>
          <w:sz w:val="20"/>
          <w:szCs w:val="20"/>
        </w:rPr>
        <w:t>No incluye traslado a la atracción.</w:t>
      </w:r>
      <w:r w:rsidR="00A83885">
        <w:rPr>
          <w:bCs/>
          <w:color w:val="EE0000"/>
          <w:sz w:val="20"/>
          <w:szCs w:val="20"/>
        </w:rPr>
        <w:t xml:space="preserve"> </w:t>
      </w:r>
      <w:r w:rsidR="00FE0AF5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7156B7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7156B7">
        <w:rPr>
          <w:rStyle w:val="DanmeroCar"/>
          <w:rFonts w:cs="Times New Roman"/>
          <w:b/>
          <w:sz w:val="24"/>
          <w:szCs w:val="24"/>
        </w:rPr>
        <w:t>DÍA 6 |</w:t>
      </w:r>
      <w:r w:rsidRPr="007156B7">
        <w:rPr>
          <w:rFonts w:eastAsia="Arial"/>
          <w:sz w:val="24"/>
          <w:szCs w:val="24"/>
        </w:rPr>
        <w:t xml:space="preserve"> </w:t>
      </w:r>
      <w:r w:rsidR="007156B7" w:rsidRPr="007156B7">
        <w:rPr>
          <w:rStyle w:val="DestinosCar"/>
          <w:rFonts w:cs="Times New Roman"/>
          <w:b/>
          <w:smallCaps w:val="0"/>
          <w:sz w:val="24"/>
          <w:szCs w:val="24"/>
        </w:rPr>
        <w:t xml:space="preserve">Ottawa – Quebec (Tren </w:t>
      </w:r>
      <w:proofErr w:type="spellStart"/>
      <w:r w:rsidR="007156B7" w:rsidRPr="007156B7">
        <w:rPr>
          <w:rStyle w:val="DestinosCar"/>
          <w:rFonts w:cs="Times New Roman"/>
          <w:b/>
          <w:smallCaps w:val="0"/>
          <w:sz w:val="24"/>
          <w:szCs w:val="24"/>
        </w:rPr>
        <w:t>The</w:t>
      </w:r>
      <w:proofErr w:type="spellEnd"/>
      <w:r w:rsidR="007156B7" w:rsidRPr="007156B7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7156B7" w:rsidRPr="007156B7">
        <w:rPr>
          <w:rStyle w:val="DestinosCar"/>
          <w:rFonts w:cs="Times New Roman"/>
          <w:b/>
          <w:smallCaps w:val="0"/>
          <w:sz w:val="24"/>
          <w:szCs w:val="24"/>
        </w:rPr>
        <w:t>Corrid</w:t>
      </w:r>
      <w:r w:rsidR="007156B7">
        <w:rPr>
          <w:rStyle w:val="DestinosCar"/>
          <w:rFonts w:cs="Times New Roman"/>
          <w:b/>
          <w:smallCaps w:val="0"/>
          <w:sz w:val="24"/>
          <w:szCs w:val="24"/>
        </w:rPr>
        <w:t>or</w:t>
      </w:r>
      <w:proofErr w:type="spellEnd"/>
      <w:r w:rsidR="007156B7">
        <w:rPr>
          <w:rStyle w:val="DestinosCar"/>
          <w:rFonts w:cs="Times New Roman"/>
          <w:b/>
          <w:smallCaps w:val="0"/>
          <w:sz w:val="24"/>
          <w:szCs w:val="24"/>
        </w:rPr>
        <w:t xml:space="preserve"> VIA Rail)</w:t>
      </w:r>
    </w:p>
    <w:p w:rsidR="00FE0AF5" w:rsidRDefault="007156B7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Hoy es su salida de Ottawa a la ciudad de Quebec a bordo del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Corridor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de VIA Rail. Dejarás atrás la región capital de Ottawa y te dirigirás a los Montes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Laurentinos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>. Pasando Montreal, el tren circulará por la orilla sur del río San Lorenzo, pasando por pequeños pueblos y aldeas encantadoras en la hermosa campiña francocanadiense. El resto del día es libre para explorar la fascinante ciudad de Quebec y experimentar su enérgica vida nocturna</w:t>
      </w:r>
      <w:r w:rsidRPr="007156B7">
        <w:rPr>
          <w:rFonts w:asciiTheme="minorHAnsi" w:hAnsiTheme="minorHAnsi" w:cstheme="minorHAnsi"/>
          <w:color w:val="EE0000"/>
          <w:sz w:val="20"/>
          <w:szCs w:val="20"/>
        </w:rPr>
        <w:t xml:space="preserve">. </w:t>
      </w:r>
      <w:r w:rsidRPr="007156B7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(traslado entre estación de tren y hotel o viceversa no incluido). 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156B7">
        <w:rPr>
          <w:rFonts w:eastAsia="Arial"/>
          <w:bCs/>
          <w:color w:val="FF0000"/>
          <w:sz w:val="24"/>
          <w:szCs w:val="24"/>
        </w:rPr>
        <w:t>Quebec</w:t>
      </w:r>
    </w:p>
    <w:p w:rsidR="00924F48" w:rsidRPr="00DF3286" w:rsidRDefault="007156B7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156B7">
        <w:rPr>
          <w:rFonts w:asciiTheme="minorHAnsi" w:hAnsiTheme="minorHAnsi" w:cstheme="minorHAnsi"/>
          <w:color w:val="002060"/>
          <w:sz w:val="20"/>
          <w:szCs w:val="20"/>
        </w:rPr>
        <w:t>Hoy explorará la histórica y moderna ciudad de Quebec en un recorrido turístico por la mañana. La ciudad de Quebec es la única ciudad de América del Norte con murallas y puertas que le otorgan el título de Patrimonio de la Humanidad en 1985. Descubra los tesoros históricos y maravillosa atmósfera de “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joie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vivre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” de Quebec. Su guía proporciona una narración mientras usted ve el Barrio Latino, las Llanuras de Abraham, las Fortificaciones, la Asamblea Nacional, Place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Royale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>, la Basílica y muchos más puntos de interés. El resto del día está a tu disposición. tiempo libre para explorar más a fondo la ciudad o disfrutar de uno de los muchos excelentes restaurantes</w:t>
      </w:r>
      <w:r w:rsidR="00924F48"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A83885" w:rsidRPr="00A83885">
        <w:rPr>
          <w:bCs/>
          <w:color w:val="7030A0"/>
          <w:sz w:val="20"/>
          <w:szCs w:val="20"/>
        </w:rPr>
        <w:t xml:space="preserve"> </w:t>
      </w:r>
      <w:r w:rsidR="00A83885" w:rsidRPr="00A83885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Servicio en inglés, se debe confirmar horario de pick up directamente con el proveedor 24 </w:t>
      </w:r>
      <w:proofErr w:type="spellStart"/>
      <w:r w:rsidR="00A83885" w:rsidRPr="00A83885">
        <w:rPr>
          <w:rFonts w:asciiTheme="minorHAnsi" w:hAnsiTheme="minorHAnsi" w:cstheme="minorHAnsi"/>
          <w:b/>
          <w:color w:val="7030A0"/>
          <w:sz w:val="20"/>
          <w:szCs w:val="20"/>
        </w:rPr>
        <w:t>hrs</w:t>
      </w:r>
      <w:proofErr w:type="spellEnd"/>
      <w:r w:rsidR="00A83885" w:rsidRPr="00A83885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 antes).</w:t>
      </w:r>
      <w:r w:rsidR="00A83885">
        <w:rPr>
          <w:bCs/>
          <w:color w:val="7030A0"/>
          <w:sz w:val="20"/>
          <w:szCs w:val="20"/>
        </w:rPr>
        <w:t xml:space="preserve"> </w:t>
      </w:r>
      <w:r w:rsidR="00924F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24F48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7156B7" w:rsidRPr="00BD0EA5" w:rsidRDefault="007156B7" w:rsidP="007156B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7156B7">
        <w:rPr>
          <w:rFonts w:eastAsia="Arial"/>
          <w:bCs/>
          <w:color w:val="FF0000"/>
          <w:sz w:val="24"/>
          <w:szCs w:val="24"/>
        </w:rPr>
        <w:t xml:space="preserve">Quebec – Montreal (Tren </w:t>
      </w:r>
      <w:proofErr w:type="spellStart"/>
      <w:r w:rsidRPr="007156B7">
        <w:rPr>
          <w:rFonts w:eastAsia="Arial"/>
          <w:bCs/>
          <w:color w:val="FF0000"/>
          <w:sz w:val="24"/>
          <w:szCs w:val="24"/>
        </w:rPr>
        <w:t>The</w:t>
      </w:r>
      <w:proofErr w:type="spellEnd"/>
      <w:r w:rsidRPr="007156B7">
        <w:rPr>
          <w:rFonts w:eastAsia="Arial"/>
          <w:bCs/>
          <w:color w:val="FF0000"/>
          <w:sz w:val="24"/>
          <w:szCs w:val="24"/>
        </w:rPr>
        <w:t xml:space="preserve"> </w:t>
      </w:r>
      <w:proofErr w:type="spellStart"/>
      <w:r w:rsidRPr="007156B7">
        <w:rPr>
          <w:rFonts w:eastAsia="Arial"/>
          <w:bCs/>
          <w:color w:val="FF0000"/>
          <w:sz w:val="24"/>
          <w:szCs w:val="24"/>
        </w:rPr>
        <w:t>Corridor</w:t>
      </w:r>
      <w:proofErr w:type="spellEnd"/>
      <w:r w:rsidRPr="007156B7">
        <w:rPr>
          <w:rFonts w:eastAsia="Arial"/>
          <w:bCs/>
          <w:color w:val="FF0000"/>
          <w:sz w:val="24"/>
          <w:szCs w:val="24"/>
        </w:rPr>
        <w:t xml:space="preserve"> VIA Rail)</w:t>
      </w:r>
    </w:p>
    <w:p w:rsidR="007156B7" w:rsidRDefault="007156B7" w:rsidP="007156B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Súbete al tren hoy para un viaje corto a Montreal. Esta vez viajarás la orilla norte del río San Lorenzo pasando por la histórica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Trois-Rivières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y la encantadora 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Cap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Pr="007156B7">
        <w:rPr>
          <w:rFonts w:asciiTheme="minorHAnsi" w:hAnsiTheme="minorHAnsi" w:cstheme="minorHAnsi"/>
          <w:color w:val="002060"/>
          <w:sz w:val="20"/>
          <w:szCs w:val="20"/>
        </w:rPr>
        <w:t>de-la-Madeleine</w:t>
      </w:r>
      <w:proofErr w:type="spellEnd"/>
      <w:r w:rsidRPr="007156B7">
        <w:rPr>
          <w:rFonts w:asciiTheme="minorHAnsi" w:hAnsiTheme="minorHAnsi" w:cstheme="minorHAnsi"/>
          <w:color w:val="002060"/>
          <w:sz w:val="20"/>
          <w:szCs w:val="20"/>
        </w:rPr>
        <w:t xml:space="preserve"> con su santuario nacional a la Virgen María. Al llegar a la bulliciosa metrópolis de Montreal, prepárese para una tarde explorando la segunda ciudad francófona más grande después de París. Camine por la animada calle St. Catherine con sus numerosos tiendas y cafeterías. ¡Pruebe la excelente cocina y la exuberante vida nocturna! </w:t>
      </w:r>
      <w:r w:rsidRPr="007156B7">
        <w:rPr>
          <w:rFonts w:asciiTheme="minorHAnsi" w:hAnsiTheme="minorHAnsi" w:cstheme="minorHAnsi"/>
          <w:b/>
          <w:bCs/>
          <w:color w:val="EE0000"/>
          <w:sz w:val="20"/>
          <w:szCs w:val="20"/>
        </w:rPr>
        <w:t>(traslado entre estación de tren y hotel o viceversa no incluido)</w:t>
      </w:r>
      <w:r w:rsidRPr="007156B7">
        <w:rPr>
          <w:rFonts w:asciiTheme="minorHAnsi" w:hAnsiTheme="minorHAnsi" w:cstheme="minorHAnsi"/>
          <w:color w:val="EE000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7156B7" w:rsidRPr="007156B7" w:rsidRDefault="007156B7" w:rsidP="007156B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7156B7" w:rsidRPr="00BD0EA5" w:rsidRDefault="007156B7" w:rsidP="007156B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9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32DB2">
        <w:rPr>
          <w:rFonts w:eastAsia="Arial"/>
          <w:bCs/>
          <w:color w:val="FF0000"/>
          <w:sz w:val="24"/>
          <w:szCs w:val="24"/>
        </w:rPr>
        <w:t>Montreal</w:t>
      </w:r>
    </w:p>
    <w:p w:rsidR="00A83885" w:rsidRDefault="00A83885" w:rsidP="00A83885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152AEE">
        <w:rPr>
          <w:rFonts w:eastAsia="Times New Roman"/>
          <w:b w:val="0"/>
          <w:smallCaps w:val="0"/>
          <w:color w:val="002060"/>
          <w:sz w:val="20"/>
          <w:szCs w:val="20"/>
        </w:rPr>
        <w:t xml:space="preserve">Hoy tendrá un recorrido turístico por Montreal*. Los aspectos más destacados de esta área de recorrido completamente narrada incluyen: una parada para tomar fotografías en la hermosa Basílica de </w:t>
      </w:r>
      <w:proofErr w:type="spellStart"/>
      <w:r w:rsidRPr="00152AEE">
        <w:rPr>
          <w:rFonts w:eastAsia="Times New Roman"/>
          <w:b w:val="0"/>
          <w:smallCaps w:val="0"/>
          <w:color w:val="002060"/>
          <w:sz w:val="20"/>
          <w:szCs w:val="20"/>
        </w:rPr>
        <w:t>Notre</w:t>
      </w:r>
      <w:proofErr w:type="spellEnd"/>
      <w:r w:rsidRPr="00152AEE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Dame </w:t>
      </w:r>
      <w:r w:rsidRPr="00152AEE">
        <w:rPr>
          <w:rFonts w:eastAsia="Times New Roman"/>
          <w:bCs/>
          <w:smallCaps w:val="0"/>
          <w:color w:val="EE0000"/>
          <w:sz w:val="20"/>
          <w:szCs w:val="20"/>
        </w:rPr>
        <w:t>(entrada no incluida),</w:t>
      </w:r>
      <w:r w:rsidRPr="00152AEE">
        <w:rPr>
          <w:rFonts w:eastAsia="Times New Roman"/>
          <w:b w:val="0"/>
          <w:smallCaps w:val="0"/>
          <w:color w:val="EE0000"/>
          <w:sz w:val="20"/>
          <w:szCs w:val="20"/>
        </w:rPr>
        <w:t xml:space="preserve"> </w:t>
      </w:r>
      <w:r w:rsidRPr="00152AEE">
        <w:rPr>
          <w:rFonts w:eastAsia="Times New Roman"/>
          <w:b w:val="0"/>
          <w:smallCaps w:val="0"/>
          <w:color w:val="002060"/>
          <w:sz w:val="20"/>
          <w:szCs w:val="20"/>
        </w:rPr>
        <w:t>los distritos residencial y financiero, el histórico Viejo Montreal, el Oratorio de San José (parada para tomar fotografías), una vista del campus de Universidad McGill y una vista panorámica desde un punto de observación en la cima del Mont Royal. El recorrido traerá pasajeros por más de 200 puntos de interés.</w:t>
      </w:r>
      <w:r w:rsidRPr="00152AEE">
        <w:rPr>
          <w:rFonts w:eastAsia="Times New Roman"/>
          <w:bCs/>
          <w:smallCaps w:val="0"/>
          <w:color w:val="7030A0"/>
          <w:sz w:val="20"/>
          <w:szCs w:val="20"/>
        </w:rPr>
        <w:t xml:space="preserve"> (</w:t>
      </w:r>
      <w:r>
        <w:rPr>
          <w:rFonts w:eastAsia="Times New Roman"/>
          <w:bCs/>
          <w:smallCaps w:val="0"/>
          <w:color w:val="7030A0"/>
          <w:sz w:val="20"/>
          <w:szCs w:val="20"/>
        </w:rPr>
        <w:t>S</w:t>
      </w:r>
      <w:r w:rsidRPr="00152AEE">
        <w:rPr>
          <w:rFonts w:eastAsia="Times New Roman"/>
          <w:bCs/>
          <w:smallCaps w:val="0"/>
          <w:color w:val="7030A0"/>
          <w:sz w:val="20"/>
          <w:szCs w:val="20"/>
        </w:rPr>
        <w:t>ervicio en inglés</w:t>
      </w:r>
      <w:r>
        <w:rPr>
          <w:rFonts w:eastAsia="Times New Roman"/>
          <w:bCs/>
          <w:smallCaps w:val="0"/>
          <w:color w:val="7030A0"/>
          <w:sz w:val="20"/>
          <w:szCs w:val="20"/>
        </w:rPr>
        <w:t xml:space="preserve">, se debe confirmar horario de pick up directamente con el proveedor 24 </w:t>
      </w:r>
      <w:proofErr w:type="spellStart"/>
      <w:r>
        <w:rPr>
          <w:rFonts w:eastAsia="Times New Roman"/>
          <w:bCs/>
          <w:smallCaps w:val="0"/>
          <w:color w:val="7030A0"/>
          <w:sz w:val="20"/>
          <w:szCs w:val="20"/>
        </w:rPr>
        <w:t>hrs</w:t>
      </w:r>
      <w:proofErr w:type="spellEnd"/>
      <w:r>
        <w:rPr>
          <w:rFonts w:eastAsia="Times New Roman"/>
          <w:bCs/>
          <w:smallCaps w:val="0"/>
          <w:color w:val="7030A0"/>
          <w:sz w:val="20"/>
          <w:szCs w:val="20"/>
        </w:rPr>
        <w:t xml:space="preserve"> antes</w:t>
      </w:r>
      <w:r w:rsidRPr="00152AEE">
        <w:rPr>
          <w:rFonts w:eastAsia="Times New Roman"/>
          <w:bCs/>
          <w:smallCaps w:val="0"/>
          <w:color w:val="7030A0"/>
          <w:sz w:val="20"/>
          <w:szCs w:val="20"/>
        </w:rPr>
        <w:t xml:space="preserve">). </w:t>
      </w:r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732DB2" w:rsidRPr="00732DB2" w:rsidRDefault="00732DB2" w:rsidP="00732DB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7030A0"/>
          <w:sz w:val="20"/>
          <w:szCs w:val="20"/>
        </w:rPr>
      </w:pPr>
      <w:r w:rsidRPr="00732DB2">
        <w:rPr>
          <w:rFonts w:asciiTheme="minorHAnsi" w:hAnsiTheme="minorHAnsi" w:cstheme="minorHAnsi"/>
          <w:color w:val="7030A0"/>
          <w:sz w:val="20"/>
          <w:szCs w:val="20"/>
        </w:rPr>
        <w:t>*Para salidas del 28 de octubre al 5 de abril, los pasajeros tendrán un día libre en Montreal</w:t>
      </w:r>
    </w:p>
    <w:p w:rsidR="007156B7" w:rsidRPr="007156B7" w:rsidRDefault="007156B7" w:rsidP="007156B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7156B7">
        <w:rPr>
          <w:rStyle w:val="DanmeroCar"/>
          <w:rFonts w:cs="Times New Roman"/>
          <w:b/>
          <w:sz w:val="24"/>
          <w:szCs w:val="24"/>
        </w:rPr>
        <w:t>10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32DB2" w:rsidRPr="00732DB2">
        <w:rPr>
          <w:rFonts w:eastAsia="Arial"/>
          <w:bCs/>
          <w:color w:val="FF0000"/>
          <w:sz w:val="24"/>
          <w:szCs w:val="24"/>
        </w:rPr>
        <w:t xml:space="preserve">Montreal – Toronto (Tren </w:t>
      </w:r>
      <w:proofErr w:type="spellStart"/>
      <w:r w:rsidR="00732DB2" w:rsidRPr="00732DB2">
        <w:rPr>
          <w:rFonts w:eastAsia="Arial"/>
          <w:bCs/>
          <w:color w:val="FF0000"/>
          <w:sz w:val="24"/>
          <w:szCs w:val="24"/>
        </w:rPr>
        <w:t>The</w:t>
      </w:r>
      <w:proofErr w:type="spellEnd"/>
      <w:r w:rsidR="00732DB2" w:rsidRPr="00732DB2">
        <w:rPr>
          <w:rFonts w:eastAsia="Arial"/>
          <w:bCs/>
          <w:color w:val="FF0000"/>
          <w:sz w:val="24"/>
          <w:szCs w:val="24"/>
        </w:rPr>
        <w:t xml:space="preserve"> </w:t>
      </w:r>
      <w:proofErr w:type="spellStart"/>
      <w:r w:rsidR="00732DB2" w:rsidRPr="00732DB2">
        <w:rPr>
          <w:rFonts w:eastAsia="Arial"/>
          <w:bCs/>
          <w:color w:val="FF0000"/>
          <w:sz w:val="24"/>
          <w:szCs w:val="24"/>
        </w:rPr>
        <w:t>Corridor</w:t>
      </w:r>
      <w:proofErr w:type="spellEnd"/>
      <w:r w:rsidR="00732DB2" w:rsidRPr="00732DB2">
        <w:rPr>
          <w:rFonts w:eastAsia="Arial"/>
          <w:bCs/>
          <w:color w:val="FF0000"/>
          <w:sz w:val="24"/>
          <w:szCs w:val="24"/>
        </w:rPr>
        <w:t xml:space="preserve"> VIA Rail)</w:t>
      </w:r>
    </w:p>
    <w:p w:rsidR="00732DB2" w:rsidRPr="00732DB2" w:rsidRDefault="00732DB2" w:rsidP="00732D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32DB2">
        <w:rPr>
          <w:rFonts w:asciiTheme="minorHAnsi" w:hAnsiTheme="minorHAnsi" w:cstheme="minorHAnsi"/>
          <w:color w:val="002060"/>
          <w:sz w:val="20"/>
          <w:szCs w:val="20"/>
        </w:rPr>
        <w:t xml:space="preserve">Hoy es su salida de Montreal a Toronto a bordo del </w:t>
      </w:r>
      <w:proofErr w:type="spellStart"/>
      <w:r w:rsidRPr="00732DB2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Pr="00732D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2DB2">
        <w:rPr>
          <w:rFonts w:asciiTheme="minorHAnsi" w:hAnsiTheme="minorHAnsi" w:cstheme="minorHAnsi"/>
          <w:color w:val="002060"/>
          <w:sz w:val="20"/>
          <w:szCs w:val="20"/>
        </w:rPr>
        <w:t>Corridor</w:t>
      </w:r>
      <w:proofErr w:type="spellEnd"/>
      <w:r w:rsidRPr="00732DB2">
        <w:rPr>
          <w:rFonts w:asciiTheme="minorHAnsi" w:hAnsiTheme="minorHAnsi" w:cstheme="minorHAnsi"/>
          <w:color w:val="002060"/>
          <w:sz w:val="20"/>
          <w:szCs w:val="20"/>
        </w:rPr>
        <w:t xml:space="preserve"> de VIA Rail. Al llegar a la </w:t>
      </w:r>
      <w:proofErr w:type="spellStart"/>
      <w:r w:rsidRPr="00732DB2">
        <w:rPr>
          <w:rFonts w:asciiTheme="minorHAnsi" w:hAnsiTheme="minorHAnsi" w:cstheme="minorHAnsi"/>
          <w:color w:val="002060"/>
          <w:sz w:val="20"/>
          <w:szCs w:val="20"/>
        </w:rPr>
        <w:t>Union</w:t>
      </w:r>
      <w:proofErr w:type="spellEnd"/>
      <w:r w:rsidRPr="00732D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2DB2">
        <w:rPr>
          <w:rFonts w:asciiTheme="minorHAnsi" w:hAnsiTheme="minorHAnsi" w:cstheme="minorHAnsi"/>
          <w:color w:val="002060"/>
          <w:sz w:val="20"/>
          <w:szCs w:val="20"/>
        </w:rPr>
        <w:t>Station</w:t>
      </w:r>
      <w:proofErr w:type="spellEnd"/>
      <w:r w:rsidRPr="00732DB2">
        <w:rPr>
          <w:rFonts w:asciiTheme="minorHAnsi" w:hAnsiTheme="minorHAnsi" w:cstheme="minorHAnsi"/>
          <w:color w:val="002060"/>
          <w:sz w:val="20"/>
          <w:szCs w:val="20"/>
        </w:rPr>
        <w:t xml:space="preserve"> de Toronto, sus vacaciones han llegado a su fin. A la hora indicada, traslado al aeropuerto </w:t>
      </w:r>
      <w:r w:rsidRPr="00732DB2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(no incluido). </w:t>
      </w:r>
      <w:r w:rsidRPr="00732D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:rsidR="00491D2C" w:rsidRDefault="00491D2C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Alojamiento por 9 noches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Visita en bus turístico por Toronto (pase de 1 día, en servicio regular, en inglés)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Entrada a la Torre CN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Excursión de día completo a las Cataratas del Niágara que incluye almuerzo (en servicio regular, en inglés) y viaje en barco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. Fuera de temporada es sustituido por "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Journey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Behind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Falls"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tren de Toronto a Ottawa en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Corridor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 Rail (clase económica)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Visita en bus turístico por Ottawa (27 de abril - 27 de octubre) (pase de 1 día, en servicio regular, en inglés) o entrada al Museo de Historia y Guerra - Ottawa/Hull (22-26 de abril y 28 de octubre - 5 de abril)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tren de Ottawa a Quebec en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Corridor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 Rail (clase económica)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Visita turística de 2 horas por la ciudad de Quebec (en servicio regular, en inglés)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tren de Quebec a Montreal en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Corridor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 Rail (clase económica)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Tour por la ciudad en autobús al corazón de Montreal (del 22 de abril al 27 de octubre) (en servicio regular, en inglés) o un día libre en Montreal (28 de octubre - 5 de abril)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tren de Montreal a Toronto en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Corridor</w:t>
      </w:r>
      <w:proofErr w:type="spellEnd"/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 Rail (clase económica)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Impuestos provinciales y GST y/o HST federal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>Documentación electrónica</w:t>
      </w:r>
    </w:p>
    <w:p w:rsidR="00732DB2" w:rsidRPr="00732DB2" w:rsidRDefault="00732DB2" w:rsidP="00732DB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32D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732DB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732DB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732DB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44382E" w:rsidRPr="0044382E" w:rsidRDefault="0044382E" w:rsidP="0044382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38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Canadá. </w:t>
      </w:r>
    </w:p>
    <w:p w:rsidR="0044382E" w:rsidRPr="0044382E" w:rsidRDefault="0044382E" w:rsidP="0044382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38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44382E" w:rsidRPr="0044382E" w:rsidRDefault="0044382E" w:rsidP="0044382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382E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44382E" w:rsidRPr="0044382E" w:rsidRDefault="0044382E" w:rsidP="0044382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382E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44382E" w:rsidRPr="0044382E" w:rsidRDefault="0044382E" w:rsidP="0044382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382E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44382E" w:rsidRPr="0044382E" w:rsidRDefault="0044382E" w:rsidP="0044382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44382E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4438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visa de ingreso a Canadá</w:t>
      </w:r>
    </w:p>
    <w:p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44382E">
        <w:rPr>
          <w:rFonts w:asciiTheme="minorHAnsi" w:eastAsia="Arial" w:hAnsiTheme="minorHAnsi" w:cstheme="minorHAnsi"/>
          <w:color w:val="002060"/>
          <w:sz w:val="20"/>
          <w:szCs w:val="20"/>
        </w:rPr>
        <w:t>0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44382E" w:rsidRPr="00A83885" w:rsidRDefault="0044382E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32DB2" w:rsidRPr="00A83885" w:rsidRDefault="00732DB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1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4225"/>
        <w:gridCol w:w="573"/>
      </w:tblGrid>
      <w:tr w:rsidR="00732DB2" w:rsidRPr="00732DB2" w:rsidTr="00732DB2">
        <w:trPr>
          <w:trHeight w:val="232"/>
          <w:jc w:val="center"/>
        </w:trPr>
        <w:tc>
          <w:tcPr>
            <w:tcW w:w="61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TORONTO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732DB2">
              <w:rPr>
                <w:rFonts w:ascii="Aptos Narrow" w:hAnsi="Aptos Narrow"/>
                <w:lang w:bidi="ar-SA"/>
              </w:rPr>
              <w:t>TOWN INN SUITES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lang w:bidi="ar-SA"/>
              </w:rPr>
              <w:t>KIMPTON SAINT GEORGE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000000"/>
                <w:lang w:bidi="ar-SA"/>
              </w:rPr>
              <w:t>P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lang w:bidi="ar-SA"/>
              </w:rPr>
              <w:t>FAIRMONT ROYAL YORK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000000"/>
                <w:lang w:bidi="ar-SA"/>
              </w:rPr>
              <w:t>S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OTTAWA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lang w:bidi="ar-SA"/>
              </w:rPr>
              <w:t>LORD ELGIN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lang w:bidi="ar-SA"/>
              </w:rPr>
              <w:t>METCALFE HOTEL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000000"/>
                <w:lang w:bidi="ar-SA"/>
              </w:rPr>
              <w:t>P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lang w:bidi="ar-SA"/>
              </w:rPr>
              <w:t>FAIRMONT CHATEAU LAURIER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000000"/>
                <w:lang w:bidi="ar-SA"/>
              </w:rPr>
              <w:t>S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QUEBEC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lang w:bidi="ar-SA"/>
              </w:rPr>
              <w:t>HOTEL LE CONCORDE QUEBEC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lang w:bidi="ar-SA"/>
              </w:rPr>
              <w:t>HOTEL CHATEAU LAURIER QUEBEC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000000"/>
                <w:lang w:bidi="ar-SA"/>
              </w:rPr>
              <w:t>P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lang w:bidi="ar-SA"/>
              </w:rPr>
              <w:t>FAIRMONT CHATEAU FRONTENAC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000000"/>
                <w:lang w:bidi="ar-SA"/>
              </w:rPr>
              <w:t>S</w:t>
            </w:r>
          </w:p>
        </w:tc>
      </w:tr>
      <w:tr w:rsidR="00732DB2" w:rsidRPr="00732DB2" w:rsidTr="00A83885">
        <w:trPr>
          <w:trHeight w:val="232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MONTREAL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val="en-US" w:bidi="ar-SA"/>
              </w:rPr>
            </w:pPr>
            <w:r w:rsidRPr="00732DB2">
              <w:rPr>
                <w:rFonts w:ascii="Aptos Narrow" w:hAnsi="Aptos Narrow"/>
                <w:color w:val="000000"/>
                <w:lang w:val="en-US" w:bidi="ar-SA"/>
              </w:rPr>
              <w:t>BW VILLE MARIE HOTEL AND SUITES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732DB2" w:rsidRPr="00732DB2" w:rsidTr="00A83885">
        <w:trPr>
          <w:trHeight w:val="253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732DB2">
              <w:rPr>
                <w:rFonts w:ascii="Aptos Narrow" w:hAnsi="Aptos Narrow"/>
                <w:lang w:bidi="ar-SA"/>
              </w:rPr>
              <w:t>SENS HOTEL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000000"/>
                <w:lang w:bidi="ar-SA"/>
              </w:rPr>
              <w:t>P</w:t>
            </w:r>
          </w:p>
        </w:tc>
      </w:tr>
      <w:tr w:rsidR="00732DB2" w:rsidRPr="00732DB2" w:rsidTr="00A83885">
        <w:trPr>
          <w:trHeight w:val="241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lang w:bidi="ar-SA"/>
              </w:rPr>
              <w:t>FAIRMONT THE QUEEN ELIZABETH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000000"/>
                <w:lang w:bidi="ar-SA"/>
              </w:rPr>
              <w:t>S</w:t>
            </w:r>
          </w:p>
        </w:tc>
      </w:tr>
      <w:tr w:rsidR="00732DB2" w:rsidRPr="004D0CC5" w:rsidTr="00732DB2">
        <w:trPr>
          <w:trHeight w:val="232"/>
          <w:jc w:val="center"/>
        </w:trPr>
        <w:tc>
          <w:tcPr>
            <w:tcW w:w="6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732DB2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732DB2" w:rsidRDefault="00732DB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5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807"/>
        <w:gridCol w:w="807"/>
        <w:gridCol w:w="807"/>
        <w:gridCol w:w="807"/>
        <w:gridCol w:w="817"/>
      </w:tblGrid>
      <w:tr w:rsidR="00732DB2" w:rsidRPr="00732DB2" w:rsidTr="00732DB2">
        <w:trPr>
          <w:trHeight w:val="244"/>
          <w:jc w:val="center"/>
        </w:trPr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57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32DB2">
              <w:rPr>
                <w:rFonts w:ascii="Aptos Narrow" w:hAnsi="Aptos Narrow"/>
                <w:lang w:bidi="ar-SA"/>
              </w:rPr>
              <w:t>TURISTA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2650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2250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2040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4230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690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32DB2">
              <w:rPr>
                <w:rFonts w:ascii="Aptos Narrow" w:hAnsi="Aptos Narrow"/>
                <w:lang w:bidi="ar-SA"/>
              </w:rPr>
              <w:t>PRIMERA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2990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2460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2200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4850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690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32DB2">
              <w:rPr>
                <w:rFonts w:ascii="Aptos Narrow" w:hAnsi="Aptos Narrow"/>
                <w:lang w:bidi="ar-SA"/>
              </w:rPr>
              <w:t>SUPERIOR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3320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2760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2480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5520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690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32DB2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57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32DB2">
              <w:rPr>
                <w:rFonts w:ascii="Aptos Narrow" w:hAnsi="Aptos Narrow"/>
                <w:lang w:bidi="ar-SA"/>
              </w:rPr>
              <w:t>TURISTA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3860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3460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3250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5440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1900</w:t>
            </w:r>
          </w:p>
        </w:tc>
      </w:tr>
      <w:tr w:rsidR="00732DB2" w:rsidRPr="00732DB2" w:rsidTr="00732DB2">
        <w:trPr>
          <w:trHeight w:val="244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32DB2">
              <w:rPr>
                <w:rFonts w:ascii="Aptos Narrow" w:hAnsi="Aptos Narrow"/>
                <w:lang w:bidi="ar-SA"/>
              </w:rPr>
              <w:t>PRIMERA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4200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3670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3410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6060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1900</w:t>
            </w:r>
          </w:p>
        </w:tc>
      </w:tr>
      <w:tr w:rsidR="00732DB2" w:rsidRPr="00732DB2" w:rsidTr="00732DB2">
        <w:trPr>
          <w:trHeight w:val="265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32DB2">
              <w:rPr>
                <w:rFonts w:ascii="Aptos Narrow" w:hAnsi="Aptos Narrow"/>
                <w:lang w:bidi="ar-SA"/>
              </w:rPr>
              <w:t>SUPERIOR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4530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3970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3690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6730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lang w:bidi="ar-SA"/>
              </w:rPr>
              <w:t>1900</w:t>
            </w:r>
          </w:p>
        </w:tc>
      </w:tr>
    </w:tbl>
    <w:p w:rsidR="00A92CA7" w:rsidRDefault="00A92CA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6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8"/>
      </w:tblGrid>
      <w:tr w:rsidR="00732DB2" w:rsidRPr="00732DB2" w:rsidTr="00732DB2">
        <w:trPr>
          <w:trHeight w:val="235"/>
          <w:jc w:val="center"/>
        </w:trPr>
        <w:tc>
          <w:tcPr>
            <w:tcW w:w="8618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2D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732DB2" w:rsidRPr="00732DB2" w:rsidTr="00732DB2">
        <w:trPr>
          <w:trHeight w:val="235"/>
          <w:jc w:val="center"/>
        </w:trPr>
        <w:tc>
          <w:tcPr>
            <w:tcW w:w="861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2D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MÉXICO</w:t>
            </w:r>
          </w:p>
        </w:tc>
      </w:tr>
      <w:tr w:rsidR="00732DB2" w:rsidRPr="00732DB2" w:rsidTr="00732DB2">
        <w:trPr>
          <w:trHeight w:val="235"/>
          <w:jc w:val="center"/>
        </w:trPr>
        <w:tc>
          <w:tcPr>
            <w:tcW w:w="861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732DB2" w:rsidRPr="00732DB2" w:rsidTr="00732DB2">
        <w:trPr>
          <w:trHeight w:val="235"/>
          <w:jc w:val="center"/>
        </w:trPr>
        <w:tc>
          <w:tcPr>
            <w:tcW w:w="861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2D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732DB2" w:rsidRPr="00732DB2" w:rsidTr="00732DB2">
        <w:trPr>
          <w:trHeight w:val="235"/>
          <w:jc w:val="center"/>
        </w:trPr>
        <w:tc>
          <w:tcPr>
            <w:tcW w:w="861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32DB2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732DB2" w:rsidRPr="00732DB2" w:rsidTr="00732DB2">
        <w:trPr>
          <w:trHeight w:val="235"/>
          <w:jc w:val="center"/>
        </w:trPr>
        <w:tc>
          <w:tcPr>
            <w:tcW w:w="861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732DB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732DB2" w:rsidRPr="00732DB2" w:rsidTr="00732DB2">
        <w:trPr>
          <w:trHeight w:val="235"/>
          <w:jc w:val="center"/>
        </w:trPr>
        <w:tc>
          <w:tcPr>
            <w:tcW w:w="861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2D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732DB2" w:rsidRPr="00732DB2" w:rsidTr="00732DB2">
        <w:trPr>
          <w:trHeight w:val="243"/>
          <w:jc w:val="center"/>
        </w:trPr>
        <w:tc>
          <w:tcPr>
            <w:tcW w:w="8618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06 DE ABRIL 2026 AL 05 DE ABRIL 2027</w:t>
            </w:r>
          </w:p>
        </w:tc>
      </w:tr>
      <w:tr w:rsidR="00732DB2" w:rsidRPr="00732DB2" w:rsidTr="00732DB2">
        <w:trPr>
          <w:trHeight w:val="243"/>
          <w:jc w:val="center"/>
        </w:trPr>
        <w:tc>
          <w:tcPr>
            <w:tcW w:w="8618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FA33C0" w:rsidRPr="0044382E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A33C0" w:rsidRPr="0044382E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92CA7" w:rsidRDefault="00A92CA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0D4B" w:rsidRDefault="00732DB2" w:rsidP="00924F48">
      <w:pPr>
        <w:pStyle w:val="Ttulo2"/>
        <w:spacing w:before="0" w:after="0" w:line="240" w:lineRule="auto"/>
        <w:rPr>
          <w:rFonts w:eastAsia="Arial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EFF3D9" wp14:editId="446AA73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466975" cy="653415"/>
            <wp:effectExtent l="0" t="0" r="9525" b="0"/>
            <wp:wrapSquare wrapText="bothSides"/>
            <wp:docPr id="555004117" name="Imagen 3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9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04117" name="Imagen 3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1900-000004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33C0" w:rsidRDefault="00FA33C0" w:rsidP="00FA33C0">
      <w:pPr>
        <w:pStyle w:val="Destinos"/>
      </w:pPr>
    </w:p>
    <w:p w:rsidR="00732DB2" w:rsidRDefault="00732DB2" w:rsidP="00FA33C0">
      <w:pPr>
        <w:pStyle w:val="Destinos"/>
      </w:pPr>
    </w:p>
    <w:p w:rsidR="00732DB2" w:rsidRDefault="00732DB2" w:rsidP="00FA33C0">
      <w:pPr>
        <w:pStyle w:val="Destinos"/>
      </w:pPr>
    </w:p>
    <w:p w:rsidR="00732DB2" w:rsidRDefault="00732DB2" w:rsidP="00FA33C0">
      <w:pPr>
        <w:pStyle w:val="Destinos"/>
      </w:pPr>
    </w:p>
    <w:p w:rsidR="00732DB2" w:rsidRDefault="00732DB2" w:rsidP="00FA33C0">
      <w:pPr>
        <w:pStyle w:val="Destinos"/>
      </w:pPr>
    </w:p>
    <w:tbl>
      <w:tblPr>
        <w:tblW w:w="103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1"/>
        <w:gridCol w:w="507"/>
        <w:gridCol w:w="479"/>
        <w:gridCol w:w="504"/>
        <w:gridCol w:w="504"/>
        <w:gridCol w:w="574"/>
      </w:tblGrid>
      <w:tr w:rsidR="00732DB2" w:rsidRPr="00732DB2" w:rsidTr="00732DB2">
        <w:trPr>
          <w:trHeight w:val="22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732DB2" w:rsidRPr="00732DB2" w:rsidTr="00732DB2">
        <w:trPr>
          <w:trHeight w:val="220"/>
          <w:jc w:val="center"/>
        </w:trPr>
        <w:tc>
          <w:tcPr>
            <w:tcW w:w="10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732DB2" w:rsidRPr="00732DB2" w:rsidTr="00732DB2">
        <w:trPr>
          <w:trHeight w:val="220"/>
          <w:jc w:val="center"/>
        </w:trPr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732DB2" w:rsidRPr="00732DB2" w:rsidTr="00732DB2">
        <w:trPr>
          <w:trHeight w:val="220"/>
          <w:jc w:val="center"/>
        </w:trPr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sz w:val="20"/>
                <w:szCs w:val="20"/>
                <w:lang w:bidi="ar-SA"/>
              </w:rPr>
              <w:t>TRASLADOS AEROPUERTO-HOTEL-AEROPUERTO TORONTO (SERVICIO COMPARTIDO, INGLÉS)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100</w:t>
            </w:r>
          </w:p>
        </w:tc>
      </w:tr>
      <w:tr w:rsidR="00732DB2" w:rsidRPr="00732DB2" w:rsidTr="00732DB2">
        <w:trPr>
          <w:trHeight w:val="220"/>
          <w:jc w:val="center"/>
        </w:trPr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sz w:val="20"/>
                <w:szCs w:val="20"/>
                <w:lang w:bidi="ar-SA"/>
              </w:rPr>
              <w:t>TRASLADOS AEROPUERTO-HOTEL-AEROPUERTO TORONTO (SERVICIO PRIVADO, ESPAÑOL)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240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160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480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240</w:t>
            </w:r>
          </w:p>
        </w:tc>
      </w:tr>
      <w:tr w:rsidR="00732DB2" w:rsidRPr="00732DB2" w:rsidTr="00732DB2">
        <w:trPr>
          <w:trHeight w:val="220"/>
          <w:jc w:val="center"/>
        </w:trPr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sz w:val="20"/>
                <w:szCs w:val="20"/>
                <w:lang w:bidi="ar-SA"/>
              </w:rPr>
              <w:t>VISITA REGULAR DE TORONTO EN ESPAÑOL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130</w:t>
            </w:r>
          </w:p>
        </w:tc>
      </w:tr>
      <w:tr w:rsidR="00732DB2" w:rsidRPr="00732DB2" w:rsidTr="00732DB2">
        <w:trPr>
          <w:trHeight w:val="220"/>
          <w:jc w:val="center"/>
        </w:trPr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sz w:val="20"/>
                <w:szCs w:val="20"/>
                <w:lang w:bidi="ar-SA"/>
              </w:rPr>
              <w:t>VISITA PRIVADA DE TORONTO EN ESPAÑOL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280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560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280</w:t>
            </w:r>
          </w:p>
        </w:tc>
      </w:tr>
      <w:tr w:rsidR="00732DB2" w:rsidRPr="00732DB2" w:rsidTr="00732DB2">
        <w:trPr>
          <w:trHeight w:val="220"/>
          <w:jc w:val="center"/>
        </w:trPr>
        <w:tc>
          <w:tcPr>
            <w:tcW w:w="7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UPGRADE A CLASE BUSINESS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32DB2" w:rsidRPr="00732DB2" w:rsidRDefault="00732DB2" w:rsidP="00732DB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2DB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650</w:t>
            </w:r>
          </w:p>
        </w:tc>
      </w:tr>
    </w:tbl>
    <w:p w:rsidR="00732DB2" w:rsidRPr="00FA33C0" w:rsidRDefault="00732DB2" w:rsidP="00FA33C0">
      <w:pPr>
        <w:pStyle w:val="Destinos"/>
      </w:pPr>
    </w:p>
    <w:sectPr w:rsidR="00732DB2" w:rsidRPr="00FA3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973" w:rsidRDefault="00375973">
      <w:pPr>
        <w:spacing w:after="0" w:line="240" w:lineRule="auto"/>
      </w:pPr>
      <w:r>
        <w:separator/>
      </w:r>
    </w:p>
  </w:endnote>
  <w:endnote w:type="continuationSeparator" w:id="0">
    <w:p w:rsidR="00375973" w:rsidRDefault="0037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97D1259" wp14:editId="6E359634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973" w:rsidRDefault="0037597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375973" w:rsidRDefault="00375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293EA8" wp14:editId="3B556D07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156B7" w:rsidRPr="007156B7" w:rsidRDefault="007156B7" w:rsidP="007156B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156B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MARAVILLAS DE ONTARIO Y QUEBEC EN TREN</w:t>
                          </w:r>
                        </w:p>
                        <w:p w:rsidR="007F7B70" w:rsidRPr="00491D2C" w:rsidRDefault="00491D2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7156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932</w:t>
                          </w:r>
                          <w:r w:rsidR="002D3018" w:rsidRPr="00491D2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491D2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491D2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7156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  <w:p w:rsidR="00A0012D" w:rsidRPr="00491D2C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293EA8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156B7" w:rsidRPr="007156B7" w:rsidRDefault="007156B7" w:rsidP="007156B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156B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MARAVILLAS DE ONTARIO Y QUEBEC EN TREN</w:t>
                    </w:r>
                  </w:p>
                  <w:p w:rsidR="007F7B70" w:rsidRPr="00491D2C" w:rsidRDefault="00491D2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7156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932</w:t>
                    </w:r>
                    <w:r w:rsidR="002D3018" w:rsidRPr="00491D2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491D2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491D2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7156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  <w:p w:rsidR="00A0012D" w:rsidRPr="00491D2C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7446FA5" wp14:editId="777BFF6E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B030DC7" wp14:editId="6F347E0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BD2F029" wp14:editId="76544236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343DF1"/>
    <w:multiLevelType w:val="hybridMultilevel"/>
    <w:tmpl w:val="F88A6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0"/>
  </w:num>
  <w:num w:numId="4" w16cid:durableId="1033921887">
    <w:abstractNumId w:val="20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1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  <w:num w:numId="24" w16cid:durableId="761069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48CA"/>
    <w:rsid w:val="000803D4"/>
    <w:rsid w:val="000866AE"/>
    <w:rsid w:val="000C446B"/>
    <w:rsid w:val="000F27F5"/>
    <w:rsid w:val="00121872"/>
    <w:rsid w:val="00121D3F"/>
    <w:rsid w:val="0012728F"/>
    <w:rsid w:val="001308DE"/>
    <w:rsid w:val="001760D9"/>
    <w:rsid w:val="001934F5"/>
    <w:rsid w:val="00197448"/>
    <w:rsid w:val="001E0802"/>
    <w:rsid w:val="00206A52"/>
    <w:rsid w:val="002479F5"/>
    <w:rsid w:val="00253EC6"/>
    <w:rsid w:val="00260703"/>
    <w:rsid w:val="00264BA9"/>
    <w:rsid w:val="00283642"/>
    <w:rsid w:val="002A3E36"/>
    <w:rsid w:val="002B20BB"/>
    <w:rsid w:val="002C0954"/>
    <w:rsid w:val="002D3018"/>
    <w:rsid w:val="002E20A5"/>
    <w:rsid w:val="002E2148"/>
    <w:rsid w:val="00344D3D"/>
    <w:rsid w:val="003472AF"/>
    <w:rsid w:val="003549A2"/>
    <w:rsid w:val="00375973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382E"/>
    <w:rsid w:val="00445E5F"/>
    <w:rsid w:val="004560C7"/>
    <w:rsid w:val="00491D2C"/>
    <w:rsid w:val="00493763"/>
    <w:rsid w:val="004A4DC7"/>
    <w:rsid w:val="004A5406"/>
    <w:rsid w:val="004B58B8"/>
    <w:rsid w:val="004D0CC5"/>
    <w:rsid w:val="004E2BB0"/>
    <w:rsid w:val="004F3ADB"/>
    <w:rsid w:val="005507FE"/>
    <w:rsid w:val="005679E5"/>
    <w:rsid w:val="005E62F4"/>
    <w:rsid w:val="00600CC3"/>
    <w:rsid w:val="006210F5"/>
    <w:rsid w:val="00623519"/>
    <w:rsid w:val="00655CC5"/>
    <w:rsid w:val="00660AE3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F1261"/>
    <w:rsid w:val="006F44AE"/>
    <w:rsid w:val="007156B7"/>
    <w:rsid w:val="00724E17"/>
    <w:rsid w:val="00732DB2"/>
    <w:rsid w:val="00782F05"/>
    <w:rsid w:val="00792693"/>
    <w:rsid w:val="00794B66"/>
    <w:rsid w:val="007A3CDE"/>
    <w:rsid w:val="007D07FC"/>
    <w:rsid w:val="007E29B7"/>
    <w:rsid w:val="007E4D71"/>
    <w:rsid w:val="007F7B70"/>
    <w:rsid w:val="00825C6E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4FCF"/>
    <w:rsid w:val="009767C9"/>
    <w:rsid w:val="00985F89"/>
    <w:rsid w:val="00986E85"/>
    <w:rsid w:val="009C015F"/>
    <w:rsid w:val="009D2CA1"/>
    <w:rsid w:val="00A0012D"/>
    <w:rsid w:val="00A07B1D"/>
    <w:rsid w:val="00A109A1"/>
    <w:rsid w:val="00A1676A"/>
    <w:rsid w:val="00A322C8"/>
    <w:rsid w:val="00A32A11"/>
    <w:rsid w:val="00A455A6"/>
    <w:rsid w:val="00A52CB2"/>
    <w:rsid w:val="00A83885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65E40"/>
    <w:rsid w:val="00B840FB"/>
    <w:rsid w:val="00B8522A"/>
    <w:rsid w:val="00BA37C5"/>
    <w:rsid w:val="00BB3D24"/>
    <w:rsid w:val="00BB793D"/>
    <w:rsid w:val="00BC30AB"/>
    <w:rsid w:val="00BD0EA5"/>
    <w:rsid w:val="00BF498E"/>
    <w:rsid w:val="00C07C4D"/>
    <w:rsid w:val="00C1510A"/>
    <w:rsid w:val="00C90CC1"/>
    <w:rsid w:val="00C97FB6"/>
    <w:rsid w:val="00CB3A63"/>
    <w:rsid w:val="00CB5260"/>
    <w:rsid w:val="00CB72ED"/>
    <w:rsid w:val="00CC0D4B"/>
    <w:rsid w:val="00CE0C8F"/>
    <w:rsid w:val="00D2140A"/>
    <w:rsid w:val="00D6671F"/>
    <w:rsid w:val="00D71BE3"/>
    <w:rsid w:val="00DD2475"/>
    <w:rsid w:val="00DE3DFE"/>
    <w:rsid w:val="00DE7D94"/>
    <w:rsid w:val="00E04A81"/>
    <w:rsid w:val="00E5624C"/>
    <w:rsid w:val="00E701F2"/>
    <w:rsid w:val="00E749C3"/>
    <w:rsid w:val="00E751EF"/>
    <w:rsid w:val="00E825CA"/>
    <w:rsid w:val="00E856F2"/>
    <w:rsid w:val="00EC39EF"/>
    <w:rsid w:val="00EE2794"/>
    <w:rsid w:val="00EE5A2D"/>
    <w:rsid w:val="00F01C44"/>
    <w:rsid w:val="00F134B6"/>
    <w:rsid w:val="00F14FD9"/>
    <w:rsid w:val="00F257E1"/>
    <w:rsid w:val="00F341D4"/>
    <w:rsid w:val="00F77010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51BC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1791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2025-09-25T18:40:00Z</dcterms:created>
  <dcterms:modified xsi:type="dcterms:W3CDTF">2025-09-25T18:40:00Z</dcterms:modified>
</cp:coreProperties>
</file>