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B8861" w14:textId="19D5A62F" w:rsidR="00127894" w:rsidRDefault="0086657B" w:rsidP="00127894">
      <w:pPr>
        <w:jc w:val="center"/>
        <w:outlineLvl w:val="1"/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</w:pPr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Ammán – </w:t>
      </w:r>
      <w:proofErr w:type="spellStart"/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Umm</w:t>
      </w:r>
      <w:proofErr w:type="spellEnd"/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 </w:t>
      </w:r>
      <w:proofErr w:type="spellStart"/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Qais</w:t>
      </w:r>
      <w:proofErr w:type="spellEnd"/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 – Salt – Petra </w:t>
      </w:r>
      <w:proofErr w:type="spellStart"/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By</w:t>
      </w:r>
      <w:proofErr w:type="spellEnd"/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 </w:t>
      </w:r>
      <w:proofErr w:type="spellStart"/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Night</w:t>
      </w:r>
      <w:proofErr w:type="spellEnd"/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 – </w:t>
      </w:r>
      <w:proofErr w:type="spellStart"/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Wadi</w:t>
      </w:r>
      <w:proofErr w:type="spellEnd"/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 </w:t>
      </w:r>
      <w:proofErr w:type="spellStart"/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>Rum</w:t>
      </w:r>
      <w:proofErr w:type="spellEnd"/>
      <w:r>
        <w:rPr>
          <w:rFonts w:asciiTheme="minorHAnsi" w:eastAsia="Arial Unicode MS" w:hAnsiTheme="minorHAnsi" w:cstheme="minorHAnsi"/>
          <w:b/>
          <w:color w:val="FF0000"/>
          <w:sz w:val="32"/>
          <w:lang w:val="es-MX"/>
        </w:rPr>
        <w:t xml:space="preserve"> – Entrada Al Spa Mar Muerto </w:t>
      </w:r>
    </w:p>
    <w:p w14:paraId="336377A6" w14:textId="574E3B69" w:rsidR="00127894" w:rsidRPr="00127894" w:rsidRDefault="001932D4" w:rsidP="00127894">
      <w:pPr>
        <w:jc w:val="center"/>
        <w:outlineLvl w:val="1"/>
        <w:rPr>
          <w:rFonts w:asciiTheme="minorHAnsi" w:eastAsia="Arial Unicode MS" w:hAnsiTheme="minorHAnsi" w:cstheme="minorHAnsi"/>
          <w:b/>
          <w:color w:val="000000" w:themeColor="text1"/>
          <w:sz w:val="32"/>
          <w:lang w:val="es-MX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</w:rPr>
        <w:t>Opción de a</w:t>
      </w:r>
      <w:r w:rsidR="00127894" w:rsidRPr="00127894">
        <w:rPr>
          <w:rFonts w:asciiTheme="minorHAnsi" w:hAnsiTheme="minorHAnsi" w:cstheme="minorHAnsi"/>
          <w:b/>
          <w:bCs/>
          <w:color w:val="000000" w:themeColor="text1"/>
          <w:sz w:val="32"/>
        </w:rPr>
        <w:t xml:space="preserve">lojamiento en </w:t>
      </w:r>
      <w:r>
        <w:rPr>
          <w:rFonts w:asciiTheme="minorHAnsi" w:hAnsiTheme="minorHAnsi" w:cstheme="minorHAnsi"/>
          <w:b/>
          <w:bCs/>
          <w:color w:val="000000" w:themeColor="text1"/>
          <w:sz w:val="32"/>
        </w:rPr>
        <w:t>cápsula b</w:t>
      </w:r>
      <w:r w:rsidR="00127894" w:rsidRPr="00127894">
        <w:rPr>
          <w:rFonts w:asciiTheme="minorHAnsi" w:hAnsiTheme="minorHAnsi" w:cstheme="minorHAnsi"/>
          <w:b/>
          <w:bCs/>
          <w:color w:val="000000" w:themeColor="text1"/>
          <w:sz w:val="32"/>
        </w:rPr>
        <w:t xml:space="preserve">ajo las estrellas en </w:t>
      </w:r>
      <w:proofErr w:type="spellStart"/>
      <w:r w:rsidR="00127894" w:rsidRPr="00127894">
        <w:rPr>
          <w:rFonts w:asciiTheme="minorHAnsi" w:hAnsiTheme="minorHAnsi" w:cstheme="minorHAnsi"/>
          <w:b/>
          <w:bCs/>
          <w:color w:val="000000" w:themeColor="text1"/>
          <w:sz w:val="32"/>
        </w:rPr>
        <w:t>Wadi</w:t>
      </w:r>
      <w:proofErr w:type="spellEnd"/>
      <w:r w:rsidR="00127894" w:rsidRPr="00127894">
        <w:rPr>
          <w:rFonts w:asciiTheme="minorHAnsi" w:hAnsiTheme="minorHAnsi" w:cstheme="minorHAnsi"/>
          <w:b/>
          <w:bCs/>
          <w:color w:val="000000" w:themeColor="text1"/>
          <w:sz w:val="32"/>
        </w:rPr>
        <w:t xml:space="preserve"> </w:t>
      </w:r>
      <w:proofErr w:type="spellStart"/>
      <w:r w:rsidR="00127894" w:rsidRPr="00127894">
        <w:rPr>
          <w:rFonts w:asciiTheme="minorHAnsi" w:hAnsiTheme="minorHAnsi" w:cstheme="minorHAnsi"/>
          <w:b/>
          <w:bCs/>
          <w:color w:val="000000" w:themeColor="text1"/>
          <w:sz w:val="32"/>
        </w:rPr>
        <w:t>Rum</w:t>
      </w:r>
      <w:proofErr w:type="spellEnd"/>
    </w:p>
    <w:p w14:paraId="281229EE" w14:textId="77777777" w:rsidR="001F3184" w:rsidRPr="001F3184" w:rsidRDefault="001F3184" w:rsidP="001F3184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  <w:lang w:val="es-CR"/>
        </w:rPr>
      </w:pPr>
    </w:p>
    <w:p w14:paraId="6A46FB12" w14:textId="5943FB05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4E61F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9</w:t>
      </w:r>
      <w:r w:rsidR="00C72470" w:rsidRPr="007D01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401AE424" w14:textId="55A62A1A" w:rsidR="008B1270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A0202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sábados</w:t>
      </w:r>
      <w:r w:rsidR="004449C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fechas específicas, </w:t>
      </w:r>
      <w:r w:rsidR="005E325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de</w:t>
      </w:r>
      <w:r w:rsidR="0080049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enero 2026 </w:t>
      </w:r>
      <w:r w:rsidR="005E325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al </w:t>
      </w:r>
      <w:r w:rsidR="0080049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26</w:t>
      </w:r>
      <w:r w:rsidR="00A0202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diciembre</w:t>
      </w:r>
      <w:r w:rsidR="004449C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</w:t>
      </w:r>
    </w:p>
    <w:p w14:paraId="62AF038E" w14:textId="14E61391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FB4B4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03AFB283" w:rsidR="00BD792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</w:t>
      </w:r>
      <w:r w:rsidR="00A0202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personas</w:t>
      </w:r>
    </w:p>
    <w:p w14:paraId="02253C45" w14:textId="77777777" w:rsidR="00825867" w:rsidRPr="00825867" w:rsidRDefault="00825867" w:rsidP="00825867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u w:val="single"/>
          <w:lang w:val="es-MX" w:eastAsia="es-MX" w:bidi="en-US"/>
        </w:rPr>
      </w:pPr>
      <w:r w:rsidRPr="00825867">
        <w:rPr>
          <w:rFonts w:asciiTheme="minorHAnsi" w:eastAsia="Arial" w:hAnsiTheme="minorHAnsi" w:cstheme="minorHAnsi"/>
          <w:b/>
          <w:bCs/>
          <w:color w:val="002060"/>
          <w:u w:val="single"/>
          <w:lang w:val="es-MX" w:eastAsia="es-MX" w:bidi="en-US"/>
        </w:rPr>
        <w:t>El orden del programa varía dependiendo del día de la llegada</w:t>
      </w:r>
    </w:p>
    <w:p w14:paraId="0755D050" w14:textId="77777777" w:rsidR="00825867" w:rsidRPr="00D26E72" w:rsidRDefault="00825867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64FDBBA9" w14:textId="77777777" w:rsidR="00CD242B" w:rsidRDefault="00D26E72" w:rsidP="00CD242B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825867" w:rsidRPr="00253CEA">
        <w:rPr>
          <w:rFonts w:asciiTheme="minorHAnsi" w:eastAsia="Arial" w:hAnsiTheme="minorHAnsi" w:cstheme="minorHAnsi"/>
          <w:b/>
          <w:color w:val="FF0000"/>
          <w:sz w:val="24"/>
          <w:szCs w:val="24"/>
        </w:rPr>
        <w:t>Ammán</w:t>
      </w:r>
    </w:p>
    <w:p w14:paraId="44E5591E" w14:textId="4E5A1CCA" w:rsidR="00833023" w:rsidRPr="00596D06" w:rsidRDefault="00CD242B" w:rsidP="00CD242B">
      <w:pPr>
        <w:pStyle w:val="Ttulo2"/>
        <w:spacing w:before="0"/>
        <w:rPr>
          <w:rFonts w:asciiTheme="minorHAnsi" w:eastAsia="Times New Roman" w:hAnsiTheme="minorHAnsi" w:cstheme="minorHAnsi"/>
          <w:b/>
          <w:color w:val="002060"/>
          <w:sz w:val="20"/>
          <w:szCs w:val="20"/>
          <w:lang w:eastAsia="en-US" w:bidi="en-US"/>
        </w:rPr>
      </w:pPr>
      <w:r w:rsidRPr="00CD242B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>Llegada al aeropuerto de Amm</w:t>
      </w:r>
      <w:r w:rsidR="00596D06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án, encuentro </w:t>
      </w:r>
      <w:r w:rsidR="00873E5B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y </w:t>
      </w:r>
      <w:r w:rsidR="00873E5B" w:rsidRPr="00CD242B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>asistencia</w:t>
      </w:r>
      <w:r w:rsidR="00596D06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 por nuestro corresponsal en destino</w:t>
      </w:r>
      <w:r w:rsidRPr="00CD242B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. Traslado al hotel y </w:t>
      </w:r>
      <w:r w:rsidRPr="00CD242B">
        <w:rPr>
          <w:rFonts w:asciiTheme="minorHAnsi" w:eastAsia="Times New Roman" w:hAnsiTheme="minorHAnsi" w:cstheme="minorHAnsi"/>
          <w:b/>
          <w:color w:val="002060"/>
          <w:sz w:val="20"/>
          <w:szCs w:val="20"/>
          <w:lang w:eastAsia="en-US" w:bidi="en-US"/>
        </w:rPr>
        <w:t>alojamiento.</w:t>
      </w:r>
    </w:p>
    <w:p w14:paraId="4A35E9F0" w14:textId="77777777" w:rsidR="00CD242B" w:rsidRPr="00CD242B" w:rsidRDefault="00CD242B" w:rsidP="00FA5827">
      <w:pPr>
        <w:pStyle w:val="Sinespaciado"/>
        <w:jc w:val="both"/>
        <w:rPr>
          <w:lang w:val="es-MX" w:eastAsia="es-MX"/>
        </w:rPr>
      </w:pPr>
    </w:p>
    <w:p w14:paraId="65FB09DE" w14:textId="778F3F37" w:rsidR="00253CEA" w:rsidRDefault="00251504" w:rsidP="00253CEA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53CEA" w:rsidRPr="00253CE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Ammán – </w:t>
      </w:r>
      <w:r w:rsidR="008F05C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A la </w:t>
      </w:r>
      <w:proofErr w:type="gramStart"/>
      <w:r w:rsidR="008F05C4">
        <w:rPr>
          <w:rFonts w:asciiTheme="minorHAnsi" w:eastAsia="Arial" w:hAnsiTheme="minorHAnsi" w:cstheme="minorHAnsi"/>
          <w:b/>
          <w:color w:val="FF0000"/>
          <w:sz w:val="24"/>
          <w:szCs w:val="24"/>
        </w:rPr>
        <w:t>Jordana</w:t>
      </w:r>
      <w:proofErr w:type="gramEnd"/>
      <w:r w:rsidR="00CD242B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- Ammán</w:t>
      </w:r>
    </w:p>
    <w:p w14:paraId="76393F03" w14:textId="1526DE99" w:rsidR="00CD242B" w:rsidRPr="008F05C4" w:rsidRDefault="00CD242B" w:rsidP="008F05C4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ES"/>
        </w:rPr>
      </w:pPr>
      <w:r w:rsidRPr="00596D06">
        <w:rPr>
          <w:rFonts w:asciiTheme="minorHAnsi" w:hAnsiTheme="minorHAnsi" w:cstheme="minorHAnsi"/>
          <w:b/>
          <w:color w:val="002060"/>
          <w:sz w:val="20"/>
          <w:szCs w:val="20"/>
          <w:lang w:val="es-ES"/>
        </w:rPr>
        <w:t>Desayuno</w:t>
      </w:r>
      <w:r w:rsidRPr="00596D06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. </w:t>
      </w:r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>Salida desde el hotel para iniciar un recorrido panorámico por</w:t>
      </w:r>
      <w:r w:rsid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</w:t>
      </w:r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>la capital jordana. En el camino, realizamos una breve parada para tomar fotografías desde el exterior de la Mezquita Azul (Mezquita del Rey</w:t>
      </w:r>
      <w:r w:rsid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</w:t>
      </w:r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>Abdullah), uno de los monumentos más emblemáticos de la ciudad. A continuación, llegada al Teatro Romano que se encuentra en el casco</w:t>
      </w:r>
      <w:r w:rsid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</w:t>
      </w:r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>antiguo de Amman para una visita sin entrar al recinto. Desde allí, continuamos a pie hacia la Mezquita Al-</w:t>
      </w:r>
      <w:proofErr w:type="spellStart"/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>Husseini</w:t>
      </w:r>
      <w:proofErr w:type="spellEnd"/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>, ubicada en pleno centro</w:t>
      </w:r>
      <w:r w:rsid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</w:t>
      </w:r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histórico. Seguir con un recorrido a pie por los mercadillos tradicionales del centro de </w:t>
      </w:r>
      <w:proofErr w:type="gramStart"/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>Ammán :</w:t>
      </w:r>
      <w:proofErr w:type="gramEnd"/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comenzar con el mercado del boticario, seguido</w:t>
      </w:r>
      <w:r w:rsid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</w:t>
      </w:r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>por el mercado de frutas y verduras, luego el mercado de carnes, y finalmente llegamos al zoco de las tiendas de oro, donde se puede apreciar</w:t>
      </w:r>
      <w:r w:rsid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</w:t>
      </w:r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el arte de la orfebrería local. Al finalizar el paseo por los mercados, caminamos hasta el restaurante </w:t>
      </w:r>
      <w:proofErr w:type="spellStart"/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>Hashem</w:t>
      </w:r>
      <w:proofErr w:type="spellEnd"/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>, un restaurante local tradicional</w:t>
      </w:r>
      <w:r w:rsid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</w:t>
      </w:r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>donde se servirá una comida típica jordana, incluyendo falafel, hummus y otros platos locales. Después del almuerzo, disfrutar de un dulce típico</w:t>
      </w:r>
      <w:r w:rsid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</w:t>
      </w:r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jordano: la famosa </w:t>
      </w:r>
      <w:proofErr w:type="spellStart"/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>knafeh</w:t>
      </w:r>
      <w:proofErr w:type="spellEnd"/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en la pastelería </w:t>
      </w:r>
      <w:proofErr w:type="spellStart"/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>Habiba</w:t>
      </w:r>
      <w:proofErr w:type="spellEnd"/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. Finalmente, continuar caminando hacia la calle </w:t>
      </w:r>
      <w:proofErr w:type="spellStart"/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>Rainbow</w:t>
      </w:r>
      <w:proofErr w:type="spellEnd"/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>, una de las zonas más animadas de</w:t>
      </w:r>
      <w:r w:rsidR="003C2BA5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</w:t>
      </w:r>
      <w:r w:rsidR="008F05C4" w:rsidRPr="008F05C4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la ciudad, conocida por su ambiente bohemio y vistas panorámicas. Al terminar el recorrido, traslado de regreso al hotel. </w:t>
      </w:r>
      <w:r w:rsidR="008F05C4" w:rsidRPr="008F05C4">
        <w:rPr>
          <w:rFonts w:asciiTheme="minorHAnsi" w:hAnsiTheme="minorHAnsi" w:cstheme="minorHAnsi"/>
          <w:b/>
          <w:color w:val="002060"/>
          <w:sz w:val="20"/>
          <w:szCs w:val="20"/>
          <w:lang w:val="es-ES"/>
        </w:rPr>
        <w:t>Cena y alojamiento.</w:t>
      </w:r>
    </w:p>
    <w:p w14:paraId="7015D68F" w14:textId="77777777" w:rsidR="008F05C4" w:rsidRPr="00253CEA" w:rsidRDefault="008F05C4" w:rsidP="008F05C4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</w:p>
    <w:p w14:paraId="2B2C2B99" w14:textId="3B55C9C2" w:rsidR="003548CD" w:rsidRPr="00801181" w:rsidRDefault="00251504" w:rsidP="003548CD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3027AC">
        <w:rPr>
          <w:rStyle w:val="DanmeroCar"/>
          <w:bCs/>
          <w:color w:val="FF0000"/>
          <w:sz w:val="24"/>
          <w:szCs w:val="24"/>
        </w:rPr>
        <w:t xml:space="preserve">Ammán </w:t>
      </w:r>
      <w:r w:rsidR="004403BD">
        <w:rPr>
          <w:rStyle w:val="DanmeroCar"/>
          <w:bCs/>
          <w:color w:val="FF0000"/>
          <w:sz w:val="24"/>
          <w:szCs w:val="24"/>
        </w:rPr>
        <w:t xml:space="preserve">– </w:t>
      </w:r>
      <w:proofErr w:type="spellStart"/>
      <w:r w:rsidR="00E62B42">
        <w:rPr>
          <w:rStyle w:val="DanmeroCar"/>
          <w:bCs/>
          <w:color w:val="FF0000"/>
          <w:sz w:val="24"/>
          <w:szCs w:val="24"/>
        </w:rPr>
        <w:t>Um</w:t>
      </w:r>
      <w:proofErr w:type="spellEnd"/>
      <w:r w:rsidR="00E62B42">
        <w:rPr>
          <w:rStyle w:val="DanmeroCar"/>
          <w:bCs/>
          <w:color w:val="FF0000"/>
          <w:sz w:val="24"/>
          <w:szCs w:val="24"/>
        </w:rPr>
        <w:t xml:space="preserve"> </w:t>
      </w:r>
      <w:proofErr w:type="spellStart"/>
      <w:r w:rsidR="00E62B42">
        <w:rPr>
          <w:rStyle w:val="DanmeroCar"/>
          <w:bCs/>
          <w:color w:val="FF0000"/>
          <w:sz w:val="24"/>
          <w:szCs w:val="24"/>
        </w:rPr>
        <w:t>Qais</w:t>
      </w:r>
      <w:proofErr w:type="spellEnd"/>
      <w:r w:rsidR="00E62B42">
        <w:rPr>
          <w:rStyle w:val="DanmeroCar"/>
          <w:bCs/>
          <w:color w:val="FF0000"/>
          <w:sz w:val="24"/>
          <w:szCs w:val="24"/>
        </w:rPr>
        <w:t xml:space="preserve"> – </w:t>
      </w:r>
      <w:proofErr w:type="spellStart"/>
      <w:r w:rsidR="00E62B42">
        <w:rPr>
          <w:rStyle w:val="DanmeroCar"/>
          <w:bCs/>
          <w:color w:val="FF0000"/>
          <w:sz w:val="24"/>
          <w:szCs w:val="24"/>
        </w:rPr>
        <w:t>Jerash</w:t>
      </w:r>
      <w:proofErr w:type="spellEnd"/>
      <w:r w:rsidR="00E62B42">
        <w:rPr>
          <w:rStyle w:val="DanmeroCar"/>
          <w:bCs/>
          <w:color w:val="FF0000"/>
          <w:sz w:val="24"/>
          <w:szCs w:val="24"/>
        </w:rPr>
        <w:t xml:space="preserve"> - Ammán</w:t>
      </w:r>
      <w:r w:rsidRPr="000E286B">
        <w:rPr>
          <w:rStyle w:val="DanmeroCar"/>
          <w:b w:val="0"/>
          <w:bCs/>
          <w:sz w:val="24"/>
          <w:szCs w:val="24"/>
        </w:rPr>
        <w:t xml:space="preserve"> </w:t>
      </w:r>
    </w:p>
    <w:p w14:paraId="50B0B18C" w14:textId="2E7E9B70" w:rsidR="00FA5827" w:rsidRPr="005A4A81" w:rsidRDefault="0024455A" w:rsidP="00FA5827">
      <w:pPr>
        <w:pStyle w:val="Sinespaciado"/>
        <w:jc w:val="both"/>
        <w:rPr>
          <w:b/>
        </w:rPr>
      </w:pPr>
      <w:r w:rsidRPr="005A4A81">
        <w:rPr>
          <w:rFonts w:asciiTheme="minorHAnsi" w:hAnsiTheme="minorHAnsi" w:cstheme="minorHAnsi"/>
          <w:b/>
          <w:color w:val="002060"/>
          <w:sz w:val="20"/>
          <w:szCs w:val="20"/>
          <w:lang w:val="es-ES"/>
        </w:rPr>
        <w:t>Desayuno</w:t>
      </w:r>
      <w:r w:rsidRPr="005A4A81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. Salida hacia el norte para visitar </w:t>
      </w:r>
      <w:proofErr w:type="spellStart"/>
      <w:r w:rsidRPr="005A4A81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Umm</w:t>
      </w:r>
      <w:proofErr w:type="spellEnd"/>
      <w:r w:rsidRPr="005A4A81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 xml:space="preserve"> </w:t>
      </w:r>
      <w:proofErr w:type="spellStart"/>
      <w:r w:rsidRPr="005A4A81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Qais</w:t>
      </w:r>
      <w:proofErr w:type="spellEnd"/>
      <w:r w:rsidRPr="005A4A81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 xml:space="preserve"> / </w:t>
      </w:r>
      <w:proofErr w:type="spellStart"/>
      <w:r w:rsidRPr="005A4A81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Gadara</w:t>
      </w:r>
      <w:proofErr w:type="spellEnd"/>
      <w:r w:rsidRPr="005A4A81">
        <w:rPr>
          <w:rFonts w:asciiTheme="minorHAnsi" w:hAnsiTheme="minorHAnsi" w:cstheme="minorHAnsi"/>
          <w:color w:val="002060"/>
          <w:sz w:val="20"/>
          <w:szCs w:val="20"/>
          <w:lang w:val="es-ES"/>
        </w:rPr>
        <w:t>, con vistas panorámicas de la confluencia de Jordania, Siria y Líbano.</w:t>
      </w:r>
      <w:r w:rsidR="005A4A81" w:rsidRPr="005A4A81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</w:t>
      </w:r>
      <w:r w:rsidRPr="005A4A81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Continuación hacia </w:t>
      </w:r>
      <w:proofErr w:type="spellStart"/>
      <w:r w:rsidRPr="005A4A81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Jerash</w:t>
      </w:r>
      <w:proofErr w:type="spellEnd"/>
      <w:r w:rsidRPr="005A4A81">
        <w:rPr>
          <w:rFonts w:asciiTheme="minorHAnsi" w:hAnsiTheme="minorHAnsi" w:cstheme="minorHAnsi"/>
          <w:color w:val="002060"/>
          <w:sz w:val="20"/>
          <w:szCs w:val="20"/>
          <w:lang w:val="es-ES"/>
        </w:rPr>
        <w:t>, una de las ciudades de la Decápolis, ubicada a 45 km de Amman. Recorrido por el Arco de Triunfo, la plaza ovalada, el Cardo, la columnata, el Templo de Afrodita y el teatro romano, reconocido por su acústica. La excelente conservación de sus ruinas permite imaginar cómo eran las ciudades en la antigüedad.</w:t>
      </w:r>
      <w:r w:rsidR="00BF2A25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</w:t>
      </w:r>
      <w:r w:rsidRPr="005A4A81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Almuerzo en </w:t>
      </w:r>
      <w:proofErr w:type="spellStart"/>
      <w:r w:rsidRPr="005A4A81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Lebanese</w:t>
      </w:r>
      <w:proofErr w:type="spellEnd"/>
      <w:r w:rsidRPr="005A4A81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 xml:space="preserve"> House</w:t>
      </w:r>
      <w:r w:rsidRPr="005A4A81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. Traslado de regreso a Amman. </w:t>
      </w:r>
      <w:r w:rsidRPr="005A4A81">
        <w:rPr>
          <w:rFonts w:asciiTheme="minorHAnsi" w:hAnsiTheme="minorHAnsi" w:cstheme="minorHAnsi"/>
          <w:b/>
          <w:color w:val="002060"/>
          <w:sz w:val="20"/>
          <w:szCs w:val="20"/>
          <w:lang w:val="es-ES"/>
        </w:rPr>
        <w:t>Cena y alojamiento</w:t>
      </w:r>
      <w:r w:rsidRPr="005A4A81">
        <w:rPr>
          <w:b/>
        </w:rPr>
        <w:t>.</w:t>
      </w:r>
    </w:p>
    <w:p w14:paraId="6A7A7AFA" w14:textId="77777777" w:rsidR="0024455A" w:rsidRDefault="0024455A" w:rsidP="00FA5827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30F6A964" w14:textId="5A2C4884" w:rsidR="00FA5827" w:rsidRDefault="001B5FB1" w:rsidP="00FA5827">
      <w:pPr>
        <w:pStyle w:val="Sinespaciado"/>
        <w:jc w:val="both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4| </w:t>
      </w:r>
      <w:proofErr w:type="spellStart"/>
      <w:r w:rsidR="0024455A">
        <w:rPr>
          <w:rStyle w:val="DanmeroCar"/>
          <w:bCs/>
          <w:color w:val="FF0000"/>
          <w:sz w:val="24"/>
          <w:szCs w:val="24"/>
        </w:rPr>
        <w:t>Ammán</w:t>
      </w:r>
      <w:proofErr w:type="spellEnd"/>
      <w:r w:rsidR="0024455A">
        <w:rPr>
          <w:rStyle w:val="DanmeroCar"/>
          <w:bCs/>
          <w:color w:val="FF0000"/>
          <w:sz w:val="24"/>
          <w:szCs w:val="24"/>
        </w:rPr>
        <w:t xml:space="preserve"> – Salt – M</w:t>
      </w:r>
      <w:r w:rsidR="001A2908">
        <w:rPr>
          <w:rStyle w:val="DanmeroCar"/>
          <w:bCs/>
          <w:color w:val="FF0000"/>
          <w:sz w:val="24"/>
          <w:szCs w:val="24"/>
        </w:rPr>
        <w:t>a</w:t>
      </w:r>
      <w:r w:rsidR="0024455A">
        <w:rPr>
          <w:rStyle w:val="DanmeroCar"/>
          <w:bCs/>
          <w:color w:val="FF0000"/>
          <w:sz w:val="24"/>
          <w:szCs w:val="24"/>
        </w:rPr>
        <w:t xml:space="preserve">daba – Monte Nebo - Mar </w:t>
      </w:r>
      <w:proofErr w:type="spellStart"/>
      <w:r w:rsidR="0024455A">
        <w:rPr>
          <w:rStyle w:val="DanmeroCar"/>
          <w:bCs/>
          <w:color w:val="FF0000"/>
          <w:sz w:val="24"/>
          <w:szCs w:val="24"/>
        </w:rPr>
        <w:t>Muerto</w:t>
      </w:r>
      <w:proofErr w:type="spellEnd"/>
    </w:p>
    <w:p w14:paraId="7C89BC03" w14:textId="12EA7C3F" w:rsidR="00100294" w:rsidRPr="005A4A81" w:rsidRDefault="0024455A" w:rsidP="00100294">
      <w:pPr>
        <w:pStyle w:val="Sinespaciado"/>
        <w:jc w:val="both"/>
        <w:rPr>
          <w:b/>
        </w:rPr>
      </w:pPr>
      <w:r w:rsidRPr="005A4A81">
        <w:rPr>
          <w:rFonts w:asciiTheme="minorHAnsi" w:hAnsiTheme="minorHAnsi" w:cstheme="minorHAnsi"/>
          <w:b/>
          <w:color w:val="002060"/>
          <w:sz w:val="20"/>
          <w:szCs w:val="20"/>
          <w:lang w:val="es-ES"/>
        </w:rPr>
        <w:t>Desayuno</w:t>
      </w:r>
      <w:r w:rsidRPr="005A4A81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. Salida hacia </w:t>
      </w:r>
      <w:r w:rsidRPr="005A4A81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Salt</w:t>
      </w:r>
      <w:r w:rsidRPr="005A4A81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, pintoresca ciudad con encanto histórico. Continuación a </w:t>
      </w:r>
      <w:r w:rsidRPr="005A4A81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Madaba</w:t>
      </w:r>
      <w:r w:rsidRPr="005A4A81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, donde visitaremos la Iglesia Ortodoxa de San Jorge, que alberga el primer mapa-mosaico de Palestina. Almuerzo en </w:t>
      </w:r>
      <w:proofErr w:type="spellStart"/>
      <w:r w:rsidRPr="005A4A81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Haret</w:t>
      </w:r>
      <w:proofErr w:type="spellEnd"/>
      <w:r w:rsidRPr="005A4A81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 xml:space="preserve"> </w:t>
      </w:r>
      <w:proofErr w:type="spellStart"/>
      <w:r w:rsidRPr="005A4A81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Jdoudna</w:t>
      </w:r>
      <w:proofErr w:type="spellEnd"/>
      <w:r w:rsidRPr="005A4A81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. Continuación hacia </w:t>
      </w:r>
      <w:r w:rsidRPr="005A4A81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 xml:space="preserve">Monte </w:t>
      </w:r>
      <w:proofErr w:type="spellStart"/>
      <w:r w:rsidRPr="005A4A81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Nebo</w:t>
      </w:r>
      <w:proofErr w:type="spellEnd"/>
      <w:r w:rsidRPr="005A4A81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, desde donde Moisés divisó la Tierra Prometida, con vistas panorámicas del Valle del Jordán y el Mar Muerto. Traslado al </w:t>
      </w:r>
      <w:r w:rsidRPr="005A4A81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Mar Muerto</w:t>
      </w:r>
      <w:r w:rsidRPr="005A4A81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. </w:t>
      </w:r>
      <w:r w:rsidRPr="005A4A81">
        <w:rPr>
          <w:rFonts w:asciiTheme="minorHAnsi" w:hAnsiTheme="minorHAnsi" w:cstheme="minorHAnsi"/>
          <w:b/>
          <w:color w:val="002060"/>
          <w:sz w:val="20"/>
          <w:szCs w:val="20"/>
          <w:lang w:val="es-ES"/>
        </w:rPr>
        <w:t>Cena y alojamiento</w:t>
      </w:r>
      <w:r w:rsidRPr="005A4A81">
        <w:rPr>
          <w:b/>
        </w:rPr>
        <w:t>.</w:t>
      </w:r>
    </w:p>
    <w:p w14:paraId="6E1282F2" w14:textId="176BCD9B" w:rsidR="006D341D" w:rsidRDefault="006D341D" w:rsidP="00100294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1DBB7CBE" w14:textId="3CAD38CD" w:rsidR="006D341D" w:rsidRDefault="006D341D" w:rsidP="00100294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5C68D7A7" w14:textId="3D2610F0" w:rsidR="006D341D" w:rsidRDefault="006D341D" w:rsidP="00100294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786496E8" w14:textId="45FE4CAC" w:rsidR="006D341D" w:rsidRDefault="006D341D" w:rsidP="00100294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47D04F35" w14:textId="77777777" w:rsidR="006D341D" w:rsidRPr="005A4A81" w:rsidRDefault="006D341D" w:rsidP="00100294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5B2754E1" w14:textId="2F60F36F" w:rsidR="006D341D" w:rsidRDefault="00C416FF" w:rsidP="006D341D">
      <w:pPr>
        <w:pStyle w:val="Sinespaciado"/>
        <w:jc w:val="both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</w:t>
      </w:r>
      <w:r w:rsidR="001B5FB1">
        <w:rPr>
          <w:rStyle w:val="DanmeroCar"/>
          <w:bCs/>
          <w:sz w:val="24"/>
          <w:szCs w:val="24"/>
        </w:rPr>
        <w:t xml:space="preserve"> 5</w:t>
      </w:r>
      <w:r w:rsidR="00251504"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24455A">
        <w:rPr>
          <w:rStyle w:val="DanmeroCar"/>
          <w:bCs/>
          <w:color w:val="FF0000"/>
          <w:sz w:val="24"/>
          <w:szCs w:val="24"/>
        </w:rPr>
        <w:t xml:space="preserve">Mar </w:t>
      </w:r>
      <w:proofErr w:type="spellStart"/>
      <w:r w:rsidR="0024455A">
        <w:rPr>
          <w:rStyle w:val="DanmeroCar"/>
          <w:bCs/>
          <w:color w:val="FF0000"/>
          <w:sz w:val="24"/>
          <w:szCs w:val="24"/>
        </w:rPr>
        <w:t>Muerto</w:t>
      </w:r>
      <w:proofErr w:type="spellEnd"/>
      <w:r w:rsidR="0024455A">
        <w:rPr>
          <w:rStyle w:val="DanmeroCar"/>
          <w:bCs/>
          <w:color w:val="FF0000"/>
          <w:sz w:val="24"/>
          <w:szCs w:val="24"/>
        </w:rPr>
        <w:t xml:space="preserve"> </w:t>
      </w:r>
      <w:r w:rsidR="006D341D">
        <w:rPr>
          <w:rStyle w:val="DanmeroCar"/>
          <w:bCs/>
          <w:color w:val="FF0000"/>
          <w:sz w:val="24"/>
          <w:szCs w:val="24"/>
        </w:rPr>
        <w:t>–</w:t>
      </w:r>
      <w:r w:rsidR="0024455A">
        <w:rPr>
          <w:rStyle w:val="DanmeroCar"/>
          <w:bCs/>
          <w:color w:val="FF0000"/>
          <w:sz w:val="24"/>
          <w:szCs w:val="24"/>
        </w:rPr>
        <w:t xml:space="preserve"> Petra</w:t>
      </w:r>
    </w:p>
    <w:p w14:paraId="144B6352" w14:textId="2E8DF7E5" w:rsidR="001A21B6" w:rsidRPr="006D341D" w:rsidRDefault="0024455A" w:rsidP="006D341D">
      <w:pPr>
        <w:pStyle w:val="Sinespaciado"/>
        <w:jc w:val="both"/>
        <w:rPr>
          <w:rFonts w:asciiTheme="minorHAnsi" w:eastAsia="Arial" w:hAnsiTheme="minorHAnsi" w:cstheme="minorHAnsi"/>
          <w:bCs/>
          <w:color w:val="FF0000"/>
          <w:sz w:val="24"/>
          <w:szCs w:val="24"/>
        </w:rPr>
      </w:pPr>
      <w:r w:rsidRPr="006D341D">
        <w:rPr>
          <w:rFonts w:asciiTheme="minorHAnsi" w:hAnsiTheme="minorHAnsi" w:cstheme="minorHAnsi"/>
          <w:b/>
          <w:color w:val="002060"/>
          <w:sz w:val="20"/>
          <w:szCs w:val="20"/>
          <w:lang w:val="es-ES"/>
        </w:rPr>
        <w:t>Desayuno</w:t>
      </w:r>
      <w:r w:rsidRPr="006D341D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y tiempo libre para disfrutar del </w:t>
      </w:r>
      <w:r w:rsidRPr="006D341D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Spa del hotel en Mar Muerto</w:t>
      </w:r>
      <w:r w:rsidRPr="006D341D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(sin tratamientos).</w:t>
      </w:r>
      <w:r w:rsidR="006D341D" w:rsidRPr="006D341D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</w:t>
      </w:r>
      <w:r w:rsidRPr="006D341D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Almuerzo en el restaurante </w:t>
      </w:r>
      <w:r w:rsidRPr="006D341D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Luigi – Pizza o Pasta</w:t>
      </w:r>
      <w:r w:rsidRPr="006D341D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. Traslado a Petra para disfrutar de </w:t>
      </w:r>
      <w:r w:rsidRPr="006D341D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 xml:space="preserve">Petra </w:t>
      </w:r>
      <w:proofErr w:type="spellStart"/>
      <w:r w:rsidRPr="006D341D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by</w:t>
      </w:r>
      <w:proofErr w:type="spellEnd"/>
      <w:r w:rsidRPr="006D341D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 xml:space="preserve"> </w:t>
      </w:r>
      <w:proofErr w:type="spellStart"/>
      <w:r w:rsidRPr="006D341D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Night</w:t>
      </w:r>
      <w:proofErr w:type="spellEnd"/>
      <w:r w:rsidRPr="006D341D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, un recorrido mágico con la ciudad iluminada. Cena en </w:t>
      </w:r>
      <w:proofErr w:type="spellStart"/>
      <w:r w:rsidRPr="006D341D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Qantarah</w:t>
      </w:r>
      <w:proofErr w:type="spellEnd"/>
      <w:r w:rsidRPr="006D341D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 xml:space="preserve"> Restaurant</w:t>
      </w:r>
      <w:r w:rsidRPr="006D341D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y traslado al hotel. </w:t>
      </w:r>
      <w:r w:rsidRPr="006D341D">
        <w:rPr>
          <w:rFonts w:asciiTheme="minorHAnsi" w:hAnsiTheme="minorHAnsi" w:cstheme="minorHAnsi"/>
          <w:b/>
          <w:color w:val="002060"/>
          <w:sz w:val="20"/>
          <w:szCs w:val="20"/>
          <w:lang w:val="es-ES"/>
        </w:rPr>
        <w:t>Alojamiento</w:t>
      </w:r>
      <w:r w:rsidRPr="006D341D">
        <w:t>.</w:t>
      </w:r>
    </w:p>
    <w:p w14:paraId="4D8C48F8" w14:textId="77777777" w:rsidR="0024455A" w:rsidRPr="0024455A" w:rsidRDefault="0024455A" w:rsidP="0024455A">
      <w:pPr>
        <w:rPr>
          <w:rFonts w:eastAsia="Arial"/>
        </w:rPr>
      </w:pPr>
    </w:p>
    <w:p w14:paraId="7D94360E" w14:textId="60844D9B" w:rsidR="008D14B7" w:rsidRDefault="008D14B7" w:rsidP="008D14B7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6| </w:t>
      </w:r>
      <w:r w:rsidR="0024455A">
        <w:rPr>
          <w:rStyle w:val="DanmeroCar"/>
          <w:bCs/>
          <w:color w:val="FF0000"/>
          <w:sz w:val="24"/>
          <w:szCs w:val="24"/>
        </w:rPr>
        <w:t>Petra</w:t>
      </w:r>
      <w:r>
        <w:rPr>
          <w:rStyle w:val="DanmeroCar"/>
          <w:bCs/>
          <w:color w:val="FF0000"/>
          <w:sz w:val="24"/>
          <w:szCs w:val="24"/>
        </w:rPr>
        <w:t xml:space="preserve"> </w:t>
      </w:r>
    </w:p>
    <w:p w14:paraId="7D091D7A" w14:textId="7E946AC5" w:rsidR="00596D06" w:rsidRPr="006D341D" w:rsidRDefault="0024455A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  <w:r w:rsidRPr="006D341D">
        <w:rPr>
          <w:rFonts w:asciiTheme="minorHAnsi" w:hAnsiTheme="minorHAnsi" w:cstheme="minorHAnsi"/>
          <w:b/>
          <w:color w:val="002060"/>
          <w:sz w:val="20"/>
          <w:szCs w:val="20"/>
          <w:lang w:val="es-ES"/>
        </w:rPr>
        <w:t>Desayuno</w:t>
      </w:r>
      <w:r w:rsidRPr="006D341D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. Día completo en </w:t>
      </w:r>
      <w:r w:rsidRPr="006D341D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Petra</w:t>
      </w:r>
      <w:r w:rsidRPr="006D341D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, la ciudad rosa de los Nabateos. Visitaremos sus principales monumentos: </w:t>
      </w:r>
      <w:r w:rsidRPr="006D341D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El Tesoro</w:t>
      </w:r>
      <w:r w:rsidRPr="006D341D">
        <w:rPr>
          <w:rFonts w:asciiTheme="minorHAnsi" w:hAnsiTheme="minorHAnsi" w:cstheme="minorHAnsi"/>
          <w:color w:val="002060"/>
          <w:sz w:val="20"/>
          <w:szCs w:val="20"/>
          <w:lang w:val="es-ES"/>
        </w:rPr>
        <w:t>, las Tumbas de Colores, las Tumbas Reales, y el Monasterio.</w:t>
      </w:r>
      <w:r w:rsidR="006D341D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</w:t>
      </w:r>
      <w:r w:rsidRPr="006D341D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Almuerzo tipo picnic. Regreso al hotel. </w:t>
      </w:r>
      <w:r w:rsidRPr="006D341D">
        <w:rPr>
          <w:rFonts w:asciiTheme="minorHAnsi" w:hAnsiTheme="minorHAnsi" w:cstheme="minorHAnsi"/>
          <w:b/>
          <w:color w:val="002060"/>
          <w:sz w:val="20"/>
          <w:szCs w:val="20"/>
          <w:lang w:val="es-ES"/>
        </w:rPr>
        <w:t>Cena en el hotel</w:t>
      </w:r>
      <w:r w:rsidRPr="006D341D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y, opcional, copa en </w:t>
      </w:r>
      <w:r w:rsidRPr="006D341D">
        <w:rPr>
          <w:rFonts w:asciiTheme="minorHAnsi" w:hAnsiTheme="minorHAnsi" w:cstheme="minorHAnsi"/>
          <w:bCs/>
          <w:color w:val="002060"/>
          <w:sz w:val="20"/>
          <w:szCs w:val="20"/>
          <w:lang w:val="es-ES"/>
        </w:rPr>
        <w:t>Cave Bar</w:t>
      </w:r>
      <w:r w:rsidRPr="006D341D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(</w:t>
      </w:r>
      <w:r w:rsidRPr="006D341D">
        <w:rPr>
          <w:rFonts w:asciiTheme="minorHAnsi" w:hAnsiTheme="minorHAnsi" w:cstheme="minorHAnsi"/>
          <w:iCs/>
          <w:color w:val="002060"/>
          <w:sz w:val="20"/>
          <w:szCs w:val="20"/>
          <w:lang w:val="es-ES"/>
        </w:rPr>
        <w:t xml:space="preserve">no incluida, pago directo </w:t>
      </w:r>
      <w:r w:rsidR="006D341D">
        <w:rPr>
          <w:rFonts w:asciiTheme="minorHAnsi" w:hAnsiTheme="minorHAnsi" w:cstheme="minorHAnsi"/>
          <w:iCs/>
          <w:color w:val="002060"/>
          <w:sz w:val="20"/>
          <w:szCs w:val="20"/>
          <w:lang w:val="es-ES"/>
        </w:rPr>
        <w:t>en desatino</w:t>
      </w:r>
      <w:r w:rsidRPr="006D341D">
        <w:rPr>
          <w:rFonts w:asciiTheme="minorHAnsi" w:hAnsiTheme="minorHAnsi" w:cstheme="minorHAnsi"/>
          <w:color w:val="002060"/>
          <w:sz w:val="20"/>
          <w:szCs w:val="20"/>
          <w:lang w:val="es-ES"/>
        </w:rPr>
        <w:t>).</w:t>
      </w:r>
      <w:r w:rsidR="006D341D">
        <w:rPr>
          <w:rFonts w:asciiTheme="minorHAnsi" w:hAnsiTheme="minorHAnsi" w:cstheme="minorHAnsi"/>
          <w:color w:val="002060"/>
          <w:sz w:val="20"/>
          <w:szCs w:val="20"/>
          <w:lang w:val="es-ES"/>
        </w:rPr>
        <w:t xml:space="preserve"> </w:t>
      </w:r>
      <w:r w:rsidR="006D341D" w:rsidRPr="006D341D">
        <w:rPr>
          <w:rFonts w:asciiTheme="minorHAnsi" w:hAnsiTheme="minorHAnsi" w:cstheme="minorHAnsi"/>
          <w:b/>
          <w:color w:val="002060"/>
          <w:sz w:val="20"/>
          <w:szCs w:val="20"/>
          <w:lang w:val="es-ES"/>
        </w:rPr>
        <w:t>Alojamiento</w:t>
      </w:r>
    </w:p>
    <w:p w14:paraId="4A456845" w14:textId="77777777" w:rsidR="0024455A" w:rsidRDefault="0024455A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</w:p>
    <w:p w14:paraId="474F27C8" w14:textId="0A618FC2" w:rsidR="008D14B7" w:rsidRDefault="008D14B7" w:rsidP="008D14B7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7| </w:t>
      </w:r>
      <w:r w:rsidR="0024455A">
        <w:rPr>
          <w:rStyle w:val="DanmeroCar"/>
          <w:bCs/>
          <w:color w:val="FF0000"/>
          <w:sz w:val="24"/>
          <w:szCs w:val="24"/>
        </w:rPr>
        <w:t xml:space="preserve">Petra – Pequeña Petra – </w:t>
      </w:r>
      <w:proofErr w:type="spellStart"/>
      <w:r w:rsidR="0024455A">
        <w:rPr>
          <w:rStyle w:val="DanmeroCar"/>
          <w:bCs/>
          <w:color w:val="FF0000"/>
          <w:sz w:val="24"/>
          <w:szCs w:val="24"/>
        </w:rPr>
        <w:t>Wadi</w:t>
      </w:r>
      <w:proofErr w:type="spellEnd"/>
      <w:r w:rsidR="0024455A">
        <w:rPr>
          <w:rStyle w:val="DanmeroCar"/>
          <w:bCs/>
          <w:color w:val="FF0000"/>
          <w:sz w:val="24"/>
          <w:szCs w:val="24"/>
        </w:rPr>
        <w:t xml:space="preserve"> </w:t>
      </w:r>
      <w:proofErr w:type="spellStart"/>
      <w:r w:rsidR="0024455A">
        <w:rPr>
          <w:rStyle w:val="DanmeroCar"/>
          <w:bCs/>
          <w:color w:val="FF0000"/>
          <w:sz w:val="24"/>
          <w:szCs w:val="24"/>
        </w:rPr>
        <w:t>Rum</w:t>
      </w:r>
      <w:proofErr w:type="spellEnd"/>
      <w:r w:rsidR="0024455A">
        <w:rPr>
          <w:rStyle w:val="DanmeroCar"/>
          <w:bCs/>
          <w:color w:val="FF0000"/>
          <w:sz w:val="24"/>
          <w:szCs w:val="24"/>
        </w:rPr>
        <w:t xml:space="preserve"> </w:t>
      </w:r>
      <w:r>
        <w:rPr>
          <w:rStyle w:val="DanmeroCar"/>
          <w:bCs/>
          <w:color w:val="FF0000"/>
          <w:sz w:val="24"/>
          <w:szCs w:val="24"/>
        </w:rPr>
        <w:t xml:space="preserve"> </w:t>
      </w:r>
    </w:p>
    <w:p w14:paraId="65A62A7C" w14:textId="24E71CF7" w:rsidR="00596D06" w:rsidRPr="006D341D" w:rsidRDefault="0024455A" w:rsidP="006D341D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</w:pPr>
      <w:r w:rsidRPr="006D341D">
        <w:rPr>
          <w:rFonts w:asciiTheme="minorHAnsi" w:eastAsia="Times New Roman" w:hAnsiTheme="minorHAnsi" w:cstheme="minorHAnsi"/>
          <w:b/>
          <w:color w:val="002060"/>
          <w:sz w:val="20"/>
          <w:szCs w:val="20"/>
          <w:lang w:eastAsia="en-US" w:bidi="en-US"/>
        </w:rPr>
        <w:t>Desayuno</w:t>
      </w:r>
      <w:r w:rsidRPr="006D341D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 y salida hacia </w:t>
      </w:r>
      <w:r w:rsidRPr="006D341D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eastAsia="en-US" w:bidi="en-US"/>
        </w:rPr>
        <w:t xml:space="preserve">Al </w:t>
      </w:r>
      <w:proofErr w:type="spellStart"/>
      <w:r w:rsidRPr="006D341D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eastAsia="en-US" w:bidi="en-US"/>
        </w:rPr>
        <w:t>Beida</w:t>
      </w:r>
      <w:proofErr w:type="spellEnd"/>
      <w:r w:rsidRPr="006D341D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eastAsia="en-US" w:bidi="en-US"/>
        </w:rPr>
        <w:t xml:space="preserve"> / Pequeña Petra</w:t>
      </w:r>
      <w:r w:rsidRPr="006D341D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, antiguo </w:t>
      </w:r>
      <w:proofErr w:type="spellStart"/>
      <w:r w:rsidRPr="006D341D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>caravanserai</w:t>
      </w:r>
      <w:proofErr w:type="spellEnd"/>
      <w:r w:rsidRPr="006D341D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>.</w:t>
      </w:r>
      <w:r w:rsidR="006D341D" w:rsidRPr="006D341D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 </w:t>
      </w:r>
      <w:r w:rsidRPr="006D341D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Traslado a </w:t>
      </w:r>
      <w:proofErr w:type="spellStart"/>
      <w:r w:rsidRPr="006D341D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eastAsia="en-US" w:bidi="en-US"/>
        </w:rPr>
        <w:t>Wadi</w:t>
      </w:r>
      <w:proofErr w:type="spellEnd"/>
      <w:r w:rsidRPr="006D341D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eastAsia="en-US" w:bidi="en-US"/>
        </w:rPr>
        <w:t xml:space="preserve"> </w:t>
      </w:r>
      <w:proofErr w:type="spellStart"/>
      <w:r w:rsidRPr="006D341D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eastAsia="en-US" w:bidi="en-US"/>
        </w:rPr>
        <w:t>Rum</w:t>
      </w:r>
      <w:proofErr w:type="spellEnd"/>
      <w:r w:rsidRPr="006D341D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, el desierto de Lawrence de Arabia (aprox. 1h30 de camino). Excursión de </w:t>
      </w:r>
      <w:r w:rsidRPr="006D341D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eastAsia="en-US" w:bidi="en-US"/>
        </w:rPr>
        <w:t>4 horas en 4x4 beduino</w:t>
      </w:r>
      <w:r w:rsidRPr="006D341D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 (6 personas por vehículo), recorriendo paisajes lunares y formaciones rocosas moldeadas por la naturaleza y la erosión.</w:t>
      </w:r>
      <w:r w:rsidR="006D341D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 </w:t>
      </w:r>
      <w:r w:rsidRPr="006D341D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Almuerzo en </w:t>
      </w:r>
      <w:proofErr w:type="spellStart"/>
      <w:r w:rsidRPr="006D341D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eastAsia="en-US" w:bidi="en-US"/>
        </w:rPr>
        <w:t>Mzayen</w:t>
      </w:r>
      <w:proofErr w:type="spellEnd"/>
      <w:r w:rsidRPr="006D341D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eastAsia="en-US" w:bidi="en-US"/>
        </w:rPr>
        <w:t xml:space="preserve"> Camp</w:t>
      </w:r>
      <w:r w:rsidRPr="006D341D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. Al finalizar, copa de </w:t>
      </w:r>
      <w:proofErr w:type="spellStart"/>
      <w:r w:rsidRPr="006D341D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eastAsia="en-US" w:bidi="en-US"/>
        </w:rPr>
        <w:t>Sparkling</w:t>
      </w:r>
      <w:proofErr w:type="spellEnd"/>
      <w:r w:rsidRPr="006D341D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eastAsia="en-US" w:bidi="en-US"/>
        </w:rPr>
        <w:t xml:space="preserve"> </w:t>
      </w:r>
      <w:proofErr w:type="spellStart"/>
      <w:r w:rsidRPr="006D341D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eastAsia="en-US" w:bidi="en-US"/>
        </w:rPr>
        <w:t>Wine</w:t>
      </w:r>
      <w:proofErr w:type="spellEnd"/>
      <w:r w:rsidRPr="006D341D">
        <w:rPr>
          <w:rFonts w:asciiTheme="minorHAnsi" w:eastAsia="Times New Roman" w:hAnsiTheme="minorHAnsi" w:cstheme="minorHAnsi"/>
          <w:bCs/>
          <w:color w:val="002060"/>
          <w:sz w:val="20"/>
          <w:szCs w:val="20"/>
          <w:lang w:eastAsia="en-US" w:bidi="en-US"/>
        </w:rPr>
        <w:t xml:space="preserve"> al atardecer</w:t>
      </w:r>
      <w:r w:rsidRPr="006D341D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 y traslado al campamento beduino. </w:t>
      </w:r>
      <w:r w:rsidRPr="006D341D">
        <w:rPr>
          <w:rFonts w:asciiTheme="minorHAnsi" w:eastAsia="Times New Roman" w:hAnsiTheme="minorHAnsi" w:cstheme="minorHAnsi"/>
          <w:b/>
          <w:color w:val="002060"/>
          <w:sz w:val="20"/>
          <w:szCs w:val="20"/>
          <w:lang w:eastAsia="en-US" w:bidi="en-US"/>
        </w:rPr>
        <w:t>Cena y alojamiento</w:t>
      </w:r>
    </w:p>
    <w:p w14:paraId="2CCAC880" w14:textId="7A7AA552" w:rsidR="0024455A" w:rsidRDefault="0024455A" w:rsidP="0024455A">
      <w:pPr>
        <w:rPr>
          <w:rFonts w:eastAsia="Arial"/>
        </w:rPr>
      </w:pPr>
    </w:p>
    <w:p w14:paraId="400C4D48" w14:textId="77777777" w:rsidR="0024455A" w:rsidRDefault="00596D06" w:rsidP="0024455A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8| </w:t>
      </w:r>
      <w:proofErr w:type="spellStart"/>
      <w:r w:rsidR="0024455A">
        <w:rPr>
          <w:rStyle w:val="DanmeroCar"/>
          <w:bCs/>
          <w:color w:val="FF0000"/>
          <w:sz w:val="24"/>
          <w:szCs w:val="24"/>
        </w:rPr>
        <w:t>Wadi</w:t>
      </w:r>
      <w:proofErr w:type="spellEnd"/>
      <w:r w:rsidR="0024455A">
        <w:rPr>
          <w:rStyle w:val="DanmeroCar"/>
          <w:bCs/>
          <w:color w:val="FF0000"/>
          <w:sz w:val="24"/>
          <w:szCs w:val="24"/>
        </w:rPr>
        <w:t xml:space="preserve"> </w:t>
      </w:r>
      <w:proofErr w:type="spellStart"/>
      <w:r w:rsidR="0024455A">
        <w:rPr>
          <w:rStyle w:val="DanmeroCar"/>
          <w:bCs/>
          <w:color w:val="FF0000"/>
          <w:sz w:val="24"/>
          <w:szCs w:val="24"/>
        </w:rPr>
        <w:t>Rum</w:t>
      </w:r>
      <w:proofErr w:type="spellEnd"/>
      <w:r w:rsidR="0024455A">
        <w:rPr>
          <w:rStyle w:val="DanmeroCar"/>
          <w:bCs/>
          <w:color w:val="FF0000"/>
          <w:sz w:val="24"/>
          <w:szCs w:val="24"/>
        </w:rPr>
        <w:t xml:space="preserve"> – Aqaba </w:t>
      </w:r>
    </w:p>
    <w:p w14:paraId="3704B6AD" w14:textId="32AA0847" w:rsidR="0024455A" w:rsidRPr="0024455A" w:rsidRDefault="0024455A" w:rsidP="0024455A">
      <w:pPr>
        <w:pStyle w:val="Ttulo2"/>
        <w:spacing w:before="0"/>
        <w:rPr>
          <w:rFonts w:asciiTheme="minorHAnsi" w:eastAsia="Arial" w:hAnsiTheme="minorHAnsi" w:cstheme="minorHAnsi"/>
          <w:b/>
          <w:bCs/>
          <w:color w:val="FF0000"/>
          <w:sz w:val="24"/>
          <w:szCs w:val="24"/>
          <w:lang w:bidi="en-US"/>
        </w:rPr>
      </w:pPr>
      <w:r w:rsidRPr="0024455A">
        <w:rPr>
          <w:rFonts w:asciiTheme="minorHAnsi" w:eastAsia="Times New Roman" w:hAnsiTheme="minorHAnsi" w:cstheme="minorHAnsi"/>
          <w:b/>
          <w:color w:val="002060"/>
          <w:sz w:val="20"/>
          <w:szCs w:val="20"/>
          <w:lang w:eastAsia="en-US" w:bidi="en-US"/>
        </w:rPr>
        <w:t>Desayuno</w:t>
      </w:r>
      <w:r w:rsidRPr="0024455A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 y traslado a </w:t>
      </w:r>
      <w:r w:rsidRPr="006D341D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>Aqaba</w:t>
      </w:r>
      <w:r w:rsidRPr="0024455A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. Excursión en barco regular grupal. Almuerzo en restaurante local. Traslado al hotel. </w:t>
      </w:r>
      <w:r w:rsidRPr="0024455A">
        <w:rPr>
          <w:rFonts w:asciiTheme="minorHAnsi" w:eastAsia="Times New Roman" w:hAnsiTheme="minorHAnsi" w:cstheme="minorHAnsi"/>
          <w:b/>
          <w:color w:val="002060"/>
          <w:sz w:val="20"/>
          <w:szCs w:val="20"/>
          <w:lang w:eastAsia="en-US" w:bidi="en-US"/>
        </w:rPr>
        <w:t>Cena y alojamiento</w:t>
      </w:r>
      <w:r w:rsidRPr="0024455A">
        <w:rPr>
          <w:b/>
          <w:lang w:val="es-MX" w:eastAsia="es-MX"/>
        </w:rPr>
        <w:t>.</w:t>
      </w:r>
    </w:p>
    <w:p w14:paraId="126E8C5F" w14:textId="4512849B" w:rsidR="00596D06" w:rsidRDefault="00596D06" w:rsidP="00127894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</w:p>
    <w:p w14:paraId="367396C1" w14:textId="77777777" w:rsidR="005A4A81" w:rsidRDefault="0024455A" w:rsidP="005A4A81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9|</w:t>
      </w:r>
      <w:r>
        <w:rPr>
          <w:rStyle w:val="DanmeroCar"/>
          <w:bCs/>
          <w:color w:val="FF0000"/>
          <w:sz w:val="24"/>
          <w:szCs w:val="24"/>
        </w:rPr>
        <w:t xml:space="preserve">Aqaba </w:t>
      </w:r>
    </w:p>
    <w:p w14:paraId="6572624B" w14:textId="6FD0C071" w:rsidR="005A4A81" w:rsidRPr="005A4A81" w:rsidRDefault="005A4A81" w:rsidP="005A4A81">
      <w:pPr>
        <w:pStyle w:val="Ttulo2"/>
        <w:spacing w:before="0"/>
        <w:rPr>
          <w:rFonts w:asciiTheme="minorHAnsi" w:eastAsia="Times New Roman" w:hAnsiTheme="minorHAnsi" w:cstheme="minorHAnsi"/>
          <w:b/>
          <w:color w:val="002060"/>
          <w:sz w:val="20"/>
          <w:szCs w:val="20"/>
          <w:lang w:eastAsia="en-US" w:bidi="en-US"/>
        </w:rPr>
      </w:pPr>
      <w:r w:rsidRPr="005A4A81">
        <w:rPr>
          <w:rFonts w:asciiTheme="minorHAnsi" w:eastAsia="Times New Roman" w:hAnsiTheme="minorHAnsi" w:cstheme="minorHAnsi"/>
          <w:b/>
          <w:color w:val="002060"/>
          <w:sz w:val="20"/>
          <w:szCs w:val="20"/>
          <w:lang w:eastAsia="en-US" w:bidi="en-US"/>
        </w:rPr>
        <w:t>Desayuno</w:t>
      </w:r>
      <w:r w:rsidRPr="005A4A81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. Traslado al </w:t>
      </w:r>
      <w:r w:rsidRPr="006D341D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>aeropuerto de Aqaba</w:t>
      </w:r>
      <w:r w:rsidRPr="005A4A81">
        <w:rPr>
          <w:rFonts w:asciiTheme="minorHAnsi" w:eastAsia="Times New Roman" w:hAnsiTheme="minorHAnsi" w:cstheme="minorHAnsi"/>
          <w:color w:val="002060"/>
          <w:sz w:val="20"/>
          <w:szCs w:val="20"/>
          <w:lang w:eastAsia="en-US" w:bidi="en-US"/>
        </w:rPr>
        <w:t xml:space="preserve">. </w:t>
      </w:r>
      <w:r w:rsidRPr="005A4A81">
        <w:rPr>
          <w:rFonts w:asciiTheme="minorHAnsi" w:eastAsia="Times New Roman" w:hAnsiTheme="minorHAnsi" w:cstheme="minorHAnsi"/>
          <w:b/>
          <w:color w:val="002060"/>
          <w:sz w:val="20"/>
          <w:szCs w:val="20"/>
          <w:lang w:eastAsia="en-US" w:bidi="en-US"/>
        </w:rPr>
        <w:t>Fin de los servicios.</w:t>
      </w:r>
    </w:p>
    <w:p w14:paraId="72DA663B" w14:textId="77777777" w:rsidR="0024455A" w:rsidRPr="00127894" w:rsidRDefault="0024455A" w:rsidP="00127894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ES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35B4A777" w14:textId="26135712" w:rsidR="000E0FE2" w:rsidRPr="00356638" w:rsidRDefault="00DF5643" w:rsidP="000E0FE2">
      <w:pPr>
        <w:pStyle w:val="Sinespaciado"/>
        <w:numPr>
          <w:ilvl w:val="0"/>
          <w:numId w:val="28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>8</w:t>
      </w:r>
      <w:r w:rsidR="000E0FE2" w:rsidRPr="00356638"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  <w:t xml:space="preserve"> noches de alojamiento en hoteles indicados o similares</w:t>
      </w:r>
    </w:p>
    <w:p w14:paraId="292FFF47" w14:textId="77777777" w:rsidR="00386102" w:rsidRDefault="000E0FE2" w:rsidP="00386102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</w:pPr>
      <w:r w:rsidRPr="00356638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 xml:space="preserve">1 noche de alojamiento en </w:t>
      </w:r>
      <w:r w:rsidR="00386102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tienda estándar</w:t>
      </w:r>
      <w:r w:rsidRPr="00356638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 xml:space="preserve"> en </w:t>
      </w:r>
      <w:proofErr w:type="spellStart"/>
      <w:r w:rsidRPr="00356638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Wadi</w:t>
      </w:r>
      <w:proofErr w:type="spellEnd"/>
      <w:r w:rsidRPr="00356638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 xml:space="preserve"> </w:t>
      </w:r>
      <w:proofErr w:type="spellStart"/>
      <w:r w:rsidRPr="00356638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Rum</w:t>
      </w:r>
      <w:proofErr w:type="spellEnd"/>
      <w:r w:rsidRPr="00356638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>.</w:t>
      </w:r>
    </w:p>
    <w:p w14:paraId="6E8943AA" w14:textId="0989494A" w:rsidR="000E0FE2" w:rsidRPr="00386102" w:rsidRDefault="00DF5643" w:rsidP="00386102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</w:pPr>
      <w:r>
        <w:rPr>
          <w:rFonts w:asciiTheme="minorHAnsi" w:hAnsiTheme="minorHAnsi" w:cstheme="minorHAnsi"/>
          <w:bCs/>
          <w:color w:val="002060"/>
          <w:sz w:val="20"/>
          <w:szCs w:val="20"/>
        </w:rPr>
        <w:t>8</w:t>
      </w:r>
      <w:r w:rsidR="000E0FE2" w:rsidRPr="003861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desayunos</w:t>
      </w:r>
      <w:r w:rsidR="00873E5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, </w:t>
      </w:r>
      <w:r>
        <w:rPr>
          <w:rFonts w:asciiTheme="minorHAnsi" w:hAnsiTheme="minorHAnsi" w:cstheme="minorHAnsi"/>
          <w:bCs/>
          <w:color w:val="002060"/>
          <w:sz w:val="20"/>
          <w:szCs w:val="20"/>
        </w:rPr>
        <w:t>7</w:t>
      </w:r>
      <w:r w:rsidR="00873E5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almuerzo</w:t>
      </w:r>
      <w:r w:rsidR="00F14E8F">
        <w:rPr>
          <w:rFonts w:asciiTheme="minorHAnsi" w:hAnsiTheme="minorHAnsi" w:cstheme="minorHAnsi"/>
          <w:bCs/>
          <w:color w:val="002060"/>
          <w:sz w:val="20"/>
          <w:szCs w:val="20"/>
        </w:rPr>
        <w:t>s</w:t>
      </w:r>
      <w:r w:rsidR="00873E5B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y </w:t>
      </w:r>
      <w:r w:rsidR="007654CC" w:rsidRPr="0038610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6 </w:t>
      </w:r>
      <w:r w:rsidR="000E0FE2" w:rsidRPr="00386102">
        <w:rPr>
          <w:rFonts w:asciiTheme="minorHAnsi" w:hAnsiTheme="minorHAnsi" w:cstheme="minorHAnsi"/>
          <w:bCs/>
          <w:color w:val="002060"/>
          <w:sz w:val="20"/>
          <w:szCs w:val="20"/>
        </w:rPr>
        <w:t>cenas (sin bebidas)</w:t>
      </w:r>
    </w:p>
    <w:p w14:paraId="22F5BCE2" w14:textId="77777777" w:rsidR="000E0FE2" w:rsidRPr="00356638" w:rsidRDefault="000E0FE2" w:rsidP="000E0FE2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</w:pPr>
      <w:r w:rsidRPr="00356638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>Encuentro y asistencia en español (llegada y salida)</w:t>
      </w:r>
    </w:p>
    <w:p w14:paraId="485BE1C6" w14:textId="77777777" w:rsidR="000E0FE2" w:rsidRPr="00356638" w:rsidRDefault="000E0FE2" w:rsidP="000E0FE2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</w:pPr>
      <w:r w:rsidRPr="00356638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Traslados en vehículo moderno turístico </w:t>
      </w:r>
    </w:p>
    <w:p w14:paraId="07F14133" w14:textId="77777777" w:rsidR="000E0FE2" w:rsidRPr="00356638" w:rsidRDefault="000E0FE2" w:rsidP="000E0FE2">
      <w:pPr>
        <w:pStyle w:val="Prrafodelista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</w:pPr>
      <w:r w:rsidRPr="00356638">
        <w:rPr>
          <w:rFonts w:asciiTheme="minorHAnsi" w:hAnsiTheme="minorHAnsi" w:cstheme="minorHAnsi"/>
          <w:bCs/>
          <w:color w:val="002060"/>
          <w:sz w:val="20"/>
          <w:szCs w:val="20"/>
          <w:lang w:val="es-MX" w:eastAsia="en-US" w:bidi="en-US"/>
        </w:rPr>
        <w:t xml:space="preserve">Visitas y entradas a los sitios mencionados en el programa </w:t>
      </w:r>
    </w:p>
    <w:p w14:paraId="7249DAE3" w14:textId="77777777" w:rsidR="00DF5643" w:rsidRDefault="000E0FE2" w:rsidP="00DF5643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</w:pPr>
      <w:r w:rsidRPr="00356638">
        <w:rPr>
          <w:rFonts w:asciiTheme="minorHAnsi" w:hAnsiTheme="minorHAnsi" w:cstheme="minorHAnsi"/>
          <w:color w:val="002060"/>
          <w:sz w:val="20"/>
          <w:szCs w:val="20"/>
          <w:lang w:eastAsia="en-US" w:bidi="en-US"/>
        </w:rPr>
        <w:t>Guía de habla hispana</w:t>
      </w:r>
      <w:r w:rsidRPr="00356638"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  <w:t xml:space="preserve"> durante las visitas.</w:t>
      </w:r>
    </w:p>
    <w:p w14:paraId="5B169C0A" w14:textId="77777777" w:rsidR="00DF5643" w:rsidRDefault="000E0FE2" w:rsidP="00DF5643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</w:pPr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Excursión en vehículos 4x4 en </w:t>
      </w:r>
      <w:proofErr w:type="spellStart"/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>Wadi</w:t>
      </w:r>
      <w:proofErr w:type="spellEnd"/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>Rum</w:t>
      </w:r>
      <w:proofErr w:type="spellEnd"/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(4 horas).</w:t>
      </w:r>
    </w:p>
    <w:p w14:paraId="38E24FF6" w14:textId="77777777" w:rsidR="00DF5643" w:rsidRDefault="00DF5643" w:rsidP="00DF5643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</w:pPr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>Caballos en Petra (propina no incluida).</w:t>
      </w:r>
    </w:p>
    <w:p w14:paraId="0B0AD4A0" w14:textId="77777777" w:rsidR="00DF5643" w:rsidRDefault="00DF5643" w:rsidP="00DF5643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</w:pPr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Petra </w:t>
      </w:r>
      <w:proofErr w:type="spellStart"/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>by</w:t>
      </w:r>
      <w:proofErr w:type="spellEnd"/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>Night</w:t>
      </w:r>
      <w:proofErr w:type="spellEnd"/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(sujeto a condiciones climáticas).</w:t>
      </w:r>
    </w:p>
    <w:p w14:paraId="66BDCA36" w14:textId="77777777" w:rsidR="00DF5643" w:rsidRDefault="00DF5643" w:rsidP="00DF5643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</w:pPr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Copa de vino espumoso al atardecer en </w:t>
      </w:r>
      <w:proofErr w:type="spellStart"/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>Wadi</w:t>
      </w:r>
      <w:proofErr w:type="spellEnd"/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>Rum</w:t>
      </w:r>
      <w:proofErr w:type="spellEnd"/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24F77AC4" w14:textId="77777777" w:rsidR="00DF5643" w:rsidRDefault="00DF5643" w:rsidP="00DF5643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</w:pPr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>Entrada al Spa del hotel en Mar Muerto (sin tratamientos).</w:t>
      </w:r>
    </w:p>
    <w:p w14:paraId="298A029B" w14:textId="3F5F1E52" w:rsidR="00DF5643" w:rsidRPr="00DF5643" w:rsidRDefault="00DF5643" w:rsidP="00DF5643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bCs/>
          <w:color w:val="002060"/>
          <w:sz w:val="20"/>
          <w:szCs w:val="20"/>
          <w:lang w:eastAsia="en-US" w:bidi="en-US"/>
        </w:rPr>
      </w:pPr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>Excursión en barco en Aqaba (</w:t>
      </w:r>
      <w:r>
        <w:rPr>
          <w:rFonts w:asciiTheme="minorHAnsi" w:hAnsiTheme="minorHAnsi" w:cstheme="minorHAnsi"/>
          <w:bCs/>
          <w:color w:val="002060"/>
          <w:sz w:val="20"/>
          <w:szCs w:val="20"/>
        </w:rPr>
        <w:t>servicios compartidos</w:t>
      </w:r>
      <w:r w:rsidRPr="00DF5643">
        <w:rPr>
          <w:rFonts w:asciiTheme="minorHAnsi" w:hAnsiTheme="minorHAnsi" w:cstheme="minorHAnsi"/>
          <w:bCs/>
          <w:color w:val="002060"/>
          <w:sz w:val="20"/>
          <w:szCs w:val="20"/>
        </w:rPr>
        <w:t>).</w:t>
      </w: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F693958" w:rsidR="00152D96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domésticos.</w:t>
      </w:r>
    </w:p>
    <w:p w14:paraId="0C2F7C66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036CA6C6" w:rsidR="002224D8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Propinas,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1707D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40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 </w:t>
      </w:r>
      <w:r w:rsidR="001707DF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5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0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USD promedio por persona) 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pago directamente en destino</w:t>
      </w:r>
    </w:p>
    <w:p w14:paraId="14C40EE7" w14:textId="4010FD7F" w:rsidR="00152D96" w:rsidRPr="00B658C3" w:rsidRDefault="002224D8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07C7016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no especificadas en el programa </w:t>
      </w:r>
    </w:p>
    <w:p w14:paraId="00E4D05E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cualquier gasto personal</w:t>
      </w:r>
    </w:p>
    <w:p w14:paraId="7F4B58A8" w14:textId="7A469D38" w:rsidR="002F131B" w:rsidRDefault="002F131B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020A5C64" w14:textId="77777777" w:rsidR="001707DF" w:rsidRPr="00CD1546" w:rsidRDefault="001707DF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1617000" w14:textId="77777777" w:rsidR="007D254B" w:rsidRPr="00B658C3" w:rsidRDefault="007D254B" w:rsidP="00642EF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4817F36" w14:textId="77777777" w:rsidR="00023CE6" w:rsidRPr="00AF5687" w:rsidRDefault="00023CE6" w:rsidP="00023CE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</w:rPr>
        <w:t xml:space="preserve">El </w:t>
      </w:r>
      <w:r w:rsidRPr="00AF5687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3BCC7E3D" w14:textId="77777777" w:rsidR="00BF1D76" w:rsidRPr="002C2D3A" w:rsidRDefault="00BF1D76" w:rsidP="00BF1D76">
      <w:pPr>
        <w:pStyle w:val="NormalWeb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C2D3A">
        <w:rPr>
          <w:rFonts w:asciiTheme="minorHAnsi" w:hAnsiTheme="minorHAnsi" w:cstheme="minorHAnsi"/>
          <w:color w:val="002060"/>
          <w:sz w:val="20"/>
          <w:szCs w:val="20"/>
        </w:rPr>
        <w:t xml:space="preserve">El día 5 del itinerario, habrá tiempo libre en Mar Muerto con entrada al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Spa sin tratamientos. </w:t>
      </w:r>
      <w:r w:rsidRPr="002C2D3A">
        <w:rPr>
          <w:rFonts w:asciiTheme="minorHAnsi" w:hAnsiTheme="minorHAnsi" w:cstheme="minorHAnsi"/>
          <w:color w:val="002060"/>
          <w:sz w:val="20"/>
          <w:szCs w:val="20"/>
        </w:rPr>
        <w:t xml:space="preserve">Almuerzo en el restaurante Luigi “Pizza O Pasta”. </w:t>
      </w:r>
      <w:r>
        <w:rPr>
          <w:rFonts w:asciiTheme="minorHAnsi" w:hAnsiTheme="minorHAnsi" w:cstheme="minorHAnsi"/>
          <w:color w:val="002060"/>
          <w:sz w:val="20"/>
          <w:szCs w:val="20"/>
        </w:rPr>
        <w:t>Posteriormente se tendrá una c</w:t>
      </w:r>
      <w:r w:rsidRPr="002C2D3A">
        <w:rPr>
          <w:rFonts w:asciiTheme="minorHAnsi" w:hAnsiTheme="minorHAnsi" w:cstheme="minorHAnsi"/>
          <w:color w:val="002060"/>
          <w:sz w:val="20"/>
          <w:szCs w:val="20"/>
        </w:rPr>
        <w:t xml:space="preserve">ena en el restaurante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2C2D3A">
        <w:rPr>
          <w:rFonts w:asciiTheme="minorHAnsi" w:hAnsiTheme="minorHAnsi" w:cstheme="minorHAnsi"/>
          <w:color w:val="002060"/>
          <w:sz w:val="20"/>
          <w:szCs w:val="20"/>
        </w:rPr>
        <w:t>ntarah</w:t>
      </w:r>
      <w:proofErr w:type="spellEnd"/>
      <w:r w:rsidRPr="002C2D3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</w:p>
    <w:p w14:paraId="56FA1B46" w14:textId="69962D9D" w:rsidR="00023CE6" w:rsidRPr="00AF5687" w:rsidRDefault="00023CE6" w:rsidP="00023CE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Se puede obtener el visado de entrada a la llegada a cualquiera de las fronteras jordanas excepto si se entra en el país por el Puente </w:t>
      </w:r>
      <w:proofErr w:type="spellStart"/>
      <w:r w:rsidRPr="00AF5687">
        <w:rPr>
          <w:rFonts w:asciiTheme="minorHAnsi" w:hAnsiTheme="minorHAnsi" w:cstheme="minorHAnsi"/>
          <w:color w:val="002060"/>
          <w:sz w:val="20"/>
          <w:szCs w:val="20"/>
        </w:rPr>
        <w:t>Allenby</w:t>
      </w:r>
      <w:proofErr w:type="spellEnd"/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 (en cuyo caso es necesario haberlo conseguido antes de la llegada al mismo, en su país de origen o cualquier Embajada de Jordania). El costo es de aprox. 60 USD por persona.</w:t>
      </w:r>
    </w:p>
    <w:p w14:paraId="53F53268" w14:textId="77777777" w:rsidR="00023CE6" w:rsidRPr="00AF5687" w:rsidRDefault="00023CE6" w:rsidP="00023CE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  <w:szCs w:val="20"/>
        </w:rPr>
        <w:t>El pago se hace en moneda local y los clientes pueden conseguir el cambio en el Banco o casa de cambio que hay a tal efecto en el aeropuerto en llegadas.</w:t>
      </w:r>
    </w:p>
    <w:p w14:paraId="009BA1CB" w14:textId="4083057A" w:rsidR="00023CE6" w:rsidRDefault="00023CE6" w:rsidP="00023CE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proofErr w:type="spellStart"/>
      <w:r w:rsidRPr="00AF5687">
        <w:rPr>
          <w:rFonts w:asciiTheme="minorHAnsi" w:hAnsiTheme="minorHAnsi" w:cstheme="minorHAnsi"/>
          <w:color w:val="002060"/>
          <w:sz w:val="20"/>
          <w:szCs w:val="20"/>
        </w:rPr>
        <w:t>Hab</w:t>
      </w:r>
      <w:proofErr w:type="spellEnd"/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 triple: se confirma habitación doble + cama supletoria. No hay descuento para la tercera persona; paga tarifa completa.</w:t>
      </w:r>
    </w:p>
    <w:p w14:paraId="79D7AA21" w14:textId="0CFF736F" w:rsidR="003A7C55" w:rsidRDefault="003A7C55" w:rsidP="003A7C55">
      <w:pPr>
        <w:pStyle w:val="Sinespaciado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3A7C55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La subida al Monasterio no se recomienda realizarla en burro, ya que el camino es muy angosto. El ascenso implica aproximadamente 800 escalones.</w:t>
      </w:r>
    </w:p>
    <w:p w14:paraId="1A3574B0" w14:textId="4956226B" w:rsidR="003A7C55" w:rsidRPr="00336322" w:rsidRDefault="003A7C55" w:rsidP="00CC4956">
      <w:pPr>
        <w:pStyle w:val="Sinespaciado"/>
        <w:numPr>
          <w:ilvl w:val="0"/>
          <w:numId w:val="16"/>
        </w:num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</w:pPr>
      <w:r w:rsidRPr="0033632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El visado para entrar a Jordania se gestiona siempre y cuando se envíe el pasaporte con anticipación. En caso contrario, el trámite deberá realizarse por cuenta del pasajero y podría implicar costos adicionales a pagar en destino.</w:t>
      </w:r>
    </w:p>
    <w:bookmarkEnd w:id="0"/>
    <w:p w14:paraId="3DF39125" w14:textId="77777777" w:rsidR="00023CE6" w:rsidRPr="00AF5687" w:rsidRDefault="00023CE6" w:rsidP="00023CE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Aplica suplemento para traslados nocturnos (consultar </w:t>
      </w:r>
      <w:proofErr w:type="spellStart"/>
      <w:r w:rsidRPr="00AF5687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Pr="00AF5687">
        <w:rPr>
          <w:rFonts w:asciiTheme="minorHAnsi" w:hAnsiTheme="minorHAnsi" w:cstheme="minorHAnsi"/>
          <w:color w:val="002060"/>
          <w:sz w:val="20"/>
          <w:szCs w:val="20"/>
        </w:rPr>
        <w:t xml:space="preserve"> Shop Pack)</w:t>
      </w:r>
    </w:p>
    <w:p w14:paraId="5267164F" w14:textId="77777777" w:rsidR="00023CE6" w:rsidRPr="00AF5687" w:rsidRDefault="00023CE6" w:rsidP="00023CE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b/>
          <w:bCs/>
          <w:color w:val="002060"/>
          <w:sz w:val="20"/>
          <w:szCs w:val="20"/>
        </w:rPr>
        <w:t>Aplican suplementos para Navidad, Fin de Año, Semana Santa (consultar tarifas)</w:t>
      </w:r>
    </w:p>
    <w:p w14:paraId="57CFB249" w14:textId="77777777" w:rsidR="00023CE6" w:rsidRPr="00AF5687" w:rsidRDefault="00023CE6" w:rsidP="00023CE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Consultar tarifa para pasajero viajando solo </w:t>
      </w:r>
    </w:p>
    <w:p w14:paraId="55F76F56" w14:textId="77777777" w:rsidR="00023CE6" w:rsidRPr="00AF5687" w:rsidRDefault="00023CE6" w:rsidP="00023CE6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AF5687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AF5687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AF5687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AF5687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AF5687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 que permita realizar llamadas locales en Jordania</w:t>
      </w:r>
    </w:p>
    <w:p w14:paraId="107727C3" w14:textId="77777777" w:rsidR="00023CE6" w:rsidRPr="00923AF9" w:rsidRDefault="00023CE6" w:rsidP="00023CE6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JORDANIA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42B8CBE7" w14:textId="46733569" w:rsidR="00EB46F8" w:rsidRPr="00C26B71" w:rsidRDefault="00EB46F8" w:rsidP="00923AF9">
      <w:pPr>
        <w:jc w:val="both"/>
        <w:rPr>
          <w:rFonts w:asciiTheme="minorHAnsi" w:eastAsia="Calibri" w:hAnsiTheme="minorHAnsi" w:cstheme="minorHAnsi"/>
          <w:color w:val="002060"/>
          <w:sz w:val="14"/>
          <w:szCs w:val="20"/>
          <w:lang w:val="es-MX" w:eastAsia="es-MX"/>
        </w:rPr>
      </w:pPr>
    </w:p>
    <w:tbl>
      <w:tblPr>
        <w:tblW w:w="669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1739"/>
        <w:gridCol w:w="3265"/>
        <w:gridCol w:w="586"/>
      </w:tblGrid>
      <w:tr w:rsidR="00EB46F8" w:rsidRPr="00EB46F8" w14:paraId="0B329D88" w14:textId="77777777" w:rsidTr="00EB46F8">
        <w:trPr>
          <w:trHeight w:val="25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9FA42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EB46F8" w:rsidRPr="00EB46F8" w14:paraId="6EF0695E" w14:textId="77777777" w:rsidTr="00EB46F8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21EEF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976F7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5A7CA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12C3DA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EB46F8" w:rsidRPr="00EB46F8" w14:paraId="43B04AAF" w14:textId="77777777" w:rsidTr="00EB46F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073FED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2C157A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>AMMÁN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0D3DE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>ROTANA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0CD0BA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EB46F8" w:rsidRPr="00EB46F8" w14:paraId="5AA1789F" w14:textId="77777777" w:rsidTr="00EB46F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2DF09E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4BD75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PETRA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5061A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MOVENPICK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7C9B1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EB46F8" w:rsidRPr="00EB46F8" w14:paraId="188EA629" w14:textId="77777777" w:rsidTr="00EB46F8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9D4632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AF595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>AQABA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C3411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MOVENPICK RESORT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F628F8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EB46F8" w:rsidRPr="00EB46F8" w14:paraId="0F587E86" w14:textId="77777777" w:rsidTr="00EB46F8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9343C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5A442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WADI RUM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B563D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>PALMERA CAMP (alta gama)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828F7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EB46F8" w:rsidRPr="00EB46F8" w14:paraId="450A3D03" w14:textId="77777777" w:rsidTr="00EB46F8">
        <w:trPr>
          <w:trHeight w:val="25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FA98A5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ED419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>MAR MUERTO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B9AFA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>WESTIN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51EC6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37BD39BE" w14:textId="715CEC70" w:rsidR="00EB46F8" w:rsidRDefault="00EB46F8" w:rsidP="00923AF9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6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804"/>
        <w:gridCol w:w="879"/>
      </w:tblGrid>
      <w:tr w:rsidR="00EB46F8" w:rsidRPr="00EB46F8" w14:paraId="3785A6D5" w14:textId="77777777" w:rsidTr="00C26B71">
        <w:trPr>
          <w:trHeight w:val="143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564B8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EB46F8" w:rsidRPr="00EB46F8" w14:paraId="3DC654FF" w14:textId="77777777" w:rsidTr="00C26B71">
        <w:trPr>
          <w:trHeight w:val="143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E17DE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EB46F8" w:rsidRPr="00EB46F8" w14:paraId="746AD3C9" w14:textId="77777777" w:rsidTr="00C26B71">
        <w:trPr>
          <w:trHeight w:val="1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7A10F" w14:textId="77777777" w:rsidR="00EB46F8" w:rsidRPr="00EB46F8" w:rsidRDefault="00EB46F8" w:rsidP="00EB46F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AC844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1B072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CA3C43" w:rsidRPr="00EB46F8" w14:paraId="442D6C33" w14:textId="77777777" w:rsidTr="00C26B71">
        <w:trPr>
          <w:trHeight w:val="1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4BC612" w14:textId="3A3E0461" w:rsidR="00CA3C43" w:rsidRPr="00EB46F8" w:rsidRDefault="00CA3C43" w:rsidP="00CA3C4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 ENE 2026/ 07 FEB 2026/ 13 JUN Y 27 JUN/ 04 JUL Y 18 JUL/ 01, 08, 15 Y 22 AGO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FA8AB7" w14:textId="03E4113E" w:rsidR="00CA3C43" w:rsidRPr="00EB46F8" w:rsidRDefault="00CA3C43" w:rsidP="00CA3C4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850B8" w14:textId="55A1168C" w:rsidR="00CA3C43" w:rsidRPr="00EB46F8" w:rsidRDefault="00CA3C43" w:rsidP="00CA3C4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3765</w:t>
            </w:r>
          </w:p>
        </w:tc>
      </w:tr>
      <w:tr w:rsidR="00CA3C43" w:rsidRPr="00EB46F8" w14:paraId="39C86D64" w14:textId="77777777" w:rsidTr="00C26B71">
        <w:trPr>
          <w:trHeight w:val="1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CB3B3" w14:textId="104B5B90" w:rsidR="00CA3C43" w:rsidRPr="00EB46F8" w:rsidRDefault="00CA3C43" w:rsidP="00CA3C43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 MAR 2026/ 11 Y 25 ABR/ 16 MAY/ 5,12,19 Y 26 SEP/ 3,10,17 Y 24 OCT/ 14 Y 28 NOV/ 19 Y 26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6A555" w14:textId="60068F1B" w:rsidR="00CA3C43" w:rsidRPr="00EB46F8" w:rsidRDefault="00CA3C43" w:rsidP="00CA3C4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17669" w14:textId="604526DF" w:rsidR="00CA3C43" w:rsidRPr="00EB46F8" w:rsidRDefault="00CA3C43" w:rsidP="00CA3C43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4115</w:t>
            </w:r>
          </w:p>
        </w:tc>
      </w:tr>
      <w:tr w:rsidR="00EB46F8" w:rsidRPr="00EB46F8" w14:paraId="3EA8435B" w14:textId="77777777" w:rsidTr="00C26B71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96799" w14:textId="77777777" w:rsidR="00EB46F8" w:rsidRPr="00EB46F8" w:rsidRDefault="00EB46F8" w:rsidP="00EB46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EB46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EB46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EB46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  <w:t>CONGRESOS O EVENTOS ESPECIALES. CONSULTAR SUPLEME</w:t>
            </w:r>
            <w:bookmarkStart w:id="1" w:name="_GoBack"/>
            <w:bookmarkEnd w:id="1"/>
            <w:r w:rsidRPr="00EB46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NTO </w:t>
            </w:r>
            <w:r w:rsidRPr="00EB46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br/>
            </w:r>
            <w:r w:rsidRPr="00EB46F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 xml:space="preserve">VIGENCIA HASTA DICIEMBRE 2026 </w:t>
            </w:r>
          </w:p>
        </w:tc>
      </w:tr>
      <w:tr w:rsidR="00EB46F8" w:rsidRPr="00EB46F8" w14:paraId="49DB5AF6" w14:textId="77777777" w:rsidTr="00C26B71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CCDAD" w14:textId="77777777" w:rsidR="00EB46F8" w:rsidRPr="00EB46F8" w:rsidRDefault="00EB46F8" w:rsidP="00EB46F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EB46F8" w:rsidRPr="00EB46F8" w14:paraId="716D0E43" w14:textId="77777777" w:rsidTr="00C26B71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D6588" w14:textId="77777777" w:rsidR="00EB46F8" w:rsidRPr="00EB46F8" w:rsidRDefault="00EB46F8" w:rsidP="00EB46F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EB46F8" w:rsidRPr="00EB46F8" w14:paraId="5DA837A5" w14:textId="77777777" w:rsidTr="00C26B71">
        <w:trPr>
          <w:trHeight w:val="276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903EA" w14:textId="77777777" w:rsidR="00EB46F8" w:rsidRPr="00EB46F8" w:rsidRDefault="00EB46F8" w:rsidP="00EB46F8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14E76A4B" w14:textId="0CE57E6A" w:rsidR="00EB46F8" w:rsidRDefault="00EB46F8" w:rsidP="00923AF9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B2F60B4" w14:textId="439DBC12" w:rsidR="00EB46F8" w:rsidRDefault="00EB46F8" w:rsidP="00923AF9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544E0D9" w14:textId="0E72A44D" w:rsidR="00EB46F8" w:rsidRDefault="00EB46F8" w:rsidP="00923AF9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F15CBAD" w14:textId="77777777" w:rsidR="00EB46F8" w:rsidRDefault="00EB46F8" w:rsidP="00923AF9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00D6DC2" w14:textId="20426444" w:rsidR="003A7C55" w:rsidRDefault="003A7C55" w:rsidP="00923AF9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083B96DA" wp14:editId="70DD2593">
            <wp:simplePos x="0" y="0"/>
            <wp:positionH relativeFrom="margin">
              <wp:align>center</wp:align>
            </wp:positionH>
            <wp:positionV relativeFrom="paragraph">
              <wp:posOffset>103505</wp:posOffset>
            </wp:positionV>
            <wp:extent cx="1352620" cy="463574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A780A" w14:textId="7624C4B7" w:rsidR="003A7C55" w:rsidRDefault="003A7C55" w:rsidP="00923AF9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B9B8C00" w14:textId="1956CF05" w:rsidR="001B65B2" w:rsidRDefault="001B65B2" w:rsidP="00923AF9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2509F66" w14:textId="59FFE8D1" w:rsidR="001B65B2" w:rsidRDefault="001B65B2" w:rsidP="00923AF9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82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7"/>
        <w:gridCol w:w="1184"/>
      </w:tblGrid>
      <w:tr w:rsidR="00EB46F8" w:rsidRPr="00EB46F8" w14:paraId="1A1F9354" w14:textId="77777777" w:rsidTr="00EB46F8">
        <w:trPr>
          <w:trHeight w:val="11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A50ED" w14:textId="068DD3B4" w:rsidR="00EB46F8" w:rsidRPr="00EB46F8" w:rsidRDefault="00EB46F8" w:rsidP="00EB46F8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B46F8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 xml:space="preserve">Precio por persona en </w:t>
            </w:r>
            <w:proofErr w:type="spellStart"/>
            <w:r w:rsidRPr="00EB46F8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es-MX" w:eastAsia="es-MX"/>
              </w:rPr>
              <w:t>usd</w:t>
            </w:r>
            <w:proofErr w:type="spellEnd"/>
          </w:p>
        </w:tc>
      </w:tr>
      <w:tr w:rsidR="00EB46F8" w:rsidRPr="00EB46F8" w14:paraId="0DCB0A41" w14:textId="77777777" w:rsidTr="00EB46F8">
        <w:trPr>
          <w:trHeight w:val="116"/>
          <w:tblCellSpacing w:w="0" w:type="dxa"/>
          <w:jc w:val="center"/>
        </w:trPr>
        <w:tc>
          <w:tcPr>
            <w:tcW w:w="6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3C17A" w14:textId="26159CBB" w:rsidR="00EB46F8" w:rsidRPr="00EB46F8" w:rsidRDefault="00EB46F8" w:rsidP="00EB46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Noche adicional en el mar muerto </w:t>
            </w: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cat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superior, </w:t>
            </w: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doble con desayuno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2357F" w14:textId="77777777" w:rsidR="00EB46F8" w:rsidRPr="00EB46F8" w:rsidRDefault="00EB46F8" w:rsidP="00EB46F8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B46F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140</w:t>
            </w:r>
          </w:p>
        </w:tc>
      </w:tr>
      <w:tr w:rsidR="00EB46F8" w:rsidRPr="00EB46F8" w14:paraId="1A26D793" w14:textId="77777777" w:rsidTr="00EB46F8">
        <w:trPr>
          <w:trHeight w:val="116"/>
          <w:tblCellSpacing w:w="0" w:type="dxa"/>
          <w:jc w:val="center"/>
        </w:trPr>
        <w:tc>
          <w:tcPr>
            <w:tcW w:w="6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50D2C" w14:textId="48C84208" w:rsidR="00EB46F8" w:rsidRPr="00EB46F8" w:rsidRDefault="00EB46F8" w:rsidP="00EB46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Noche adicional en el mar muerto </w:t>
            </w: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cat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superior, </w:t>
            </w: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sencilla con desayuno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7153E" w14:textId="77777777" w:rsidR="00EB46F8" w:rsidRPr="00EB46F8" w:rsidRDefault="00EB46F8" w:rsidP="00EB46F8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B46F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  <w:tr w:rsidR="00EB46F8" w:rsidRPr="00EB46F8" w14:paraId="28C3B379" w14:textId="77777777" w:rsidTr="00EB46F8">
        <w:trPr>
          <w:trHeight w:val="116"/>
          <w:tblCellSpacing w:w="0" w:type="dxa"/>
          <w:jc w:val="center"/>
        </w:trPr>
        <w:tc>
          <w:tcPr>
            <w:tcW w:w="6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8D32E" w14:textId="430276D6" w:rsidR="00EB46F8" w:rsidRPr="00EB46F8" w:rsidRDefault="00EB46F8" w:rsidP="00EB46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Por dormir en cápsula en </w:t>
            </w: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Wadi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Rum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, por persona cat. Superior </w:t>
            </w: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A6F11" w14:textId="77777777" w:rsidR="00EB46F8" w:rsidRPr="00EB46F8" w:rsidRDefault="00EB46F8" w:rsidP="00EB46F8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B46F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250</w:t>
            </w:r>
          </w:p>
        </w:tc>
      </w:tr>
      <w:tr w:rsidR="00EB46F8" w:rsidRPr="00EB46F8" w14:paraId="44C7C9C0" w14:textId="77777777" w:rsidTr="00EB46F8">
        <w:trPr>
          <w:trHeight w:val="122"/>
          <w:tblCellSpacing w:w="0" w:type="dxa"/>
          <w:jc w:val="center"/>
        </w:trPr>
        <w:tc>
          <w:tcPr>
            <w:tcW w:w="6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8E9B1" w14:textId="29D3E67D" w:rsidR="00EB46F8" w:rsidRPr="00EB46F8" w:rsidRDefault="00EB46F8" w:rsidP="00EB46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. Por dormir en cápsula en </w:t>
            </w: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Wadi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Rum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, por persona cat. Superior </w:t>
            </w: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SGL</w:t>
            </w:r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</w: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Sun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City Camp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A291C" w14:textId="77777777" w:rsidR="00EB46F8" w:rsidRPr="00EB46F8" w:rsidRDefault="00EB46F8" w:rsidP="00EB46F8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B46F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330</w:t>
            </w:r>
          </w:p>
        </w:tc>
      </w:tr>
      <w:tr w:rsidR="00EB46F8" w:rsidRPr="00EB46F8" w14:paraId="6BA41E68" w14:textId="77777777" w:rsidTr="00EB46F8">
        <w:trPr>
          <w:trHeight w:val="116"/>
          <w:tblCellSpacing w:w="0" w:type="dxa"/>
          <w:jc w:val="center"/>
        </w:trPr>
        <w:tc>
          <w:tcPr>
            <w:tcW w:w="6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39587" w14:textId="2F8B7709" w:rsidR="00EB46F8" w:rsidRPr="00EB46F8" w:rsidRDefault="00EB46F8" w:rsidP="00EB46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pre y post cat. Superior en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</w:t>
            </w:r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mmán con desayuno en </w:t>
            </w: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DBL</w:t>
            </w:r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C4086" w14:textId="77777777" w:rsidR="00EB46F8" w:rsidRPr="00EB46F8" w:rsidRDefault="00EB46F8" w:rsidP="00EB46F8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B46F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EB46F8" w:rsidRPr="00EB46F8" w14:paraId="0344907A" w14:textId="77777777" w:rsidTr="00EB46F8">
        <w:trPr>
          <w:trHeight w:val="128"/>
          <w:tblCellSpacing w:w="0" w:type="dxa"/>
          <w:jc w:val="center"/>
        </w:trPr>
        <w:tc>
          <w:tcPr>
            <w:tcW w:w="6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F71CC" w14:textId="1AB1CD30" w:rsidR="00EB46F8" w:rsidRPr="00EB46F8" w:rsidRDefault="00EB46F8" w:rsidP="00EB46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Noche pre y post cat. Superior en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</w:t>
            </w:r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mmán con desayuno en </w:t>
            </w:r>
            <w:proofErr w:type="spellStart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D55E2" w14:textId="77777777" w:rsidR="00EB46F8" w:rsidRPr="00EB46F8" w:rsidRDefault="00EB46F8" w:rsidP="00EB46F8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B46F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210</w:t>
            </w:r>
          </w:p>
        </w:tc>
      </w:tr>
      <w:tr w:rsidR="00EB46F8" w:rsidRPr="00EB46F8" w14:paraId="63F43078" w14:textId="77777777" w:rsidTr="00EB46F8">
        <w:trPr>
          <w:trHeight w:val="122"/>
          <w:tblCellSpacing w:w="0" w:type="dxa"/>
          <w:jc w:val="center"/>
        </w:trPr>
        <w:tc>
          <w:tcPr>
            <w:tcW w:w="6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755D5" w14:textId="05371AEC" w:rsidR="00EB46F8" w:rsidRPr="00EB46F8" w:rsidRDefault="00EB46F8" w:rsidP="00EB46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EB46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Suplemento traslados nocturnos (hotel - aeropuerto o puerto o frontera o viceversa) entre las 23.00hrs hasta las 06.00hrs </w:t>
            </w:r>
          </w:p>
        </w:tc>
        <w:tc>
          <w:tcPr>
            <w:tcW w:w="11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4D175" w14:textId="77777777" w:rsidR="00EB46F8" w:rsidRPr="00EB46F8" w:rsidRDefault="00EB46F8" w:rsidP="00EB46F8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</w:pPr>
            <w:r w:rsidRPr="00EB46F8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s-MX" w:eastAsia="es-MX"/>
              </w:rPr>
              <w:t>40</w:t>
            </w:r>
          </w:p>
        </w:tc>
      </w:tr>
    </w:tbl>
    <w:p w14:paraId="4F7A3189" w14:textId="3A282615" w:rsidR="006E5B33" w:rsidRDefault="006E5B33" w:rsidP="00923AF9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310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578"/>
      </w:tblGrid>
      <w:tr w:rsidR="00760310" w:rsidRPr="00760310" w14:paraId="03BA2B3D" w14:textId="77777777" w:rsidTr="00760310">
        <w:trPr>
          <w:trHeight w:val="249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CF972" w14:textId="77777777" w:rsidR="00760310" w:rsidRPr="00760310" w:rsidRDefault="00760310" w:rsidP="0076031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SALIDAS 2026</w:t>
            </w:r>
          </w:p>
        </w:tc>
      </w:tr>
      <w:tr w:rsidR="00760310" w:rsidRPr="00760310" w14:paraId="66DC8E90" w14:textId="77777777" w:rsidTr="00760310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965B4" w14:textId="77777777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ENERO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F7A1E" w14:textId="77777777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17</w:t>
            </w:r>
          </w:p>
        </w:tc>
      </w:tr>
      <w:tr w:rsidR="00760310" w:rsidRPr="00760310" w14:paraId="7B916D0C" w14:textId="77777777" w:rsidTr="00760310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616F6" w14:textId="652C87E0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FEBRERO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B9D62" w14:textId="77777777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7</w:t>
            </w:r>
          </w:p>
        </w:tc>
      </w:tr>
      <w:tr w:rsidR="00760310" w:rsidRPr="00760310" w14:paraId="0BD2EA80" w14:textId="77777777" w:rsidTr="00760310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16B42" w14:textId="7865862C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MARZO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C8D3B" w14:textId="77777777" w:rsidR="00760310" w:rsidRPr="00760310" w:rsidRDefault="00760310" w:rsidP="0076031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color w:val="FF0000"/>
                <w:sz w:val="20"/>
                <w:szCs w:val="20"/>
                <w:lang w:val="es-MX" w:eastAsia="es-MX"/>
              </w:rPr>
              <w:t>14</w:t>
            </w:r>
          </w:p>
        </w:tc>
      </w:tr>
      <w:tr w:rsidR="00760310" w:rsidRPr="00760310" w14:paraId="41E96F93" w14:textId="77777777" w:rsidTr="00760310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AF0B7" w14:textId="69D9321B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ABRIL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16982" w14:textId="4C6413D8" w:rsidR="00760310" w:rsidRPr="00760310" w:rsidRDefault="00760310" w:rsidP="0076031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color w:val="FF0000"/>
                <w:sz w:val="20"/>
                <w:szCs w:val="20"/>
                <w:lang w:val="es-MX" w:eastAsia="es-MX"/>
              </w:rPr>
              <w:t>11 y 25</w:t>
            </w:r>
          </w:p>
        </w:tc>
      </w:tr>
      <w:tr w:rsidR="00760310" w:rsidRPr="00760310" w14:paraId="2161098C" w14:textId="77777777" w:rsidTr="00760310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A41F4" w14:textId="365A1DBC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MAYO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10888" w14:textId="77777777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16</w:t>
            </w:r>
          </w:p>
        </w:tc>
      </w:tr>
      <w:tr w:rsidR="00760310" w:rsidRPr="00760310" w14:paraId="7649AE47" w14:textId="77777777" w:rsidTr="00760310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805EB" w14:textId="3A338E16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JUNIO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7DBD8" w14:textId="77777777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13 y 27</w:t>
            </w:r>
          </w:p>
        </w:tc>
      </w:tr>
      <w:tr w:rsidR="00760310" w:rsidRPr="00760310" w14:paraId="75E0346B" w14:textId="77777777" w:rsidTr="00760310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FDE92" w14:textId="66DEC532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JULIO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A356C" w14:textId="77777777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4 y 18</w:t>
            </w:r>
          </w:p>
        </w:tc>
      </w:tr>
      <w:tr w:rsidR="00760310" w:rsidRPr="00760310" w14:paraId="15F2DB3F" w14:textId="77777777" w:rsidTr="00760310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7D1F3" w14:textId="77777777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AGOSTO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E3278" w14:textId="77777777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1, 8, 15 y 22</w:t>
            </w:r>
          </w:p>
        </w:tc>
      </w:tr>
      <w:tr w:rsidR="00760310" w:rsidRPr="00760310" w14:paraId="1EFC9ED6" w14:textId="77777777" w:rsidTr="00760310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1B576" w14:textId="77777777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SEPTIEMBRE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B44D6" w14:textId="0B3FFBE3" w:rsidR="00760310" w:rsidRPr="00760310" w:rsidRDefault="00760310" w:rsidP="0076031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color w:val="FF0000"/>
                <w:sz w:val="20"/>
                <w:szCs w:val="20"/>
                <w:lang w:val="es-MX" w:eastAsia="es-MX"/>
              </w:rPr>
              <w:t>5, 12, 19 y 26</w:t>
            </w:r>
          </w:p>
        </w:tc>
      </w:tr>
      <w:tr w:rsidR="00760310" w:rsidRPr="00760310" w14:paraId="309C9F7C" w14:textId="77777777" w:rsidTr="00760310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62A18" w14:textId="77777777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OCTUBRE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9B6F4" w14:textId="30AEFC72" w:rsidR="00760310" w:rsidRPr="00760310" w:rsidRDefault="00760310" w:rsidP="0076031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color w:val="FF0000"/>
                <w:sz w:val="20"/>
                <w:szCs w:val="20"/>
                <w:lang w:val="es-MX" w:eastAsia="es-MX"/>
              </w:rPr>
              <w:t>3, 10, 17 y 24</w:t>
            </w:r>
          </w:p>
        </w:tc>
      </w:tr>
      <w:tr w:rsidR="00760310" w:rsidRPr="00760310" w14:paraId="49C12C40" w14:textId="77777777" w:rsidTr="00760310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F20A8" w14:textId="77777777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NOVIEMBRE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480E3" w14:textId="77777777" w:rsidR="00760310" w:rsidRPr="00760310" w:rsidRDefault="00760310" w:rsidP="0076031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color w:val="FF0000"/>
                <w:sz w:val="20"/>
                <w:szCs w:val="20"/>
                <w:lang w:val="es-MX" w:eastAsia="es-MX"/>
              </w:rPr>
              <w:t>14 y 28</w:t>
            </w:r>
          </w:p>
        </w:tc>
      </w:tr>
      <w:tr w:rsidR="00760310" w:rsidRPr="00760310" w14:paraId="1FC9BBAE" w14:textId="77777777" w:rsidTr="00760310">
        <w:trPr>
          <w:trHeight w:val="26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B7E67" w14:textId="77777777" w:rsidR="00760310" w:rsidRPr="00760310" w:rsidRDefault="00760310" w:rsidP="00760310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sz w:val="20"/>
                <w:szCs w:val="20"/>
                <w:lang w:val="es-MX" w:eastAsia="es-MX"/>
              </w:rPr>
              <w:t>DICIEMBRE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CDF28" w14:textId="4417781B" w:rsidR="00760310" w:rsidRPr="00760310" w:rsidRDefault="00760310" w:rsidP="0076031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color w:val="FF0000"/>
                <w:sz w:val="20"/>
                <w:szCs w:val="20"/>
                <w:lang w:val="es-MX" w:eastAsia="es-MX"/>
              </w:rPr>
              <w:t>19 y 26</w:t>
            </w:r>
          </w:p>
        </w:tc>
      </w:tr>
      <w:tr w:rsidR="00760310" w:rsidRPr="00760310" w14:paraId="22CEF5B7" w14:textId="77777777" w:rsidTr="00760310">
        <w:trPr>
          <w:trHeight w:val="262"/>
          <w:tblCellSpacing w:w="0" w:type="dxa"/>
          <w:jc w:val="center"/>
        </w:trPr>
        <w:tc>
          <w:tcPr>
            <w:tcW w:w="0" w:type="auto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1B3E4" w14:textId="536783B7" w:rsidR="00760310" w:rsidRPr="00760310" w:rsidRDefault="00760310" w:rsidP="0076031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</w:pPr>
            <w:r w:rsidRPr="0076031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fechas en temporada alta</w:t>
            </w:r>
          </w:p>
        </w:tc>
      </w:tr>
    </w:tbl>
    <w:p w14:paraId="3149D7E3" w14:textId="04A62384" w:rsidR="00760310" w:rsidRDefault="00760310" w:rsidP="00923AF9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4AD2131" w14:textId="30DF5561" w:rsidR="005149A5" w:rsidRDefault="005149A5" w:rsidP="00923AF9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2DB3864" w14:textId="77B284FE" w:rsidR="005149A5" w:rsidRDefault="005149A5" w:rsidP="00923AF9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5149A5" w:rsidSect="00D04A79">
      <w:headerReference w:type="default" r:id="rId9"/>
      <w:footerReference w:type="default" r:id="rId10"/>
      <w:pgSz w:w="12240" w:h="15840"/>
      <w:pgMar w:top="241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237B5" w14:textId="77777777" w:rsidR="009233F3" w:rsidRDefault="009233F3" w:rsidP="000D4B74">
      <w:r>
        <w:separator/>
      </w:r>
    </w:p>
  </w:endnote>
  <w:endnote w:type="continuationSeparator" w:id="0">
    <w:p w14:paraId="47E05E32" w14:textId="77777777" w:rsidR="009233F3" w:rsidRDefault="009233F3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C0AEA" w14:textId="77777777" w:rsidR="009233F3" w:rsidRDefault="009233F3" w:rsidP="000D4B74">
      <w:r>
        <w:separator/>
      </w:r>
    </w:p>
  </w:footnote>
  <w:footnote w:type="continuationSeparator" w:id="0">
    <w:p w14:paraId="1400E5D5" w14:textId="77777777" w:rsidR="009233F3" w:rsidRDefault="009233F3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1379A80E" w:rsidR="009C6818" w:rsidRDefault="00D13F6C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0D68ECA7" wp14:editId="64E884F9">
          <wp:simplePos x="0" y="0"/>
          <wp:positionH relativeFrom="column">
            <wp:posOffset>3886200</wp:posOffset>
          </wp:positionH>
          <wp:positionV relativeFrom="paragraph">
            <wp:posOffset>255270</wp:posOffset>
          </wp:positionV>
          <wp:extent cx="971550" cy="648182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48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0D3DEEA2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0F86D8A" w14:textId="3F081C0F" w:rsidR="009A7BDC" w:rsidRDefault="00302CD2" w:rsidP="009C681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ENCANTO JORDANO: HISTORIA Y BINESTAR </w:t>
                          </w:r>
                        </w:p>
                        <w:p w14:paraId="32EB838D" w14:textId="642A319A" w:rsidR="009C6818" w:rsidRPr="0002598A" w:rsidRDefault="00AC6165" w:rsidP="009C6818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3228</w:t>
                          </w:r>
                          <w:r w:rsidR="006E1CC9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73783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E2</w:t>
                          </w:r>
                          <w:r w:rsidR="006E1CC9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DD5C9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0F86D8A" w14:textId="3F081C0F" w:rsidR="009A7BDC" w:rsidRDefault="00302CD2" w:rsidP="009C681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ENCANTO JORDANO: HISTORIA Y BINESTAR </w:t>
                    </w:r>
                  </w:p>
                  <w:p w14:paraId="32EB838D" w14:textId="642A319A" w:rsidR="009C6818" w:rsidRPr="0002598A" w:rsidRDefault="00AC6165" w:rsidP="009C6818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3228</w:t>
                    </w:r>
                    <w:r w:rsidR="006E1CC9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73783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E2</w:t>
                    </w:r>
                    <w:r w:rsidR="006E1CC9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DD5C9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6F717" w14:textId="5D58D41C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0ECAC34C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88"/>
      </v:shape>
    </w:pict>
  </w:numPicBullet>
  <w:numPicBullet w:numPicBulletId="1">
    <w:pict>
      <v:shape id="_x0000_i1035" type="#_x0000_t75" style="width:928pt;height:1200pt" o:bullet="t">
        <v:imagedata r:id="rId2" o:title="peligro"/>
      </v:shape>
    </w:pict>
  </w:numPicBullet>
  <w:abstractNum w:abstractNumId="0" w15:restartNumberingAfterBreak="0">
    <w:nsid w:val="03C00F21"/>
    <w:multiLevelType w:val="hybridMultilevel"/>
    <w:tmpl w:val="42148E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7566A"/>
    <w:multiLevelType w:val="multilevel"/>
    <w:tmpl w:val="BA0A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45754"/>
    <w:multiLevelType w:val="hybridMultilevel"/>
    <w:tmpl w:val="82C896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C0512A"/>
    <w:multiLevelType w:val="hybridMultilevel"/>
    <w:tmpl w:val="1CA419F6"/>
    <w:lvl w:ilvl="0" w:tplc="1DAE1A1C">
      <w:start w:val="20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A4541"/>
    <w:multiLevelType w:val="hybridMultilevel"/>
    <w:tmpl w:val="440E3D2C"/>
    <w:lvl w:ilvl="0" w:tplc="249AA48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B0558E"/>
    <w:multiLevelType w:val="hybridMultilevel"/>
    <w:tmpl w:val="EF5C51A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13A3E"/>
    <w:multiLevelType w:val="hybridMultilevel"/>
    <w:tmpl w:val="C9E83D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639ED"/>
    <w:multiLevelType w:val="hybridMultilevel"/>
    <w:tmpl w:val="F6D2A1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42AAA"/>
    <w:multiLevelType w:val="hybridMultilevel"/>
    <w:tmpl w:val="F48C5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96DFE"/>
    <w:multiLevelType w:val="hybridMultilevel"/>
    <w:tmpl w:val="F7540CFC"/>
    <w:lvl w:ilvl="0" w:tplc="B1D23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679F6"/>
    <w:multiLevelType w:val="hybridMultilevel"/>
    <w:tmpl w:val="4E6AB3F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4248C"/>
    <w:multiLevelType w:val="hybridMultilevel"/>
    <w:tmpl w:val="B2EC90CC"/>
    <w:lvl w:ilvl="0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1"/>
  </w:num>
  <w:num w:numId="5">
    <w:abstractNumId w:val="7"/>
  </w:num>
  <w:num w:numId="6">
    <w:abstractNumId w:val="23"/>
  </w:num>
  <w:num w:numId="7">
    <w:abstractNumId w:val="1"/>
  </w:num>
  <w:num w:numId="8">
    <w:abstractNumId w:val="16"/>
  </w:num>
  <w:num w:numId="9">
    <w:abstractNumId w:val="17"/>
  </w:num>
  <w:num w:numId="10">
    <w:abstractNumId w:val="4"/>
  </w:num>
  <w:num w:numId="11">
    <w:abstractNumId w:val="3"/>
  </w:num>
  <w:num w:numId="12">
    <w:abstractNumId w:val="25"/>
  </w:num>
  <w:num w:numId="13">
    <w:abstractNumId w:val="15"/>
  </w:num>
  <w:num w:numId="14">
    <w:abstractNumId w:val="15"/>
  </w:num>
  <w:num w:numId="15">
    <w:abstractNumId w:val="27"/>
  </w:num>
  <w:num w:numId="16">
    <w:abstractNumId w:val="12"/>
  </w:num>
  <w:num w:numId="17">
    <w:abstractNumId w:val="5"/>
  </w:num>
  <w:num w:numId="18">
    <w:abstractNumId w:val="26"/>
  </w:num>
  <w:num w:numId="19">
    <w:abstractNumId w:val="24"/>
  </w:num>
  <w:num w:numId="20">
    <w:abstractNumId w:val="28"/>
  </w:num>
  <w:num w:numId="21">
    <w:abstractNumId w:val="9"/>
  </w:num>
  <w:num w:numId="22">
    <w:abstractNumId w:val="19"/>
  </w:num>
  <w:num w:numId="23">
    <w:abstractNumId w:val="18"/>
  </w:num>
  <w:num w:numId="24">
    <w:abstractNumId w:val="6"/>
  </w:num>
  <w:num w:numId="25">
    <w:abstractNumId w:val="30"/>
  </w:num>
  <w:num w:numId="26">
    <w:abstractNumId w:val="29"/>
  </w:num>
  <w:num w:numId="27">
    <w:abstractNumId w:val="10"/>
  </w:num>
  <w:num w:numId="28">
    <w:abstractNumId w:val="21"/>
  </w:num>
  <w:num w:numId="29">
    <w:abstractNumId w:val="20"/>
  </w:num>
  <w:num w:numId="30">
    <w:abstractNumId w:val="13"/>
  </w:num>
  <w:num w:numId="31">
    <w:abstractNumId w:val="2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CDB"/>
    <w:rsid w:val="00023CE6"/>
    <w:rsid w:val="00024ECD"/>
    <w:rsid w:val="00027FA1"/>
    <w:rsid w:val="00043BBC"/>
    <w:rsid w:val="00051535"/>
    <w:rsid w:val="00051BFE"/>
    <w:rsid w:val="00053F74"/>
    <w:rsid w:val="00055CF3"/>
    <w:rsid w:val="00064238"/>
    <w:rsid w:val="00065540"/>
    <w:rsid w:val="00070A7E"/>
    <w:rsid w:val="00075F41"/>
    <w:rsid w:val="00077592"/>
    <w:rsid w:val="000806B9"/>
    <w:rsid w:val="0009784E"/>
    <w:rsid w:val="000A713A"/>
    <w:rsid w:val="000B0FC1"/>
    <w:rsid w:val="000B3264"/>
    <w:rsid w:val="000B78A5"/>
    <w:rsid w:val="000C1789"/>
    <w:rsid w:val="000D4B74"/>
    <w:rsid w:val="000E0169"/>
    <w:rsid w:val="000E0E14"/>
    <w:rsid w:val="000E0FE2"/>
    <w:rsid w:val="000E286B"/>
    <w:rsid w:val="00100294"/>
    <w:rsid w:val="00102409"/>
    <w:rsid w:val="001109A0"/>
    <w:rsid w:val="00115EC4"/>
    <w:rsid w:val="001202C0"/>
    <w:rsid w:val="00125577"/>
    <w:rsid w:val="00126AD4"/>
    <w:rsid w:val="00127894"/>
    <w:rsid w:val="00146861"/>
    <w:rsid w:val="00146B2E"/>
    <w:rsid w:val="001475E5"/>
    <w:rsid w:val="00151503"/>
    <w:rsid w:val="00152D96"/>
    <w:rsid w:val="00161F83"/>
    <w:rsid w:val="001662E9"/>
    <w:rsid w:val="00167209"/>
    <w:rsid w:val="001707DF"/>
    <w:rsid w:val="0017236E"/>
    <w:rsid w:val="001729CE"/>
    <w:rsid w:val="00182C6E"/>
    <w:rsid w:val="00187BA7"/>
    <w:rsid w:val="001911B0"/>
    <w:rsid w:val="001932D4"/>
    <w:rsid w:val="001A21B6"/>
    <w:rsid w:val="001A2908"/>
    <w:rsid w:val="001A53A5"/>
    <w:rsid w:val="001A5909"/>
    <w:rsid w:val="001B0DE1"/>
    <w:rsid w:val="001B4B19"/>
    <w:rsid w:val="001B5FB1"/>
    <w:rsid w:val="001B650B"/>
    <w:rsid w:val="001B65B2"/>
    <w:rsid w:val="001C6705"/>
    <w:rsid w:val="001D128E"/>
    <w:rsid w:val="001E3894"/>
    <w:rsid w:val="001F0E65"/>
    <w:rsid w:val="001F3184"/>
    <w:rsid w:val="001F3BCA"/>
    <w:rsid w:val="001F52BA"/>
    <w:rsid w:val="001F5EA2"/>
    <w:rsid w:val="0020722E"/>
    <w:rsid w:val="00207520"/>
    <w:rsid w:val="00210321"/>
    <w:rsid w:val="002224D8"/>
    <w:rsid w:val="0022746B"/>
    <w:rsid w:val="00230BC9"/>
    <w:rsid w:val="00243515"/>
    <w:rsid w:val="0024455A"/>
    <w:rsid w:val="002450D3"/>
    <w:rsid w:val="00251504"/>
    <w:rsid w:val="00251C51"/>
    <w:rsid w:val="00253CEA"/>
    <w:rsid w:val="00266C66"/>
    <w:rsid w:val="00267C89"/>
    <w:rsid w:val="00275AEF"/>
    <w:rsid w:val="00280B0C"/>
    <w:rsid w:val="00281CC3"/>
    <w:rsid w:val="00284D1E"/>
    <w:rsid w:val="002909E5"/>
    <w:rsid w:val="002C2D3A"/>
    <w:rsid w:val="002D3B8E"/>
    <w:rsid w:val="002D4A46"/>
    <w:rsid w:val="002D4F83"/>
    <w:rsid w:val="002D6392"/>
    <w:rsid w:val="002E096E"/>
    <w:rsid w:val="002E20A5"/>
    <w:rsid w:val="002E4C5F"/>
    <w:rsid w:val="002F131B"/>
    <w:rsid w:val="002F132F"/>
    <w:rsid w:val="00300244"/>
    <w:rsid w:val="00300E37"/>
    <w:rsid w:val="003027AC"/>
    <w:rsid w:val="00302CD2"/>
    <w:rsid w:val="00304F88"/>
    <w:rsid w:val="0030660D"/>
    <w:rsid w:val="00307408"/>
    <w:rsid w:val="00322AC6"/>
    <w:rsid w:val="00324962"/>
    <w:rsid w:val="00325103"/>
    <w:rsid w:val="0032537C"/>
    <w:rsid w:val="00325D89"/>
    <w:rsid w:val="00327786"/>
    <w:rsid w:val="0033143C"/>
    <w:rsid w:val="00333589"/>
    <w:rsid w:val="00334136"/>
    <w:rsid w:val="00336322"/>
    <w:rsid w:val="003457CE"/>
    <w:rsid w:val="00351E5E"/>
    <w:rsid w:val="003548CD"/>
    <w:rsid w:val="003565EE"/>
    <w:rsid w:val="00356638"/>
    <w:rsid w:val="00362545"/>
    <w:rsid w:val="00365535"/>
    <w:rsid w:val="0036747B"/>
    <w:rsid w:val="003856CB"/>
    <w:rsid w:val="00386102"/>
    <w:rsid w:val="00386E61"/>
    <w:rsid w:val="00391009"/>
    <w:rsid w:val="003940D8"/>
    <w:rsid w:val="00394807"/>
    <w:rsid w:val="003A267D"/>
    <w:rsid w:val="003A6C05"/>
    <w:rsid w:val="003A7C55"/>
    <w:rsid w:val="003B0250"/>
    <w:rsid w:val="003B6154"/>
    <w:rsid w:val="003C0896"/>
    <w:rsid w:val="003C2606"/>
    <w:rsid w:val="003C2BA5"/>
    <w:rsid w:val="003C7CC1"/>
    <w:rsid w:val="003E1BF0"/>
    <w:rsid w:val="003E6F0A"/>
    <w:rsid w:val="0040099E"/>
    <w:rsid w:val="004032AF"/>
    <w:rsid w:val="00425F2C"/>
    <w:rsid w:val="00431235"/>
    <w:rsid w:val="00433015"/>
    <w:rsid w:val="004403BD"/>
    <w:rsid w:val="004449C3"/>
    <w:rsid w:val="004528EE"/>
    <w:rsid w:val="00461CA4"/>
    <w:rsid w:val="00465581"/>
    <w:rsid w:val="0046772F"/>
    <w:rsid w:val="00472179"/>
    <w:rsid w:val="0047237E"/>
    <w:rsid w:val="004740DE"/>
    <w:rsid w:val="00481E45"/>
    <w:rsid w:val="0048684C"/>
    <w:rsid w:val="0048776E"/>
    <w:rsid w:val="00490C1D"/>
    <w:rsid w:val="00490CE1"/>
    <w:rsid w:val="004921AE"/>
    <w:rsid w:val="00492E78"/>
    <w:rsid w:val="004A548F"/>
    <w:rsid w:val="004B0F54"/>
    <w:rsid w:val="004B1D3E"/>
    <w:rsid w:val="004B5918"/>
    <w:rsid w:val="004B6705"/>
    <w:rsid w:val="004B6E4B"/>
    <w:rsid w:val="004C1D90"/>
    <w:rsid w:val="004D0C08"/>
    <w:rsid w:val="004E111A"/>
    <w:rsid w:val="004E61FF"/>
    <w:rsid w:val="004F30F4"/>
    <w:rsid w:val="0050250A"/>
    <w:rsid w:val="00505815"/>
    <w:rsid w:val="005076D1"/>
    <w:rsid w:val="005079AD"/>
    <w:rsid w:val="00513305"/>
    <w:rsid w:val="005149A5"/>
    <w:rsid w:val="00521688"/>
    <w:rsid w:val="00524BB2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96D06"/>
    <w:rsid w:val="005A3DE0"/>
    <w:rsid w:val="005A4824"/>
    <w:rsid w:val="005A4A81"/>
    <w:rsid w:val="005B780B"/>
    <w:rsid w:val="005C454E"/>
    <w:rsid w:val="005C6821"/>
    <w:rsid w:val="005D03DE"/>
    <w:rsid w:val="005E3253"/>
    <w:rsid w:val="005F0309"/>
    <w:rsid w:val="005F0DD1"/>
    <w:rsid w:val="005F68CD"/>
    <w:rsid w:val="0060307E"/>
    <w:rsid w:val="00637A22"/>
    <w:rsid w:val="00642EF2"/>
    <w:rsid w:val="0065253E"/>
    <w:rsid w:val="00653DC0"/>
    <w:rsid w:val="00671FF6"/>
    <w:rsid w:val="006724BA"/>
    <w:rsid w:val="006753CB"/>
    <w:rsid w:val="00680800"/>
    <w:rsid w:val="00680EC9"/>
    <w:rsid w:val="006910AD"/>
    <w:rsid w:val="00691FD3"/>
    <w:rsid w:val="006A0A99"/>
    <w:rsid w:val="006A4F6E"/>
    <w:rsid w:val="006B7E55"/>
    <w:rsid w:val="006C305A"/>
    <w:rsid w:val="006C645F"/>
    <w:rsid w:val="006D1265"/>
    <w:rsid w:val="006D3261"/>
    <w:rsid w:val="006D341D"/>
    <w:rsid w:val="006E1CC9"/>
    <w:rsid w:val="006E3D15"/>
    <w:rsid w:val="006E5B33"/>
    <w:rsid w:val="006F7303"/>
    <w:rsid w:val="00701D68"/>
    <w:rsid w:val="007061FB"/>
    <w:rsid w:val="007213F1"/>
    <w:rsid w:val="007216D9"/>
    <w:rsid w:val="0073783F"/>
    <w:rsid w:val="0074476C"/>
    <w:rsid w:val="007448E8"/>
    <w:rsid w:val="00747B8E"/>
    <w:rsid w:val="00760310"/>
    <w:rsid w:val="00761926"/>
    <w:rsid w:val="007654CC"/>
    <w:rsid w:val="00765D52"/>
    <w:rsid w:val="007661B4"/>
    <w:rsid w:val="00766A72"/>
    <w:rsid w:val="007670F0"/>
    <w:rsid w:val="00772E37"/>
    <w:rsid w:val="007772DE"/>
    <w:rsid w:val="00780DA0"/>
    <w:rsid w:val="00787154"/>
    <w:rsid w:val="007A62F4"/>
    <w:rsid w:val="007B35FF"/>
    <w:rsid w:val="007D01AE"/>
    <w:rsid w:val="007D254B"/>
    <w:rsid w:val="007D43AF"/>
    <w:rsid w:val="007F05A3"/>
    <w:rsid w:val="007F267C"/>
    <w:rsid w:val="007F3047"/>
    <w:rsid w:val="007F57C0"/>
    <w:rsid w:val="00800490"/>
    <w:rsid w:val="00801181"/>
    <w:rsid w:val="0080725A"/>
    <w:rsid w:val="00810A80"/>
    <w:rsid w:val="0081537B"/>
    <w:rsid w:val="00821A98"/>
    <w:rsid w:val="00825867"/>
    <w:rsid w:val="00833023"/>
    <w:rsid w:val="0083663A"/>
    <w:rsid w:val="008459CB"/>
    <w:rsid w:val="00851DB8"/>
    <w:rsid w:val="00851FF4"/>
    <w:rsid w:val="00854888"/>
    <w:rsid w:val="00855733"/>
    <w:rsid w:val="008613D4"/>
    <w:rsid w:val="0086657B"/>
    <w:rsid w:val="00873E5B"/>
    <w:rsid w:val="00883ADC"/>
    <w:rsid w:val="0088647A"/>
    <w:rsid w:val="008A3207"/>
    <w:rsid w:val="008B1270"/>
    <w:rsid w:val="008B18A1"/>
    <w:rsid w:val="008B3845"/>
    <w:rsid w:val="008B7B05"/>
    <w:rsid w:val="008C2A9C"/>
    <w:rsid w:val="008C68A9"/>
    <w:rsid w:val="008D0DD9"/>
    <w:rsid w:val="008D14B7"/>
    <w:rsid w:val="008D1A4F"/>
    <w:rsid w:val="008F05C4"/>
    <w:rsid w:val="009024B9"/>
    <w:rsid w:val="00913D9F"/>
    <w:rsid w:val="00914E7F"/>
    <w:rsid w:val="0092085C"/>
    <w:rsid w:val="009233F3"/>
    <w:rsid w:val="00923AF9"/>
    <w:rsid w:val="00924DF8"/>
    <w:rsid w:val="00932A7B"/>
    <w:rsid w:val="009508D8"/>
    <w:rsid w:val="00957FA0"/>
    <w:rsid w:val="00961C24"/>
    <w:rsid w:val="009640C9"/>
    <w:rsid w:val="00964BFE"/>
    <w:rsid w:val="009650A9"/>
    <w:rsid w:val="00972428"/>
    <w:rsid w:val="009918FD"/>
    <w:rsid w:val="0099759B"/>
    <w:rsid w:val="009A38C0"/>
    <w:rsid w:val="009A7BDC"/>
    <w:rsid w:val="009B08A6"/>
    <w:rsid w:val="009C6818"/>
    <w:rsid w:val="009C6C07"/>
    <w:rsid w:val="009D07AE"/>
    <w:rsid w:val="009E3B59"/>
    <w:rsid w:val="009F0994"/>
    <w:rsid w:val="009F1EF1"/>
    <w:rsid w:val="009F5717"/>
    <w:rsid w:val="009F5E3C"/>
    <w:rsid w:val="00A007A7"/>
    <w:rsid w:val="00A02026"/>
    <w:rsid w:val="00A06CEA"/>
    <w:rsid w:val="00A30801"/>
    <w:rsid w:val="00A40804"/>
    <w:rsid w:val="00A4361C"/>
    <w:rsid w:val="00A45D38"/>
    <w:rsid w:val="00A5530C"/>
    <w:rsid w:val="00A57DA9"/>
    <w:rsid w:val="00A609B4"/>
    <w:rsid w:val="00A67F94"/>
    <w:rsid w:val="00A8037B"/>
    <w:rsid w:val="00A80B5F"/>
    <w:rsid w:val="00A82A5D"/>
    <w:rsid w:val="00A91A94"/>
    <w:rsid w:val="00A91BA9"/>
    <w:rsid w:val="00AA28FE"/>
    <w:rsid w:val="00AB34A7"/>
    <w:rsid w:val="00AB707F"/>
    <w:rsid w:val="00AC477D"/>
    <w:rsid w:val="00AC59A0"/>
    <w:rsid w:val="00AC5E09"/>
    <w:rsid w:val="00AC6165"/>
    <w:rsid w:val="00AE3888"/>
    <w:rsid w:val="00AE582B"/>
    <w:rsid w:val="00AE7132"/>
    <w:rsid w:val="00AF0A86"/>
    <w:rsid w:val="00AF5687"/>
    <w:rsid w:val="00B040DA"/>
    <w:rsid w:val="00B16DFE"/>
    <w:rsid w:val="00B1776F"/>
    <w:rsid w:val="00B27F32"/>
    <w:rsid w:val="00B3014C"/>
    <w:rsid w:val="00B4548B"/>
    <w:rsid w:val="00B466CF"/>
    <w:rsid w:val="00B56319"/>
    <w:rsid w:val="00B57683"/>
    <w:rsid w:val="00B607B2"/>
    <w:rsid w:val="00B63F69"/>
    <w:rsid w:val="00B654D4"/>
    <w:rsid w:val="00B70DD4"/>
    <w:rsid w:val="00B7194C"/>
    <w:rsid w:val="00B93F40"/>
    <w:rsid w:val="00BA3482"/>
    <w:rsid w:val="00BB0DC4"/>
    <w:rsid w:val="00BB3F82"/>
    <w:rsid w:val="00BC1D67"/>
    <w:rsid w:val="00BC7DBE"/>
    <w:rsid w:val="00BD16B0"/>
    <w:rsid w:val="00BD5D54"/>
    <w:rsid w:val="00BD7920"/>
    <w:rsid w:val="00BE2C65"/>
    <w:rsid w:val="00BE3BDA"/>
    <w:rsid w:val="00BE486C"/>
    <w:rsid w:val="00BF1D76"/>
    <w:rsid w:val="00BF2A25"/>
    <w:rsid w:val="00C16BC8"/>
    <w:rsid w:val="00C17BCB"/>
    <w:rsid w:val="00C20367"/>
    <w:rsid w:val="00C20C5A"/>
    <w:rsid w:val="00C21443"/>
    <w:rsid w:val="00C25DDB"/>
    <w:rsid w:val="00C26B71"/>
    <w:rsid w:val="00C319E9"/>
    <w:rsid w:val="00C374D1"/>
    <w:rsid w:val="00C3788A"/>
    <w:rsid w:val="00C416FF"/>
    <w:rsid w:val="00C54270"/>
    <w:rsid w:val="00C56BE5"/>
    <w:rsid w:val="00C60AD7"/>
    <w:rsid w:val="00C65ECC"/>
    <w:rsid w:val="00C72470"/>
    <w:rsid w:val="00C738B0"/>
    <w:rsid w:val="00C76924"/>
    <w:rsid w:val="00C840DC"/>
    <w:rsid w:val="00C85D84"/>
    <w:rsid w:val="00CA3C43"/>
    <w:rsid w:val="00CA636D"/>
    <w:rsid w:val="00CB073F"/>
    <w:rsid w:val="00CB7952"/>
    <w:rsid w:val="00CC1301"/>
    <w:rsid w:val="00CC3390"/>
    <w:rsid w:val="00CD1546"/>
    <w:rsid w:val="00CD242B"/>
    <w:rsid w:val="00CD7F28"/>
    <w:rsid w:val="00CE2991"/>
    <w:rsid w:val="00CE4F12"/>
    <w:rsid w:val="00CE7DD4"/>
    <w:rsid w:val="00CF3FA7"/>
    <w:rsid w:val="00CF6451"/>
    <w:rsid w:val="00D03FF4"/>
    <w:rsid w:val="00D04A79"/>
    <w:rsid w:val="00D07B49"/>
    <w:rsid w:val="00D13F6C"/>
    <w:rsid w:val="00D21D57"/>
    <w:rsid w:val="00D21F81"/>
    <w:rsid w:val="00D22CE8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4467"/>
    <w:rsid w:val="00D76DEC"/>
    <w:rsid w:val="00DA3E38"/>
    <w:rsid w:val="00DA4AD1"/>
    <w:rsid w:val="00DA5651"/>
    <w:rsid w:val="00DA6165"/>
    <w:rsid w:val="00DB0958"/>
    <w:rsid w:val="00DB48E6"/>
    <w:rsid w:val="00DB51A1"/>
    <w:rsid w:val="00DB70C6"/>
    <w:rsid w:val="00DC74B6"/>
    <w:rsid w:val="00DD0D13"/>
    <w:rsid w:val="00DD28DD"/>
    <w:rsid w:val="00DD2FA9"/>
    <w:rsid w:val="00DD4B05"/>
    <w:rsid w:val="00DD5C9B"/>
    <w:rsid w:val="00DE04BE"/>
    <w:rsid w:val="00DE546D"/>
    <w:rsid w:val="00DE7B6B"/>
    <w:rsid w:val="00DF3D2A"/>
    <w:rsid w:val="00DF5643"/>
    <w:rsid w:val="00E03699"/>
    <w:rsid w:val="00E25836"/>
    <w:rsid w:val="00E2722D"/>
    <w:rsid w:val="00E34C37"/>
    <w:rsid w:val="00E42218"/>
    <w:rsid w:val="00E47DFF"/>
    <w:rsid w:val="00E62B42"/>
    <w:rsid w:val="00E634F1"/>
    <w:rsid w:val="00E63A7A"/>
    <w:rsid w:val="00E65468"/>
    <w:rsid w:val="00E67AD3"/>
    <w:rsid w:val="00E71450"/>
    <w:rsid w:val="00E76A60"/>
    <w:rsid w:val="00E80251"/>
    <w:rsid w:val="00E8131F"/>
    <w:rsid w:val="00E82E1B"/>
    <w:rsid w:val="00E90426"/>
    <w:rsid w:val="00E90844"/>
    <w:rsid w:val="00EB17C1"/>
    <w:rsid w:val="00EB3664"/>
    <w:rsid w:val="00EB46F8"/>
    <w:rsid w:val="00EC2B52"/>
    <w:rsid w:val="00EC3F09"/>
    <w:rsid w:val="00EC5DC9"/>
    <w:rsid w:val="00EC5F00"/>
    <w:rsid w:val="00EC63E4"/>
    <w:rsid w:val="00EC7741"/>
    <w:rsid w:val="00ED1AC6"/>
    <w:rsid w:val="00ED6C3C"/>
    <w:rsid w:val="00ED7C08"/>
    <w:rsid w:val="00EE3379"/>
    <w:rsid w:val="00EE4633"/>
    <w:rsid w:val="00F01C4F"/>
    <w:rsid w:val="00F1356C"/>
    <w:rsid w:val="00F14E8F"/>
    <w:rsid w:val="00F17754"/>
    <w:rsid w:val="00F20ECE"/>
    <w:rsid w:val="00F22330"/>
    <w:rsid w:val="00F270CE"/>
    <w:rsid w:val="00F31A0F"/>
    <w:rsid w:val="00F32670"/>
    <w:rsid w:val="00F33B56"/>
    <w:rsid w:val="00F33BD5"/>
    <w:rsid w:val="00F45242"/>
    <w:rsid w:val="00F610FC"/>
    <w:rsid w:val="00F74BEB"/>
    <w:rsid w:val="00F8003D"/>
    <w:rsid w:val="00F86B72"/>
    <w:rsid w:val="00F87482"/>
    <w:rsid w:val="00F876C3"/>
    <w:rsid w:val="00FA115A"/>
    <w:rsid w:val="00FA274A"/>
    <w:rsid w:val="00FA5827"/>
    <w:rsid w:val="00FB4B41"/>
    <w:rsid w:val="00FC1733"/>
    <w:rsid w:val="00FC37D2"/>
    <w:rsid w:val="00FC5911"/>
    <w:rsid w:val="00FD2E31"/>
    <w:rsid w:val="00FD3695"/>
    <w:rsid w:val="00FD36E0"/>
    <w:rsid w:val="00FE2F1C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886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1033D-AEA4-40F2-9291-620F11A7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5</cp:revision>
  <dcterms:created xsi:type="dcterms:W3CDTF">2025-12-10T04:42:00Z</dcterms:created>
  <dcterms:modified xsi:type="dcterms:W3CDTF">2025-12-10T04:43:00Z</dcterms:modified>
</cp:coreProperties>
</file>