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E61" w:rsidRDefault="00E96E61" w:rsidP="00E96E61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:rsidR="00123A3A" w:rsidRDefault="0050493D" w:rsidP="00123A3A">
      <w:pPr>
        <w:jc w:val="center"/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</w:pPr>
      <w:r w:rsidRPr="0050493D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>VISITA</w:t>
      </w:r>
      <w:r w:rsid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>RÁS</w:t>
      </w:r>
      <w:r w:rsidRPr="0050493D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 xml:space="preserve"> </w:t>
      </w:r>
      <w:r w:rsidR="00123A3A" w:rsidRP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>2 CASTILLOS ROMÁNTICOS</w:t>
      </w:r>
      <w:r w:rsid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 xml:space="preserve">, </w:t>
      </w:r>
      <w:r w:rsidR="00123A3A" w:rsidRP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>PAISAJES IMPRESIONANTES EN LA SELVA NEGRA</w:t>
      </w:r>
      <w:r w:rsid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 xml:space="preserve">Y TENDRÁS UNA </w:t>
      </w:r>
      <w:r w:rsidR="00123A3A" w:rsidRPr="00123A3A">
        <w:rPr>
          <w:rFonts w:asciiTheme="minorHAnsi" w:eastAsia="Arial" w:hAnsiTheme="minorHAnsi"/>
          <w:b/>
          <w:bCs/>
          <w:color w:val="002060"/>
          <w:sz w:val="24"/>
          <w:szCs w:val="24"/>
          <w:lang w:eastAsia="fr-FR"/>
        </w:rPr>
        <w:t>CENA DE FIN DE AÑO</w:t>
      </w:r>
    </w:p>
    <w:p w:rsidR="00E96E61" w:rsidRPr="00123A3A" w:rsidRDefault="00396E33" w:rsidP="00123A3A">
      <w:pPr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2961B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HEIDELBERG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FRIBURGO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LAGO TITI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LINDAU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KEMPTEN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NEUSCHWANSTEIN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OBERAMMERGAU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ABADÍA DE ETTAL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MÚNICH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ROTHENBURG OB DER TAUBER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23A3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:rsidR="00E96E61" w:rsidRPr="00E96E61" w:rsidRDefault="00E96E61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E96E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Duración: </w:t>
      </w:r>
      <w:r w:rsidR="002961B6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Pr="00E96E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:rsidR="002961B6" w:rsidRPr="00E96E61" w:rsidRDefault="00E96E61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E96E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 </w:t>
      </w:r>
      <w:r w:rsidR="002961B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Única salida </w:t>
      </w:r>
      <w:r w:rsidR="00123A3A">
        <w:rPr>
          <w:rFonts w:asciiTheme="minorHAnsi" w:eastAsia="Arial" w:hAnsiTheme="minorHAnsi" w:cstheme="minorHAnsi"/>
          <w:b/>
          <w:color w:val="002060"/>
          <w:sz w:val="24"/>
          <w:szCs w:val="24"/>
        </w:rPr>
        <w:t>27</w:t>
      </w:r>
      <w:r w:rsidR="002961B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diciembre 2025</w:t>
      </w:r>
    </w:p>
    <w:p w:rsidR="002961B6" w:rsidRDefault="002961B6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E96E61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:rsidR="00E96E61" w:rsidRPr="002961B6" w:rsidRDefault="002961B6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Alternativa: Viajes privados </w:t>
      </w:r>
      <w:r w:rsidR="00123A3A">
        <w:rPr>
          <w:rFonts w:asciiTheme="minorHAnsi" w:eastAsia="Arial" w:hAnsiTheme="minorHAnsi" w:cstheme="minorHAnsi"/>
          <w:b/>
          <w:color w:val="EE0000"/>
          <w:sz w:val="24"/>
          <w:szCs w:val="24"/>
        </w:rPr>
        <w:t>todo el mes de</w:t>
      </w:r>
      <w:r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 diciembre 2025 (salidas diarias)</w:t>
      </w:r>
    </w:p>
    <w:p w:rsidR="002961B6" w:rsidRDefault="002961B6" w:rsidP="003F52B5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</w:p>
    <w:p w:rsidR="00E96E61" w:rsidRPr="00BE102B" w:rsidRDefault="00A109A1" w:rsidP="003F52B5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E102B">
        <w:rPr>
          <w:rStyle w:val="DanmeroCar"/>
          <w:bCs/>
          <w:sz w:val="24"/>
          <w:szCs w:val="24"/>
        </w:rPr>
        <w:t xml:space="preserve">DÍA </w:t>
      </w:r>
      <w:r w:rsidR="006210F5" w:rsidRPr="00BE102B">
        <w:rPr>
          <w:rStyle w:val="DanmeroCar"/>
          <w:bCs/>
          <w:sz w:val="24"/>
          <w:szCs w:val="24"/>
        </w:rPr>
        <w:t>1</w:t>
      </w:r>
      <w:r w:rsidR="00794B66" w:rsidRPr="00BE102B">
        <w:rPr>
          <w:rStyle w:val="DanmeroCar"/>
          <w:bCs/>
          <w:sz w:val="24"/>
          <w:szCs w:val="24"/>
        </w:rPr>
        <w:t xml:space="preserve"> |</w:t>
      </w:r>
      <w:r w:rsidR="00794B66" w:rsidRPr="00BE102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B4084" w:rsidRPr="00CB408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</w:t>
      </w:r>
    </w:p>
    <w:p w:rsidR="00CB4084" w:rsidRDefault="00CB4084" w:rsidP="003F52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Llegada al aeropuerto de Frankfurt y </w:t>
      </w:r>
      <w:r w:rsidRPr="00CB4084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hotel</w:t>
      </w:r>
      <w:r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CB4084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día libre</w:t>
      </w:r>
      <w:r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su disposición.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Frankfurt es el centro financiero y comercial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 </w:t>
      </w:r>
      <w:r w:rsidR="00123A3A"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Alemani</w:t>
      </w:r>
      <w:r w:rsid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a, </w:t>
      </w:r>
      <w:r w:rsidR="00123A3A" w:rsidRPr="00CB408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está</w:t>
      </w:r>
      <w:r w:rsidR="00123A3A"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marcada por sus</w:t>
      </w:r>
      <w:r w:rsid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23A3A"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fascinantes contrastes entre lo moderno y lo</w:t>
      </w:r>
      <w:r w:rsid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23A3A"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histórico. </w:t>
      </w:r>
      <w:r w:rsidRPr="00CB4084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</w:p>
    <w:p w:rsidR="00CB4084" w:rsidRPr="00CB4084" w:rsidRDefault="00CB4084" w:rsidP="003F52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:rsidR="00E96E61" w:rsidRPr="00CB4084" w:rsidRDefault="00A109A1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E102B">
        <w:rPr>
          <w:rStyle w:val="DanmeroCar"/>
          <w:bCs/>
          <w:sz w:val="24"/>
          <w:szCs w:val="24"/>
        </w:rPr>
        <w:t xml:space="preserve">DÍA </w:t>
      </w:r>
      <w:r w:rsidR="006210F5" w:rsidRPr="00BE102B">
        <w:rPr>
          <w:rStyle w:val="DanmeroCar"/>
          <w:bCs/>
          <w:sz w:val="24"/>
          <w:szCs w:val="24"/>
        </w:rPr>
        <w:t>2</w:t>
      </w:r>
      <w:r w:rsidR="00794B66" w:rsidRPr="00BE102B">
        <w:rPr>
          <w:rStyle w:val="DanmeroCar"/>
          <w:bCs/>
          <w:sz w:val="24"/>
          <w:szCs w:val="24"/>
        </w:rPr>
        <w:t xml:space="preserve"> |</w:t>
      </w:r>
      <w:r w:rsidRPr="00BE102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CB4084" w:rsidRPr="00CB408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- </w:t>
      </w:r>
      <w:r w:rsidR="00123A3A" w:rsidRPr="00123A3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Heidelberg - Friburgo</w:t>
      </w:r>
    </w:p>
    <w:p w:rsidR="00BE102B" w:rsidRPr="00123A3A" w:rsidRDefault="00123A3A" w:rsidP="003F52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</w:t>
      </w:r>
      <w:r w:rsidRPr="00123A3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 la ciudad de Heidelberg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su famoso castillo.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Luego paseo por el centro antiguo. Heidelberg,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la ciudad universitaria más antigua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Alemania, es uno de los lugares más visitados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debido a su idílica ubicación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a las orillas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río Neckar. A continuación, viaje a Friburgo.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Paseo por la hermosa ciudad con la “torre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más bella de la Cristiandad “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123A3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CB4084" w:rsidRPr="00123A3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CB4084" w:rsidRPr="00CB4084" w:rsidRDefault="00CB4084" w:rsidP="003F52B5">
      <w:pPr>
        <w:spacing w:after="0" w:line="240" w:lineRule="auto"/>
        <w:jc w:val="both"/>
        <w:rPr>
          <w:rStyle w:val="DanmeroCar"/>
          <w:bCs/>
        </w:rPr>
      </w:pPr>
    </w:p>
    <w:p w:rsidR="00BE102B" w:rsidRPr="00BE102B" w:rsidRDefault="00E96E61" w:rsidP="003F52B5">
      <w:pPr>
        <w:spacing w:after="0" w:line="240" w:lineRule="auto"/>
        <w:jc w:val="both"/>
        <w:rPr>
          <w:rStyle w:val="ParentesisdestinosCar"/>
          <w:b/>
          <w:bCs/>
          <w:sz w:val="20"/>
          <w:szCs w:val="20"/>
        </w:rPr>
      </w:pPr>
      <w:r w:rsidRPr="00BE102B">
        <w:rPr>
          <w:rStyle w:val="DanmeroCar"/>
          <w:bCs/>
          <w:sz w:val="24"/>
          <w:szCs w:val="24"/>
        </w:rPr>
        <w:t xml:space="preserve">DÍA </w:t>
      </w:r>
      <w:r w:rsidR="00CB4084">
        <w:rPr>
          <w:rStyle w:val="DanmeroCar"/>
          <w:bCs/>
          <w:sz w:val="24"/>
          <w:szCs w:val="24"/>
        </w:rPr>
        <w:t>3</w:t>
      </w:r>
      <w:r w:rsidRPr="00BE102B">
        <w:rPr>
          <w:rStyle w:val="DanmeroCar"/>
          <w:bCs/>
          <w:sz w:val="24"/>
          <w:szCs w:val="24"/>
        </w:rPr>
        <w:t xml:space="preserve"> |</w:t>
      </w:r>
      <w:r w:rsidRPr="00BE102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123A3A" w:rsidRPr="00123A3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Friburgo - Lago Titi - Lindau - </w:t>
      </w:r>
      <w:proofErr w:type="spellStart"/>
      <w:r w:rsidR="00123A3A" w:rsidRPr="00123A3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Kempten</w:t>
      </w:r>
      <w:proofErr w:type="spellEnd"/>
    </w:p>
    <w:p w:rsidR="00BE102B" w:rsidRPr="00123A3A" w:rsidRDefault="00123A3A" w:rsidP="003F52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23A3A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viaje a la famosa región de la Selva Negra con sus paisajes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impresionantes. Parada en el Lago Titi.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Continue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 viaje a la pequeña Isla de Lindau ubicada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 el lago Constanza, que ofrece espectaculares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vistas de los Alpes.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Después viaje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</w:t>
      </w:r>
      <w:proofErr w:type="spellStart"/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Kempten</w:t>
      </w:r>
      <w:proofErr w:type="spellEnd"/>
      <w:r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CB4084"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CB4084" w:rsidRPr="00123A3A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CB4084" w:rsidRPr="00123A3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:rsidR="00CB4084" w:rsidRPr="00CB4084" w:rsidRDefault="00CB4084" w:rsidP="003F52B5">
      <w:pPr>
        <w:spacing w:after="0" w:line="240" w:lineRule="auto"/>
        <w:jc w:val="both"/>
        <w:rPr>
          <w:rStyle w:val="DanmeroCar"/>
        </w:rPr>
      </w:pPr>
    </w:p>
    <w:p w:rsidR="00BE102B" w:rsidRPr="00123A3A" w:rsidRDefault="00A109A1" w:rsidP="003F52B5">
      <w:pPr>
        <w:spacing w:after="0" w:line="240" w:lineRule="auto"/>
        <w:jc w:val="both"/>
        <w:rPr>
          <w:rStyle w:val="DestinosCar"/>
          <w:bCs/>
          <w:smallCaps w:val="0"/>
          <w:sz w:val="24"/>
          <w:szCs w:val="24"/>
        </w:rPr>
      </w:pPr>
      <w:r w:rsidRPr="00BE102B">
        <w:rPr>
          <w:rStyle w:val="DanmeroCar"/>
          <w:sz w:val="24"/>
          <w:szCs w:val="24"/>
        </w:rPr>
        <w:t xml:space="preserve">DÍA </w:t>
      </w:r>
      <w:r w:rsidR="00EE1E12">
        <w:rPr>
          <w:rStyle w:val="DanmeroCar"/>
          <w:sz w:val="24"/>
          <w:szCs w:val="24"/>
        </w:rPr>
        <w:t>4</w:t>
      </w:r>
      <w:r w:rsidR="006D72E8" w:rsidRPr="00BE102B">
        <w:rPr>
          <w:rStyle w:val="DanmeroCar"/>
          <w:sz w:val="24"/>
          <w:szCs w:val="24"/>
        </w:rPr>
        <w:t>|</w:t>
      </w:r>
      <w:r w:rsidRPr="00BE102B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Kempten</w:t>
      </w:r>
      <w:proofErr w:type="spellEnd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- </w:t>
      </w:r>
      <w:proofErr w:type="spellStart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Neuschwanstein</w:t>
      </w:r>
      <w:proofErr w:type="spellEnd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-</w:t>
      </w:r>
      <w:r w:rsid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Oberammergau</w:t>
      </w:r>
      <w:proofErr w:type="spellEnd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- Abadía de </w:t>
      </w:r>
      <w:proofErr w:type="spellStart"/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Ettal</w:t>
      </w:r>
      <w:proofErr w:type="spellEnd"/>
      <w:r w:rsid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- </w:t>
      </w:r>
      <w:r w:rsidR="00123A3A" w:rsidRPr="00123A3A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Múnich</w:t>
      </w:r>
    </w:p>
    <w:p w:rsidR="00BE102B" w:rsidRPr="00EE1E12" w:rsidRDefault="00DC50FF" w:rsidP="003F52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 día empieza con una visita al Castillo de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Neuschwanstein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construido por Luis II, 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famoso “Rey Loco “. A mediodía viaje 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Oberammergau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pueblo famoso por su representación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 la Pasión de Cristo y por su artesanía.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Después breve parada en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 abadía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benedictina de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Ettal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Continuación del viaje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 la ciudad de Múnich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EE1E12" w:rsidRPr="00EE1E1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:rsidR="00EE1E12" w:rsidRDefault="00EE1E12" w:rsidP="003F52B5">
      <w:pPr>
        <w:spacing w:after="0" w:line="240" w:lineRule="auto"/>
        <w:jc w:val="both"/>
        <w:rPr>
          <w:rStyle w:val="DanmeroCar"/>
        </w:rPr>
      </w:pPr>
    </w:p>
    <w:p w:rsidR="00BE102B" w:rsidRDefault="00A109A1" w:rsidP="003F52B5">
      <w:pPr>
        <w:spacing w:after="0" w:line="240" w:lineRule="auto"/>
        <w:jc w:val="both"/>
        <w:rPr>
          <w:rStyle w:val="DestinosCar"/>
          <w:smallCaps w:val="0"/>
          <w:sz w:val="24"/>
          <w:szCs w:val="24"/>
        </w:rPr>
      </w:pPr>
      <w:r w:rsidRPr="00BE102B">
        <w:rPr>
          <w:rStyle w:val="DanmeroCar"/>
          <w:sz w:val="24"/>
          <w:szCs w:val="24"/>
        </w:rPr>
        <w:t xml:space="preserve">DÍA </w:t>
      </w:r>
      <w:r w:rsidR="00EE1E12">
        <w:rPr>
          <w:rStyle w:val="DanmeroCar"/>
          <w:sz w:val="24"/>
          <w:szCs w:val="24"/>
        </w:rPr>
        <w:t>5</w:t>
      </w:r>
      <w:r w:rsidR="006D72E8" w:rsidRPr="00BE102B">
        <w:rPr>
          <w:rStyle w:val="DanmeroCar"/>
          <w:sz w:val="24"/>
          <w:szCs w:val="24"/>
        </w:rPr>
        <w:t>|</w:t>
      </w:r>
      <w:r w:rsidRPr="00BE102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C50FF" w:rsidRPr="00DC50FF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Múnich</w:t>
      </w:r>
    </w:p>
    <w:p w:rsidR="00EE1E12" w:rsidRPr="00DC50FF" w:rsidRDefault="00DC50FF" w:rsidP="003F52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50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mayores atractivos de la ciudad finalizando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en la plaza principal “</w:t>
      </w:r>
      <w:proofErr w:type="spellStart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Marienplatz</w:t>
      </w:r>
      <w:proofErr w:type="spellEnd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”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admirar el famoso carillón del ayuntamiento.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Múnich, capital del estado de Baviera,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es famosa por su “Fiesta de la Cerveza”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que se celebra en el mes de septiembre.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noche cena de Fin de Año en un restaurante en Múnich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E1E12" w:rsidRPr="00EE1E1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:rsidR="00DC50FF" w:rsidRPr="00DC50FF" w:rsidRDefault="00DC50FF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:rsidR="006D72E8" w:rsidRPr="00EE1E12" w:rsidRDefault="00A109A1" w:rsidP="003F52B5">
      <w:pPr>
        <w:spacing w:after="0" w:line="240" w:lineRule="auto"/>
        <w:jc w:val="both"/>
        <w:rPr>
          <w:rStyle w:val="DanmeroCar"/>
          <w:sz w:val="24"/>
          <w:szCs w:val="24"/>
        </w:rPr>
      </w:pPr>
      <w:r w:rsidRPr="00EE1E12">
        <w:rPr>
          <w:rStyle w:val="DanmeroCar"/>
          <w:sz w:val="24"/>
          <w:szCs w:val="24"/>
        </w:rPr>
        <w:t xml:space="preserve">DÍA </w:t>
      </w:r>
      <w:r w:rsidR="00EE1E12">
        <w:rPr>
          <w:rStyle w:val="DanmeroCar"/>
          <w:sz w:val="24"/>
          <w:szCs w:val="24"/>
        </w:rPr>
        <w:t>6</w:t>
      </w:r>
      <w:r w:rsidR="006D72E8" w:rsidRPr="00EE1E12">
        <w:rPr>
          <w:rStyle w:val="DanmeroCar"/>
          <w:sz w:val="24"/>
          <w:szCs w:val="24"/>
        </w:rPr>
        <w:t>|</w:t>
      </w:r>
      <w:r w:rsidRPr="00EE1E12">
        <w:rPr>
          <w:rStyle w:val="DanmeroCar"/>
          <w:sz w:val="24"/>
          <w:szCs w:val="24"/>
        </w:rPr>
        <w:t xml:space="preserve"> </w:t>
      </w:r>
      <w:r w:rsidR="00DC50FF" w:rsidRPr="00DC50FF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Múnich</w:t>
      </w:r>
    </w:p>
    <w:p w:rsidR="00BE102B" w:rsidRPr="00EE1E12" w:rsidRDefault="00DC50FF" w:rsidP="003F52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50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Mañana libre.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 excursión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los alrededores de Múnich para visitar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Allianzarena</w:t>
      </w:r>
      <w:proofErr w:type="spellEnd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</w:t>
      </w:r>
      <w:proofErr w:type="spellStart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Olympiapark</w:t>
      </w:r>
      <w:proofErr w:type="spellEnd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palacio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Nymphenburg</w:t>
      </w:r>
      <w:proofErr w:type="spellEnd"/>
      <w:r w:rsidRPr="00DC50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C50F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EE1E12" w:rsidRPr="00EE1E1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:rsidR="00EE1E12" w:rsidRPr="00BE102B" w:rsidRDefault="00EE1E12" w:rsidP="003F52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C50FF" w:rsidRDefault="00DC50FF" w:rsidP="003F52B5">
      <w:pPr>
        <w:pStyle w:val="Ttulo3"/>
        <w:jc w:val="both"/>
        <w:rPr>
          <w:rStyle w:val="DanmeroCar"/>
          <w:rFonts w:cs="Times New Roman"/>
          <w:b/>
          <w:sz w:val="24"/>
          <w:szCs w:val="24"/>
        </w:rPr>
      </w:pPr>
    </w:p>
    <w:p w:rsidR="00DC50FF" w:rsidRDefault="00C90CC1" w:rsidP="003F52B5">
      <w:pPr>
        <w:pStyle w:val="Ttulo3"/>
        <w:spacing w:before="0" w:after="0"/>
        <w:jc w:val="both"/>
        <w:rPr>
          <w:rFonts w:eastAsia="Arial" w:cstheme="minorHAnsi"/>
          <w:bCs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EE1E12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DC50FF" w:rsidRPr="00DC50FF">
        <w:rPr>
          <w:rFonts w:eastAsia="Arial" w:cstheme="minorHAnsi"/>
          <w:bCs/>
          <w:color w:val="FF0000"/>
          <w:sz w:val="24"/>
          <w:szCs w:val="24"/>
        </w:rPr>
        <w:t xml:space="preserve">Múnich - </w:t>
      </w:r>
      <w:proofErr w:type="spellStart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>Rothenburg</w:t>
      </w:r>
      <w:proofErr w:type="spellEnd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 xml:space="preserve"> </w:t>
      </w:r>
      <w:proofErr w:type="spellStart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>ob</w:t>
      </w:r>
      <w:proofErr w:type="spellEnd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 xml:space="preserve"> </w:t>
      </w:r>
      <w:proofErr w:type="spellStart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>der</w:t>
      </w:r>
      <w:proofErr w:type="spellEnd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 xml:space="preserve"> </w:t>
      </w:r>
      <w:proofErr w:type="spellStart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>Tauber</w:t>
      </w:r>
      <w:proofErr w:type="spellEnd"/>
      <w:r w:rsidR="00DC50FF" w:rsidRPr="00DC50FF">
        <w:rPr>
          <w:rFonts w:eastAsia="Arial" w:cstheme="minorHAnsi"/>
          <w:bCs/>
          <w:color w:val="FF0000"/>
          <w:sz w:val="24"/>
          <w:szCs w:val="24"/>
        </w:rPr>
        <w:t xml:space="preserve"> </w:t>
      </w:r>
      <w:r w:rsidR="00DC50FF">
        <w:rPr>
          <w:rFonts w:eastAsia="Arial" w:cstheme="minorHAnsi"/>
          <w:bCs/>
          <w:color w:val="FF0000"/>
          <w:sz w:val="24"/>
          <w:szCs w:val="24"/>
        </w:rPr>
        <w:t xml:space="preserve">– </w:t>
      </w:r>
      <w:r w:rsidR="00DC50FF" w:rsidRPr="00DC50FF">
        <w:rPr>
          <w:rFonts w:eastAsia="Arial" w:cstheme="minorHAnsi"/>
          <w:bCs/>
          <w:color w:val="FF0000"/>
          <w:sz w:val="24"/>
          <w:szCs w:val="24"/>
        </w:rPr>
        <w:t>Frankfurt</w:t>
      </w:r>
    </w:p>
    <w:p w:rsidR="00BE102B" w:rsidRDefault="00DC50FF" w:rsidP="003F52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C50F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Después del desayuno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salida hacia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Rothenburg</w:t>
      </w:r>
      <w:proofErr w:type="spellEnd"/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ob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der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Tauber</w:t>
      </w:r>
      <w:proofErr w:type="spellEnd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una de las ciudades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más bellas y antiguas de la “Ruta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Romántica”.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Paseo por la ciudad de ensueño para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los románticos. Continuación del viaje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hacia Frankfurt. </w:t>
      </w:r>
      <w:r w:rsidRPr="00DC50FF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tour termina en el aeropuerto de Frankfurt alrededor de las 19 horas. Fin de los servicios.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traslado al hotel </w:t>
      </w:r>
      <w:proofErr w:type="spellStart"/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Mövenpick</w:t>
      </w:r>
      <w:proofErr w:type="spellEnd"/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C50F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Frankfurt City </w:t>
      </w:r>
      <w:r w:rsidRPr="00DC50FF">
        <w:rPr>
          <w:rFonts w:asciiTheme="minorHAnsi" w:eastAsia="Arial" w:hAnsiTheme="minorHAnsi" w:cstheme="minorHAnsi"/>
          <w:b/>
          <w:color w:val="002060"/>
          <w:sz w:val="20"/>
          <w:szCs w:val="20"/>
        </w:rPr>
        <w:t>para los pasajeros que tengan noches adicionales.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:rsidR="00DC50FF" w:rsidRDefault="00DC50FF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A455A6" w:rsidRPr="00C97FB6" w:rsidRDefault="00A455A6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en coche, minivan o autocar de turismo del día 2 al día </w:t>
      </w:r>
      <w:r w:rsidR="003F52B5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</w:t>
      </w:r>
      <w:r w:rsidR="003F52B5">
        <w:rPr>
          <w:rFonts w:asciiTheme="minorHAnsi" w:eastAsia="Arial" w:hAnsiTheme="minorHAnsi" w:cstheme="minorHAnsi"/>
          <w:color w:val="002060"/>
          <w:sz w:val="20"/>
          <w:szCs w:val="20"/>
        </w:rPr>
        <w:t>de habla hispana</w:t>
      </w: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día 2 al día </w:t>
      </w:r>
      <w:r w:rsidR="003F52B5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(chofer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>guía para grupo de menos de 8 personas)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</w:t>
      </w:r>
      <w:r w:rsidRPr="00244F1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aeropuerto de Frankfurt</w:t>
      </w: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(únicamente el día 1 del tour)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>Alojamiento en los hoteles mencionados o similares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>Desayuno buffet en todos los hoteles</w:t>
      </w:r>
    </w:p>
    <w:p w:rsidR="00244F19" w:rsidRPr="00244F19" w:rsidRDefault="00244F19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>Visitas y excursiones según programa</w:t>
      </w:r>
    </w:p>
    <w:p w:rsidR="003F52B5" w:rsidRPr="003F52B5" w:rsidRDefault="003F52B5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52B5">
        <w:rPr>
          <w:rFonts w:asciiTheme="minorHAnsi" w:eastAsia="Arial" w:hAnsiTheme="minorHAnsi" w:cstheme="minorHAnsi"/>
          <w:color w:val="002060"/>
          <w:sz w:val="20"/>
          <w:szCs w:val="20"/>
        </w:rPr>
        <w:t>Cena de Fin de Año</w:t>
      </w:r>
    </w:p>
    <w:p w:rsidR="003F52B5" w:rsidRPr="003F52B5" w:rsidRDefault="003F52B5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52B5">
        <w:rPr>
          <w:rFonts w:asciiTheme="minorHAnsi" w:eastAsia="Arial" w:hAnsiTheme="minorHAnsi" w:cstheme="minorHAnsi"/>
          <w:color w:val="002060"/>
          <w:sz w:val="20"/>
          <w:szCs w:val="20"/>
        </w:rPr>
        <w:t>Entradas a los castillos de Heidelberg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F52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proofErr w:type="spellStart"/>
      <w:r w:rsidRPr="003F52B5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</w:p>
    <w:p w:rsidR="003C4C20" w:rsidRPr="00244F19" w:rsidRDefault="003C4C20" w:rsidP="003F52B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Seguro de viajero básico</w:t>
      </w:r>
    </w:p>
    <w:p w:rsidR="00244F19" w:rsidRPr="00244F19" w:rsidRDefault="00244F19" w:rsidP="003F5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A455A6" w:rsidRPr="0068514F" w:rsidRDefault="00A455A6" w:rsidP="003F52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BE102B" w:rsidRPr="00BE102B" w:rsidRDefault="00BE102B" w:rsidP="003F52B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Actividades y alimentos no indicados en el itinerario.</w:t>
      </w:r>
    </w:p>
    <w:p w:rsidR="00BE102B" w:rsidRPr="00BE102B" w:rsidRDefault="00BE102B" w:rsidP="003F52B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Vuelos internacionales </w:t>
      </w:r>
    </w:p>
    <w:p w:rsidR="00BE102B" w:rsidRPr="00BE102B" w:rsidRDefault="00BE102B" w:rsidP="003F52B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Propinas.</w:t>
      </w:r>
    </w:p>
    <w:p w:rsidR="00BE102B" w:rsidRPr="00BE102B" w:rsidRDefault="00BE102B" w:rsidP="003F52B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:rsidR="00BE102B" w:rsidRPr="00BE102B" w:rsidRDefault="00BE102B" w:rsidP="003F52B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Seguro de viajero</w:t>
      </w:r>
      <w:r w:rsidR="003C4C2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(amplia cobertura)</w:t>
      </w:r>
    </w:p>
    <w:p w:rsidR="003549A2" w:rsidRPr="00BE102B" w:rsidRDefault="003549A2" w:rsidP="003F52B5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655CC5" w:rsidRPr="00D2140A" w:rsidRDefault="00A322C8" w:rsidP="003F52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Tarifas por persona en USD, sujetas a disponibilidad al momento de reservar y cotizadas en categoría estándar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suplementos de noches extras en </w:t>
      </w:r>
      <w:r w:rsidR="00244F19" w:rsidRPr="00244F19">
        <w:rPr>
          <w:rFonts w:asciiTheme="minorHAnsi" w:eastAsia="Arial" w:hAnsiTheme="minorHAnsi" w:cstheme="minorHAnsi"/>
          <w:color w:val="002060"/>
          <w:sz w:val="20"/>
          <w:szCs w:val="20"/>
        </w:rPr>
        <w:t>Frankfurt</w:t>
      </w: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motivos organizativos el itinerario puede ser modificado o invertido sin previo aviso 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tercera persona en habitación triple</w:t>
      </w: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tiene un descuento del 5% sobre el precio en </w:t>
      </w:r>
      <w:r w:rsidR="00244F19"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habitación</w:t>
      </w: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doble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 </w:t>
      </w:r>
    </w:p>
    <w:p w:rsidR="00BE102B" w:rsidRP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Recomendamos que el cliente contrate un seguro de viajero ya que </w:t>
      </w:r>
      <w:proofErr w:type="spellStart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cubrirá los gastos médicos en caso de accidente.</w:t>
      </w:r>
    </w:p>
    <w:p w:rsidR="00BE102B" w:rsidRDefault="00BE102B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con un asesor de Operadora </w:t>
      </w:r>
      <w:proofErr w:type="spellStart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10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:rsidR="00F62B6C" w:rsidRPr="00BE102B" w:rsidRDefault="00F62B6C" w:rsidP="003F52B5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52B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Consultar alternativa de viajes privados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partir de 2, 4, 6 personas o grupos con salidas diarias (consultar temporada)</w:t>
      </w:r>
    </w:p>
    <w:p w:rsidR="00BE102B" w:rsidRDefault="00BE102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323"/>
      </w:tblGrid>
      <w:tr w:rsidR="003F52B5" w:rsidRPr="003F52B5" w:rsidTr="003F52B5">
        <w:trPr>
          <w:trHeight w:val="363"/>
          <w:jc w:val="center"/>
        </w:trPr>
        <w:tc>
          <w:tcPr>
            <w:tcW w:w="1457" w:type="dxa"/>
            <w:gridSpan w:val="2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LLEGADAS </w:t>
            </w:r>
          </w:p>
        </w:tc>
      </w:tr>
      <w:tr w:rsidR="003F52B5" w:rsidRPr="003F52B5" w:rsidTr="003F52B5">
        <w:trPr>
          <w:trHeight w:val="202"/>
          <w:jc w:val="center"/>
        </w:trPr>
        <w:tc>
          <w:tcPr>
            <w:tcW w:w="1457" w:type="dxa"/>
            <w:gridSpan w:val="2"/>
            <w:tcBorders>
              <w:top w:val="nil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2025</w:t>
            </w:r>
          </w:p>
        </w:tc>
      </w:tr>
      <w:tr w:rsidR="003F52B5" w:rsidRPr="003F52B5" w:rsidTr="003F52B5">
        <w:trPr>
          <w:trHeight w:val="202"/>
          <w:jc w:val="center"/>
        </w:trPr>
        <w:tc>
          <w:tcPr>
            <w:tcW w:w="1161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</w:t>
            </w:r>
          </w:p>
        </w:tc>
      </w:tr>
    </w:tbl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334C6" w:rsidRDefault="00F334C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F52B5" w:rsidRDefault="003F52B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F52B5" w:rsidRDefault="003F52B5" w:rsidP="003F52B5">
      <w:pPr>
        <w:tabs>
          <w:tab w:val="left" w:pos="3749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ab/>
      </w:r>
    </w:p>
    <w:p w:rsidR="003F52B5" w:rsidRDefault="003F52B5" w:rsidP="003F52B5">
      <w:pPr>
        <w:tabs>
          <w:tab w:val="left" w:pos="3749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6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4009"/>
        <w:gridCol w:w="450"/>
      </w:tblGrid>
      <w:tr w:rsidR="003F52B5" w:rsidRPr="003F52B5" w:rsidTr="003F52B5">
        <w:trPr>
          <w:trHeight w:val="268"/>
          <w:jc w:val="center"/>
        </w:trPr>
        <w:tc>
          <w:tcPr>
            <w:tcW w:w="5623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F52B5" w:rsidRPr="003F52B5" w:rsidTr="003F52B5">
        <w:trPr>
          <w:trHeight w:val="260"/>
          <w:jc w:val="center"/>
        </w:trPr>
        <w:tc>
          <w:tcPr>
            <w:tcW w:w="1164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3F52B5" w:rsidRPr="003F52B5" w:rsidTr="003F52B5">
        <w:trPr>
          <w:trHeight w:val="251"/>
          <w:jc w:val="center"/>
        </w:trPr>
        <w:tc>
          <w:tcPr>
            <w:tcW w:w="1164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MÖVENPICK FRANKFURT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F52B5" w:rsidRPr="003F52B5" w:rsidTr="003F52B5">
        <w:trPr>
          <w:trHeight w:val="251"/>
          <w:jc w:val="center"/>
        </w:trPr>
        <w:tc>
          <w:tcPr>
            <w:tcW w:w="1164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FRIBURGO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FREIBURG AM KONZERTHAUS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F52B5" w:rsidRPr="003F52B5" w:rsidTr="003F52B5">
        <w:trPr>
          <w:trHeight w:val="260"/>
          <w:jc w:val="center"/>
        </w:trPr>
        <w:tc>
          <w:tcPr>
            <w:tcW w:w="1164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KEMPTEN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BIGBOX HOTEL KEMPTEN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F52B5" w:rsidRPr="003F52B5" w:rsidTr="003F52B5">
        <w:trPr>
          <w:trHeight w:val="268"/>
          <w:jc w:val="center"/>
        </w:trPr>
        <w:tc>
          <w:tcPr>
            <w:tcW w:w="1164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MÚNICH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HOLIDAY INN MÚNICH CITY CENTER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:rsidR="003F52B5" w:rsidRPr="003F52B5" w:rsidRDefault="003F52B5" w:rsidP="003F52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F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F52B5" w:rsidRDefault="003F52B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334C6" w:rsidRDefault="00F334C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1064"/>
        <w:gridCol w:w="1079"/>
      </w:tblGrid>
      <w:tr w:rsidR="00F61A29" w:rsidRPr="00F61A29" w:rsidTr="00F61A29">
        <w:trPr>
          <w:trHeight w:val="366"/>
          <w:jc w:val="center"/>
        </w:trPr>
        <w:tc>
          <w:tcPr>
            <w:tcW w:w="5441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F61A29" w:rsidRPr="00F61A29" w:rsidTr="00F61A29">
        <w:trPr>
          <w:trHeight w:val="221"/>
          <w:jc w:val="center"/>
        </w:trPr>
        <w:tc>
          <w:tcPr>
            <w:tcW w:w="3298" w:type="dxa"/>
            <w:tcBorders>
              <w:top w:val="single" w:sz="4" w:space="0" w:color="530D3F"/>
              <w:left w:val="single" w:sz="4" w:space="0" w:color="530D3F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1064" w:type="dxa"/>
            <w:tcBorders>
              <w:top w:val="single" w:sz="4" w:space="0" w:color="530D3F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1077" w:type="dxa"/>
            <w:tcBorders>
              <w:top w:val="single" w:sz="4" w:space="0" w:color="530D3F"/>
              <w:left w:val="nil"/>
              <w:bottom w:val="nil"/>
              <w:right w:val="single" w:sz="4" w:space="0" w:color="530D3F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F61A29" w:rsidRPr="00F61A29" w:rsidTr="00F61A29">
        <w:trPr>
          <w:trHeight w:val="221"/>
          <w:jc w:val="center"/>
        </w:trPr>
        <w:tc>
          <w:tcPr>
            <w:tcW w:w="3298" w:type="dxa"/>
            <w:tcBorders>
              <w:top w:val="nil"/>
              <w:left w:val="single" w:sz="4" w:space="0" w:color="530D3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ÚNICA SALIDA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30D3F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2460</w:t>
            </w:r>
          </w:p>
        </w:tc>
      </w:tr>
      <w:tr w:rsidR="00F61A29" w:rsidRPr="00F61A29" w:rsidTr="00F61A29">
        <w:trPr>
          <w:trHeight w:val="221"/>
          <w:jc w:val="center"/>
        </w:trPr>
        <w:tc>
          <w:tcPr>
            <w:tcW w:w="5441" w:type="dxa"/>
            <w:gridSpan w:val="3"/>
            <w:tcBorders>
              <w:top w:val="single" w:sz="4" w:space="0" w:color="530D3F"/>
              <w:left w:val="single" w:sz="4" w:space="0" w:color="auto"/>
              <w:bottom w:val="nil"/>
              <w:right w:val="single" w:sz="4" w:space="0" w:color="530D3F"/>
            </w:tcBorders>
            <w:shd w:val="clear" w:color="000000" w:fill="FFFFFF"/>
            <w:vAlign w:val="bottom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AVISO.</w:t>
            </w:r>
          </w:p>
        </w:tc>
      </w:tr>
      <w:tr w:rsidR="00F61A29" w:rsidRPr="00F61A29" w:rsidTr="00F61A29">
        <w:trPr>
          <w:trHeight w:val="221"/>
          <w:jc w:val="center"/>
        </w:trPr>
        <w:tc>
          <w:tcPr>
            <w:tcW w:w="5441" w:type="dxa"/>
            <w:gridSpan w:val="3"/>
            <w:tcBorders>
              <w:top w:val="nil"/>
              <w:left w:val="single" w:sz="4" w:space="0" w:color="auto"/>
              <w:bottom w:val="single" w:sz="4" w:space="0" w:color="530D3F"/>
              <w:right w:val="single" w:sz="4" w:space="0" w:color="530D3F"/>
            </w:tcBorders>
            <w:shd w:val="clear" w:color="000000" w:fill="FFFFFF"/>
            <w:noWrap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27 DICIEMBRE 2025</w:t>
            </w:r>
          </w:p>
        </w:tc>
      </w:tr>
    </w:tbl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529B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</w:t>
      </w:r>
    </w:p>
    <w:p w:rsidR="00F334C6" w:rsidRDefault="00F334C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F52B5" w:rsidRDefault="003F52B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431"/>
        <w:gridCol w:w="416"/>
        <w:gridCol w:w="414"/>
      </w:tblGrid>
      <w:tr w:rsidR="00F61A29" w:rsidRPr="00F61A29" w:rsidTr="00F61A29">
        <w:trPr>
          <w:trHeight w:val="417"/>
          <w:jc w:val="center"/>
        </w:trPr>
        <w:tc>
          <w:tcPr>
            <w:tcW w:w="3565" w:type="dxa"/>
            <w:gridSpan w:val="4"/>
            <w:tcBorders>
              <w:top w:val="single" w:sz="4" w:space="0" w:color="512351"/>
              <w:left w:val="single" w:sz="4" w:space="0" w:color="512351"/>
              <w:bottom w:val="nil"/>
              <w:right w:val="single" w:sz="4" w:space="0" w:color="512351"/>
            </w:tcBorders>
            <w:shd w:val="clear" w:color="000000" w:fill="512351"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PRE NOCHES EN FRANKFURT</w:t>
            </w:r>
          </w:p>
        </w:tc>
      </w:tr>
      <w:tr w:rsidR="00F61A29" w:rsidRPr="00F61A29" w:rsidTr="00F61A29">
        <w:trPr>
          <w:trHeight w:val="191"/>
          <w:jc w:val="center"/>
        </w:trPr>
        <w:tc>
          <w:tcPr>
            <w:tcW w:w="2665" w:type="dxa"/>
            <w:tcBorders>
              <w:top w:val="nil"/>
              <w:left w:val="single" w:sz="4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512351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</w:tr>
      <w:tr w:rsidR="00F61A29" w:rsidRPr="00F61A29" w:rsidTr="00F61A29">
        <w:trPr>
          <w:trHeight w:val="191"/>
          <w:jc w:val="center"/>
        </w:trPr>
        <w:tc>
          <w:tcPr>
            <w:tcW w:w="2665" w:type="dxa"/>
            <w:tcBorders>
              <w:top w:val="nil"/>
              <w:left w:val="single" w:sz="4" w:space="0" w:color="512351"/>
              <w:bottom w:val="single" w:sz="4" w:space="0" w:color="512351"/>
              <w:right w:val="nil"/>
            </w:tcBorders>
            <w:shd w:val="clear" w:color="000000" w:fill="FFFFFF"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TARIFA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512351"/>
              <w:right w:val="single" w:sz="4" w:space="0" w:color="512351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155</w:t>
            </w:r>
          </w:p>
        </w:tc>
      </w:tr>
    </w:tbl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E102B" w:rsidRDefault="00BE102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F52B5" w:rsidRDefault="003F52B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334C6" w:rsidRDefault="00F334C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505"/>
        <w:gridCol w:w="505"/>
        <w:gridCol w:w="505"/>
        <w:gridCol w:w="548"/>
      </w:tblGrid>
      <w:tr w:rsidR="00F61A29" w:rsidRPr="00F61A29" w:rsidTr="00F61A29">
        <w:trPr>
          <w:trHeight w:val="332"/>
          <w:jc w:val="center"/>
        </w:trPr>
        <w:tc>
          <w:tcPr>
            <w:tcW w:w="4675" w:type="dxa"/>
            <w:gridSpan w:val="5"/>
            <w:tcBorders>
              <w:top w:val="single" w:sz="4" w:space="0" w:color="512351"/>
              <w:left w:val="single" w:sz="4" w:space="0" w:color="512351"/>
              <w:bottom w:val="nil"/>
              <w:right w:val="single" w:sz="4" w:space="0" w:color="512351"/>
            </w:tcBorders>
            <w:shd w:val="clear" w:color="000000" w:fill="512351"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F61A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OPCIÓN A VIAJES PRIVADOS - SALIDAS DIARIAS (DIC 2025)</w:t>
            </w:r>
          </w:p>
        </w:tc>
      </w:tr>
      <w:tr w:rsidR="00F61A29" w:rsidRPr="00F61A29" w:rsidTr="00F61A29">
        <w:trPr>
          <w:trHeight w:val="169"/>
          <w:jc w:val="center"/>
        </w:trPr>
        <w:tc>
          <w:tcPr>
            <w:tcW w:w="2821" w:type="dxa"/>
            <w:tcBorders>
              <w:top w:val="nil"/>
              <w:left w:val="single" w:sz="4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NUM DE PARTICIPANTES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512351"/>
            </w:tcBorders>
            <w:shd w:val="clear" w:color="000000" w:fill="D6DCE4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 IND</w:t>
            </w:r>
          </w:p>
        </w:tc>
      </w:tr>
      <w:tr w:rsidR="00F61A29" w:rsidRPr="00F61A29" w:rsidTr="00F61A29">
        <w:trPr>
          <w:trHeight w:val="169"/>
          <w:jc w:val="center"/>
        </w:trPr>
        <w:tc>
          <w:tcPr>
            <w:tcW w:w="2821" w:type="dxa"/>
            <w:tcBorders>
              <w:top w:val="nil"/>
              <w:left w:val="single" w:sz="4" w:space="0" w:color="512351"/>
              <w:bottom w:val="single" w:sz="4" w:space="0" w:color="512351"/>
              <w:right w:val="nil"/>
            </w:tcBorders>
            <w:shd w:val="clear" w:color="000000" w:fill="FFFFFF"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TARIFA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6665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4400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3445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512351"/>
              <w:right w:val="single" w:sz="4" w:space="0" w:color="512351"/>
            </w:tcBorders>
            <w:shd w:val="clear" w:color="000000" w:fill="FFFFFF"/>
            <w:noWrap/>
            <w:vAlign w:val="center"/>
            <w:hideMark/>
          </w:tcPr>
          <w:p w:rsidR="00F61A29" w:rsidRPr="00F61A29" w:rsidRDefault="00F61A29" w:rsidP="00F61A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61A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635</w:t>
            </w:r>
          </w:p>
        </w:tc>
      </w:tr>
    </w:tbl>
    <w:p w:rsidR="00B9529B" w:rsidRDefault="00B9529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E102B" w:rsidRDefault="00BE102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E7A" w:rsidRDefault="00EE7E7A">
      <w:pPr>
        <w:spacing w:after="0" w:line="240" w:lineRule="auto"/>
      </w:pPr>
      <w:r>
        <w:separator/>
      </w:r>
    </w:p>
  </w:endnote>
  <w:endnote w:type="continuationSeparator" w:id="0">
    <w:p w:rsidR="00EE7E7A" w:rsidRDefault="00E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7DE66EC" wp14:editId="0A1F4DA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E7A" w:rsidRDefault="00EE7E7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EE7E7A" w:rsidRDefault="00E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F62B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662DF3E" wp14:editId="17FC241C">
              <wp:simplePos x="0" y="0"/>
              <wp:positionH relativeFrom="column">
                <wp:posOffset>-596265</wp:posOffset>
              </wp:positionH>
              <wp:positionV relativeFrom="paragraph">
                <wp:posOffset>-287655</wp:posOffset>
              </wp:positionV>
              <wp:extent cx="5365750" cy="10572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572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7167E" w:rsidRDefault="0047167E" w:rsidP="00E96E6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7167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ALEMANIA ROMÁNTICA Y FIN DE AÑO EN MÚNICH</w:t>
                          </w:r>
                        </w:p>
                        <w:p w:rsidR="00A0012D" w:rsidRPr="00BE102B" w:rsidRDefault="000F16BF" w:rsidP="00E96E6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F16B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3235 - E2025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2DF3E" id="Rectángulo 817596098" o:spid="_x0000_s1026" style="position:absolute;left:0;text-align:left;margin-left:-46.95pt;margin-top:-22.65pt;width:422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47167E" w:rsidRDefault="0047167E" w:rsidP="00E96E6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7167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ALEMANIA ROMÁNTICA Y FIN DE AÑO EN MÚNICH</w:t>
                    </w:r>
                  </w:p>
                  <w:p w:rsidR="00A0012D" w:rsidRPr="00BE102B" w:rsidRDefault="000F16BF" w:rsidP="00E96E61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F16B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3235 - E2025</w:t>
                    </w:r>
                  </w:p>
                </w:txbxContent>
              </v:textbox>
            </v:rect>
          </w:pict>
        </mc:Fallback>
      </mc:AlternateContent>
    </w:r>
    <w:r w:rsidR="002961B6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632F8F3D" wp14:editId="6C00A740">
          <wp:simplePos x="0" y="0"/>
          <wp:positionH relativeFrom="column">
            <wp:posOffset>2680335</wp:posOffset>
          </wp:positionH>
          <wp:positionV relativeFrom="paragraph">
            <wp:posOffset>36195</wp:posOffset>
          </wp:positionV>
          <wp:extent cx="2619375" cy="1171575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3D811E0" wp14:editId="13327E7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3297425" wp14:editId="385960A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50493D" w:rsidP="0050493D">
    <w:pPr>
      <w:pBdr>
        <w:top w:val="nil"/>
        <w:left w:val="nil"/>
        <w:bottom w:val="nil"/>
        <w:right w:val="nil"/>
        <w:between w:val="nil"/>
      </w:pBdr>
      <w:tabs>
        <w:tab w:val="left" w:pos="1770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4A7BB3"/>
    <w:multiLevelType w:val="hybridMultilevel"/>
    <w:tmpl w:val="BBD0B92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06F5D"/>
    <w:multiLevelType w:val="hybridMultilevel"/>
    <w:tmpl w:val="0262D2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EB3790"/>
    <w:multiLevelType w:val="hybridMultilevel"/>
    <w:tmpl w:val="7DEC576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5695"/>
    <w:multiLevelType w:val="hybridMultilevel"/>
    <w:tmpl w:val="AE0ED6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8E2850"/>
    <w:multiLevelType w:val="hybridMultilevel"/>
    <w:tmpl w:val="7DE646F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11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2012835588">
    <w:abstractNumId w:val="10"/>
  </w:num>
  <w:num w:numId="22" w16cid:durableId="285888863">
    <w:abstractNumId w:val="7"/>
  </w:num>
  <w:num w:numId="23" w16cid:durableId="1697194211">
    <w:abstractNumId w:val="21"/>
  </w:num>
  <w:num w:numId="24" w16cid:durableId="608320976">
    <w:abstractNumId w:val="2"/>
  </w:num>
  <w:num w:numId="25" w16cid:durableId="482892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1B0"/>
    <w:rsid w:val="000D7F2A"/>
    <w:rsid w:val="000F16BF"/>
    <w:rsid w:val="00121872"/>
    <w:rsid w:val="00121D3F"/>
    <w:rsid w:val="00123A3A"/>
    <w:rsid w:val="001308DE"/>
    <w:rsid w:val="001760D9"/>
    <w:rsid w:val="001934F5"/>
    <w:rsid w:val="00197448"/>
    <w:rsid w:val="00204D33"/>
    <w:rsid w:val="00206A52"/>
    <w:rsid w:val="00244F19"/>
    <w:rsid w:val="00253EC6"/>
    <w:rsid w:val="00260703"/>
    <w:rsid w:val="002961B6"/>
    <w:rsid w:val="002A3E36"/>
    <w:rsid w:val="002B20BB"/>
    <w:rsid w:val="002B32ED"/>
    <w:rsid w:val="002E2148"/>
    <w:rsid w:val="002E2C0F"/>
    <w:rsid w:val="00337AD8"/>
    <w:rsid w:val="003472AF"/>
    <w:rsid w:val="003549A2"/>
    <w:rsid w:val="00365743"/>
    <w:rsid w:val="00396E33"/>
    <w:rsid w:val="003C4C20"/>
    <w:rsid w:val="003D6779"/>
    <w:rsid w:val="003F52B5"/>
    <w:rsid w:val="004002E5"/>
    <w:rsid w:val="00406B6E"/>
    <w:rsid w:val="00430DCE"/>
    <w:rsid w:val="004354F5"/>
    <w:rsid w:val="00445E5F"/>
    <w:rsid w:val="0047167E"/>
    <w:rsid w:val="00493763"/>
    <w:rsid w:val="004A4DC7"/>
    <w:rsid w:val="004A5406"/>
    <w:rsid w:val="004B58B8"/>
    <w:rsid w:val="004F3ADB"/>
    <w:rsid w:val="0050493D"/>
    <w:rsid w:val="005507FE"/>
    <w:rsid w:val="005679E5"/>
    <w:rsid w:val="005B469B"/>
    <w:rsid w:val="00600CC3"/>
    <w:rsid w:val="006210F5"/>
    <w:rsid w:val="00655CC5"/>
    <w:rsid w:val="0066438C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3516C"/>
    <w:rsid w:val="007738C3"/>
    <w:rsid w:val="00792693"/>
    <w:rsid w:val="00794B66"/>
    <w:rsid w:val="007A3CDE"/>
    <w:rsid w:val="007F7B70"/>
    <w:rsid w:val="00825C6E"/>
    <w:rsid w:val="0088560B"/>
    <w:rsid w:val="008B5660"/>
    <w:rsid w:val="008C56AB"/>
    <w:rsid w:val="008E5CC0"/>
    <w:rsid w:val="008F157E"/>
    <w:rsid w:val="008F4840"/>
    <w:rsid w:val="0090199B"/>
    <w:rsid w:val="009119BC"/>
    <w:rsid w:val="00945F42"/>
    <w:rsid w:val="009767C9"/>
    <w:rsid w:val="00984693"/>
    <w:rsid w:val="00985F89"/>
    <w:rsid w:val="00986E85"/>
    <w:rsid w:val="00990092"/>
    <w:rsid w:val="009C1429"/>
    <w:rsid w:val="009F3A01"/>
    <w:rsid w:val="00A0012D"/>
    <w:rsid w:val="00A109A1"/>
    <w:rsid w:val="00A1676A"/>
    <w:rsid w:val="00A31EEF"/>
    <w:rsid w:val="00A322C8"/>
    <w:rsid w:val="00A32A11"/>
    <w:rsid w:val="00A455A6"/>
    <w:rsid w:val="00A979AE"/>
    <w:rsid w:val="00AA302B"/>
    <w:rsid w:val="00AB0E37"/>
    <w:rsid w:val="00AB1F3C"/>
    <w:rsid w:val="00AB24B3"/>
    <w:rsid w:val="00B11AFA"/>
    <w:rsid w:val="00B551F9"/>
    <w:rsid w:val="00B840FB"/>
    <w:rsid w:val="00B8522A"/>
    <w:rsid w:val="00B9529B"/>
    <w:rsid w:val="00BA37C5"/>
    <w:rsid w:val="00BA6810"/>
    <w:rsid w:val="00BB3D24"/>
    <w:rsid w:val="00BB793D"/>
    <w:rsid w:val="00BC30AB"/>
    <w:rsid w:val="00BD0EA5"/>
    <w:rsid w:val="00BE102B"/>
    <w:rsid w:val="00BF498E"/>
    <w:rsid w:val="00C1510A"/>
    <w:rsid w:val="00C27279"/>
    <w:rsid w:val="00C70B2D"/>
    <w:rsid w:val="00C90CC1"/>
    <w:rsid w:val="00C97FB6"/>
    <w:rsid w:val="00CB4084"/>
    <w:rsid w:val="00CE0C8F"/>
    <w:rsid w:val="00D06033"/>
    <w:rsid w:val="00D2140A"/>
    <w:rsid w:val="00D71BE3"/>
    <w:rsid w:val="00D73273"/>
    <w:rsid w:val="00DC50FF"/>
    <w:rsid w:val="00DD2475"/>
    <w:rsid w:val="00E701F2"/>
    <w:rsid w:val="00E81B85"/>
    <w:rsid w:val="00E856F2"/>
    <w:rsid w:val="00E96E61"/>
    <w:rsid w:val="00EE1E12"/>
    <w:rsid w:val="00EE2794"/>
    <w:rsid w:val="00EE5A2D"/>
    <w:rsid w:val="00EE7E7A"/>
    <w:rsid w:val="00F01C44"/>
    <w:rsid w:val="00F14FD9"/>
    <w:rsid w:val="00F257E1"/>
    <w:rsid w:val="00F334C6"/>
    <w:rsid w:val="00F341D4"/>
    <w:rsid w:val="00F5146D"/>
    <w:rsid w:val="00F61A29"/>
    <w:rsid w:val="00F62B6C"/>
    <w:rsid w:val="00F6486D"/>
    <w:rsid w:val="00F7028A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A47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/>
      <vt:lpstr>        </vt:lpstr>
      <vt:lpstr>        DÍA 7| Múnich - Rothenburg ob der Tauber – Frankfurt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1</cp:revision>
  <dcterms:created xsi:type="dcterms:W3CDTF">2025-09-01T22:21:00Z</dcterms:created>
  <dcterms:modified xsi:type="dcterms:W3CDTF">2025-09-01T22:21:00Z</dcterms:modified>
</cp:coreProperties>
</file>