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7D94" w:rsidRPr="00DE7D94" w:rsidRDefault="00DE7D94" w:rsidP="00DE7D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</w:pPr>
      <w:r w:rsidRPr="00DE7D94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Toronto, Niagara, Ottawa, Quebec, Montreal</w:t>
      </w:r>
    </w:p>
    <w:p w:rsidR="007F7B70" w:rsidRPr="00A0012D" w:rsidRDefault="007F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Duración: </w:t>
      </w:r>
      <w:r w:rsidR="0012728F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9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días 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Llegadas: </w:t>
      </w:r>
      <w:r w:rsidR="0012728F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diarias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, </w:t>
      </w:r>
      <w:r w:rsidR="0012728F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0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1 de mayo al </w:t>
      </w:r>
      <w:r w:rsidR="0012728F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31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de </w:t>
      </w:r>
      <w:r w:rsidR="006F44AE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octubre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202</w:t>
      </w:r>
      <w:r w:rsidR="0012728F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6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Servicios compartidos.</w:t>
      </w:r>
    </w:p>
    <w:p w:rsidR="007F7B70" w:rsidRDefault="007F7B70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794B66" w:rsidRPr="00BD0EA5" w:rsidRDefault="00A109A1" w:rsidP="00BD0EA5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1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="00794B66" w:rsidRPr="00BD0EA5">
        <w:rPr>
          <w:rFonts w:eastAsia="Arial"/>
          <w:sz w:val="24"/>
          <w:szCs w:val="24"/>
        </w:rPr>
        <w:t xml:space="preserve"> </w:t>
      </w:r>
      <w:r w:rsidR="00DE7D94">
        <w:rPr>
          <w:rFonts w:eastAsia="Arial"/>
          <w:sz w:val="24"/>
          <w:szCs w:val="24"/>
        </w:rPr>
        <w:t>Toronto</w:t>
      </w:r>
    </w:p>
    <w:p w:rsidR="006210F5" w:rsidRPr="006F44AE" w:rsidRDefault="006F44AE" w:rsidP="00BD0EA5">
      <w:pPr>
        <w:pStyle w:val="Ttulo2"/>
        <w:spacing w:before="0" w:after="0" w:line="240" w:lineRule="auto"/>
        <w:rPr>
          <w:rFonts w:eastAsia="Arial" w:cstheme="minorHAnsi"/>
          <w:b w:val="0"/>
          <w:color w:val="002060"/>
          <w:sz w:val="20"/>
          <w:szCs w:val="22"/>
        </w:rPr>
      </w:pPr>
      <w:r w:rsidRPr="006F44AE">
        <w:rPr>
          <w:rFonts w:eastAsia="Arial" w:cstheme="minorHAnsi"/>
          <w:b w:val="0"/>
          <w:color w:val="002060"/>
          <w:sz w:val="20"/>
          <w:szCs w:val="22"/>
        </w:rPr>
        <w:t xml:space="preserve">Bienvenido a </w:t>
      </w:r>
      <w:r w:rsidRPr="006F44AE">
        <w:rPr>
          <w:rFonts w:eastAsia="Arial" w:cstheme="minorHAnsi"/>
          <w:bCs/>
          <w:color w:val="002060"/>
          <w:sz w:val="20"/>
          <w:szCs w:val="22"/>
        </w:rPr>
        <w:t>Toronto.</w:t>
      </w:r>
      <w:r w:rsidRPr="006F44AE">
        <w:rPr>
          <w:rFonts w:eastAsia="Arial" w:cstheme="minorHAnsi"/>
          <w:b w:val="0"/>
          <w:color w:val="002060"/>
          <w:sz w:val="20"/>
          <w:szCs w:val="22"/>
        </w:rPr>
        <w:t xml:space="preserve"> Traslado al hotel. Tiempo libre. </w:t>
      </w:r>
      <w:r w:rsidRPr="006F44AE">
        <w:rPr>
          <w:rFonts w:eastAsia="Arial" w:cstheme="minorHAnsi"/>
          <w:bCs/>
          <w:color w:val="002060"/>
          <w:sz w:val="20"/>
          <w:szCs w:val="22"/>
        </w:rPr>
        <w:t>Alojamiento.</w:t>
      </w:r>
    </w:p>
    <w:p w:rsidR="006F44AE" w:rsidRPr="006F44AE" w:rsidRDefault="006F44AE" w:rsidP="006F44AE">
      <w:pPr>
        <w:pStyle w:val="Destinos"/>
      </w:pPr>
    </w:p>
    <w:p w:rsidR="006210F5" w:rsidRDefault="00A109A1" w:rsidP="00DE7D94">
      <w:pPr>
        <w:pStyle w:val="Ttulo2"/>
        <w:spacing w:before="0" w:after="0" w:line="240" w:lineRule="auto"/>
        <w:rPr>
          <w:rStyle w:val="ParentesisdestinosCar"/>
          <w:b w:val="0"/>
          <w:bCs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2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 w:rsidR="00DE7D94">
        <w:rPr>
          <w:rFonts w:eastAsia="Arial"/>
          <w:sz w:val="24"/>
          <w:szCs w:val="24"/>
        </w:rPr>
        <w:t>Toronto</w:t>
      </w:r>
    </w:p>
    <w:p w:rsidR="006F44AE" w:rsidRPr="006F44AE" w:rsidRDefault="00DE7D94" w:rsidP="006F44AE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bookmarkStart w:id="1" w:name="_Hlk203480592"/>
      <w:r w:rsidRPr="00DE7D94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 en el hotel. </w:t>
      </w:r>
      <w:bookmarkEnd w:id="1"/>
      <w:r w:rsidR="006F44AE" w:rsidRPr="006F44AE">
        <w:rPr>
          <w:rFonts w:asciiTheme="minorHAnsi" w:hAnsiTheme="minorHAnsi" w:cstheme="minorHAnsi"/>
          <w:color w:val="002060"/>
          <w:sz w:val="20"/>
          <w:szCs w:val="20"/>
        </w:rPr>
        <w:t xml:space="preserve">El recorrido se inicia con la visita a la Ciudad de Toronto, capital económica del País. Paseo por los siguientes lugares: Antiguo y nuevo City Hall, Parlamento, Barrio Chino, Universidad de Toronto, Torre CN </w:t>
      </w:r>
      <w:r w:rsidR="006F44AE" w:rsidRPr="006F44AE">
        <w:rPr>
          <w:rFonts w:asciiTheme="minorHAnsi" w:hAnsiTheme="minorHAnsi" w:cstheme="minorHAnsi"/>
          <w:b/>
          <w:bCs/>
          <w:color w:val="EE0000"/>
          <w:sz w:val="20"/>
          <w:szCs w:val="20"/>
        </w:rPr>
        <w:t>(subida no incluida)</w:t>
      </w:r>
      <w:r w:rsidR="006F44AE" w:rsidRPr="006F44AE">
        <w:rPr>
          <w:rFonts w:asciiTheme="minorHAnsi" w:hAnsiTheme="minorHAnsi" w:cstheme="minorHAnsi"/>
          <w:color w:val="EE0000"/>
          <w:sz w:val="20"/>
          <w:szCs w:val="20"/>
        </w:rPr>
        <w:t xml:space="preserve"> </w:t>
      </w:r>
      <w:r w:rsidR="006F44AE" w:rsidRPr="006F44AE">
        <w:rPr>
          <w:rFonts w:asciiTheme="minorHAnsi" w:hAnsiTheme="minorHAnsi" w:cstheme="minorHAnsi"/>
          <w:color w:val="002060"/>
          <w:sz w:val="20"/>
          <w:szCs w:val="20"/>
        </w:rPr>
        <w:t>y Ontario Place. Tiempo libre para explorar la ciudad.</w:t>
      </w:r>
      <w:r w:rsidR="006F44AE" w:rsidRPr="006F44AE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Alojamiento. </w:t>
      </w:r>
    </w:p>
    <w:p w:rsidR="00DE7D94" w:rsidRPr="00DE7D94" w:rsidRDefault="00DE7D94" w:rsidP="006F44AE">
      <w:pPr>
        <w:spacing w:after="0" w:line="240" w:lineRule="auto"/>
        <w:jc w:val="both"/>
      </w:pPr>
    </w:p>
    <w:p w:rsidR="00986E85" w:rsidRPr="00BD0EA5" w:rsidRDefault="00A109A1" w:rsidP="00BD0EA5">
      <w:pPr>
        <w:pStyle w:val="Ttulo3"/>
        <w:spacing w:before="0" w:after="0" w:line="240" w:lineRule="auto"/>
        <w:rPr>
          <w:rStyle w:val="ParentesisdestinosCar"/>
          <w:rFonts w:cs="Times New Roman"/>
          <w:b w:val="0"/>
          <w:bCs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3</w:t>
      </w:r>
      <w:r w:rsidR="00986E85" w:rsidRPr="00BD0EA5">
        <w:rPr>
          <w:rStyle w:val="DanmeroCar"/>
          <w:rFonts w:cs="Times New Roman"/>
          <w:b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 w:rsidR="006F44AE">
        <w:rPr>
          <w:rStyle w:val="DestinosCar"/>
          <w:rFonts w:cs="Times New Roman"/>
          <w:b/>
          <w:smallCaps w:val="0"/>
          <w:sz w:val="24"/>
          <w:szCs w:val="24"/>
        </w:rPr>
        <w:t>Toronto – Niágara – Toronto</w:t>
      </w:r>
    </w:p>
    <w:p w:rsidR="006F44AE" w:rsidRPr="006F44AE" w:rsidRDefault="006F44AE" w:rsidP="00BD0EA5">
      <w:pPr>
        <w:pStyle w:val="textos-itinerario"/>
        <w:spacing w:after="0"/>
        <w:rPr>
          <w:rStyle w:val="Destacados-textosCar"/>
        </w:rPr>
      </w:pPr>
      <w:r w:rsidRPr="006F44AE">
        <w:rPr>
          <w:rStyle w:val="Destacados-textosCar"/>
        </w:rPr>
        <w:t xml:space="preserve">Desayuno en el hotel. </w:t>
      </w:r>
      <w:r w:rsidRPr="006F44AE">
        <w:rPr>
          <w:rStyle w:val="Destacados-textosCar"/>
          <w:b w:val="0"/>
          <w:bCs/>
        </w:rPr>
        <w:t xml:space="preserve">Salida por la mañana hacia Niagara. Visita de la ciudad y sus famosas cataratas. La embarcación </w:t>
      </w:r>
      <w:proofErr w:type="spellStart"/>
      <w:r w:rsidRPr="006F44AE">
        <w:rPr>
          <w:rStyle w:val="Destacados-textosCar"/>
          <w:b w:val="0"/>
          <w:bCs/>
        </w:rPr>
        <w:t>Hornblower</w:t>
      </w:r>
      <w:proofErr w:type="spellEnd"/>
      <w:r w:rsidRPr="006F44AE">
        <w:rPr>
          <w:rStyle w:val="Destacados-textosCar"/>
          <w:b w:val="0"/>
          <w:bCs/>
        </w:rPr>
        <w:t xml:space="preserve"> los llevara al corazón de las cascadas (del 15 mayo al 15 de octubre. Fuera de estas fechas, la actividad reemplazada por los túneles escénicos </w:t>
      </w:r>
      <w:proofErr w:type="spellStart"/>
      <w:r w:rsidRPr="006F44AE">
        <w:rPr>
          <w:rStyle w:val="Destacados-textosCar"/>
          <w:b w:val="0"/>
          <w:bCs/>
        </w:rPr>
        <w:t>Journey</w:t>
      </w:r>
      <w:proofErr w:type="spellEnd"/>
      <w:r w:rsidRPr="006F44AE">
        <w:rPr>
          <w:rStyle w:val="Destacados-textosCar"/>
          <w:b w:val="0"/>
          <w:bCs/>
        </w:rPr>
        <w:t xml:space="preserve"> </w:t>
      </w:r>
      <w:proofErr w:type="spellStart"/>
      <w:r w:rsidRPr="006F44AE">
        <w:rPr>
          <w:rStyle w:val="Destacados-textosCar"/>
          <w:b w:val="0"/>
          <w:bCs/>
        </w:rPr>
        <w:t>Behind</w:t>
      </w:r>
      <w:proofErr w:type="spellEnd"/>
      <w:r w:rsidRPr="006F44AE">
        <w:rPr>
          <w:rStyle w:val="Destacados-textosCar"/>
          <w:b w:val="0"/>
          <w:bCs/>
        </w:rPr>
        <w:t xml:space="preserve"> </w:t>
      </w:r>
      <w:proofErr w:type="spellStart"/>
      <w:r w:rsidRPr="006F44AE">
        <w:rPr>
          <w:rStyle w:val="Destacados-textosCar"/>
          <w:b w:val="0"/>
          <w:bCs/>
        </w:rPr>
        <w:t>the</w:t>
      </w:r>
      <w:proofErr w:type="spellEnd"/>
      <w:r w:rsidRPr="006F44AE">
        <w:rPr>
          <w:rStyle w:val="Destacados-textosCar"/>
          <w:b w:val="0"/>
          <w:bCs/>
        </w:rPr>
        <w:t xml:space="preserve"> Falls). Tiempo libre para explorar Niagara. Parada en el pueblo de Niagara-</w:t>
      </w:r>
      <w:proofErr w:type="spellStart"/>
      <w:r w:rsidRPr="006F44AE">
        <w:rPr>
          <w:rStyle w:val="Destacados-textosCar"/>
          <w:b w:val="0"/>
          <w:bCs/>
        </w:rPr>
        <w:t>on</w:t>
      </w:r>
      <w:proofErr w:type="spellEnd"/>
      <w:r w:rsidRPr="006F44AE">
        <w:rPr>
          <w:rStyle w:val="Destacados-textosCar"/>
          <w:b w:val="0"/>
          <w:bCs/>
        </w:rPr>
        <w:t>-</w:t>
      </w:r>
      <w:proofErr w:type="spellStart"/>
      <w:r w:rsidRPr="006F44AE">
        <w:rPr>
          <w:rStyle w:val="Destacados-textosCar"/>
          <w:b w:val="0"/>
          <w:bCs/>
        </w:rPr>
        <w:t>the-lake</w:t>
      </w:r>
      <w:proofErr w:type="spellEnd"/>
      <w:r w:rsidRPr="006F44AE">
        <w:rPr>
          <w:rStyle w:val="Destacados-textosCar"/>
          <w:b w:val="0"/>
          <w:bCs/>
        </w:rPr>
        <w:t>, lugar tradicional de estilo Victoriano que tiene como atractivo sus viñedos. Regreso a Toronto y tiempo libre para comer.</w:t>
      </w:r>
      <w:r w:rsidRPr="006F44AE">
        <w:rPr>
          <w:rStyle w:val="Destacados-textosCar"/>
        </w:rPr>
        <w:t xml:space="preserve"> Alojamiento.</w:t>
      </w:r>
    </w:p>
    <w:p w:rsidR="006F44AE" w:rsidRPr="006D72E8" w:rsidRDefault="006F44AE" w:rsidP="00BD0EA5">
      <w:pPr>
        <w:pStyle w:val="textos-itinerario"/>
        <w:spacing w:after="0"/>
        <w:rPr>
          <w:b/>
        </w:rPr>
      </w:pPr>
    </w:p>
    <w:p w:rsidR="006D72E8" w:rsidRPr="00BD0EA5" w:rsidRDefault="00A109A1" w:rsidP="00BD0EA5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4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6F44AE">
        <w:rPr>
          <w:rStyle w:val="DestinosCar"/>
          <w:rFonts w:cs="Times New Roman"/>
          <w:b/>
          <w:smallCaps w:val="0"/>
          <w:sz w:val="24"/>
          <w:szCs w:val="24"/>
        </w:rPr>
        <w:t>Toronto – Ottawa</w:t>
      </w:r>
    </w:p>
    <w:p w:rsidR="006F44AE" w:rsidRDefault="006F44AE" w:rsidP="006F44AE">
      <w:pPr>
        <w:pStyle w:val="textos-itinerario"/>
        <w:spacing w:after="0"/>
        <w:rPr>
          <w:b/>
          <w:bCs/>
        </w:rPr>
      </w:pPr>
      <w:r w:rsidRPr="006D72E8">
        <w:rPr>
          <w:rStyle w:val="Destacados-textosCar"/>
        </w:rPr>
        <w:t>Desayuno</w:t>
      </w:r>
      <w:r>
        <w:rPr>
          <w:rStyle w:val="Destacados-textosCar"/>
        </w:rPr>
        <w:t xml:space="preserve"> en el hotel</w:t>
      </w:r>
      <w:r w:rsidRPr="00BA37C5">
        <w:rPr>
          <w:b/>
          <w:bCs/>
        </w:rPr>
        <w:t>.</w:t>
      </w:r>
      <w:r w:rsidRPr="00BA37C5">
        <w:t xml:space="preserve"> </w:t>
      </w:r>
      <w:r w:rsidRPr="006F44AE">
        <w:rPr>
          <w:lang w:val="es-419"/>
        </w:rPr>
        <w:t xml:space="preserve">Salida en tren en dirección a la Ciudad de Ottawa, la capital de Canadá </w:t>
      </w:r>
      <w:r w:rsidRPr="006F44AE">
        <w:rPr>
          <w:b/>
          <w:bCs/>
          <w:color w:val="EE0000"/>
        </w:rPr>
        <w:t>(Traslado a la estación de tren no incluido).</w:t>
      </w:r>
      <w:r w:rsidRPr="006F44AE">
        <w:rPr>
          <w:lang w:val="es-419"/>
        </w:rPr>
        <w:t xml:space="preserve"> Allí podrán apreciar el Parlamento de Canadá, las residencias del </w:t>
      </w:r>
      <w:proofErr w:type="gramStart"/>
      <w:r w:rsidRPr="006F44AE">
        <w:rPr>
          <w:lang w:val="es-419"/>
        </w:rPr>
        <w:t>Primer Ministro</w:t>
      </w:r>
      <w:proofErr w:type="gramEnd"/>
      <w:r w:rsidRPr="006F44AE">
        <w:rPr>
          <w:lang w:val="es-419"/>
        </w:rPr>
        <w:t xml:space="preserve"> y el Gobernador General, así como otros edificios del Gobierno. Al final del paseo, puede visitar el Mercado de </w:t>
      </w:r>
      <w:proofErr w:type="spellStart"/>
      <w:r w:rsidRPr="006F44AE">
        <w:rPr>
          <w:lang w:val="es-419"/>
        </w:rPr>
        <w:t>Byward</w:t>
      </w:r>
      <w:proofErr w:type="spellEnd"/>
      <w:r w:rsidRPr="006F44AE">
        <w:rPr>
          <w:lang w:val="es-419"/>
        </w:rPr>
        <w:t xml:space="preserve">. Tiempo libre. </w:t>
      </w:r>
      <w:r w:rsidRPr="006F44AE">
        <w:rPr>
          <w:b/>
          <w:bCs/>
        </w:rPr>
        <w:t>Alojamiento.</w:t>
      </w:r>
    </w:p>
    <w:p w:rsidR="006F44AE" w:rsidRDefault="006F44AE" w:rsidP="006F44AE">
      <w:pPr>
        <w:pStyle w:val="textos-itinerario"/>
        <w:spacing w:after="0"/>
        <w:rPr>
          <w:rStyle w:val="DanmeroCar"/>
          <w:rFonts w:cs="Times New Roman"/>
          <w:b w:val="0"/>
        </w:rPr>
      </w:pPr>
    </w:p>
    <w:p w:rsidR="006D72E8" w:rsidRPr="00BD0EA5" w:rsidRDefault="00A109A1" w:rsidP="00BD0EA5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5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6F44AE">
        <w:rPr>
          <w:rStyle w:val="DestinosCar"/>
          <w:rFonts w:cs="Times New Roman"/>
          <w:b/>
          <w:smallCaps w:val="0"/>
          <w:sz w:val="24"/>
          <w:szCs w:val="24"/>
        </w:rPr>
        <w:t>Ottawa – Quebec</w:t>
      </w:r>
    </w:p>
    <w:p w:rsidR="006F44AE" w:rsidRDefault="006F44AE" w:rsidP="006F44AE">
      <w:pPr>
        <w:pStyle w:val="textos-itinerario"/>
        <w:spacing w:after="0"/>
        <w:rPr>
          <w:b/>
          <w:bCs/>
        </w:rPr>
      </w:pPr>
      <w:r w:rsidRPr="00121D3F">
        <w:rPr>
          <w:b/>
          <w:bCs/>
        </w:rPr>
        <w:t>Desayuno en el hotel</w:t>
      </w:r>
      <w:r w:rsidRPr="00BA37C5">
        <w:t xml:space="preserve">. </w:t>
      </w:r>
      <w:r w:rsidRPr="006F44AE">
        <w:t xml:space="preserve">Visita de la Ciudad de Ottawa a pie. Salida en tren para la Ciudad de </w:t>
      </w:r>
      <w:proofErr w:type="spellStart"/>
      <w:r w:rsidRPr="006F44AE">
        <w:t>Québec</w:t>
      </w:r>
      <w:proofErr w:type="spellEnd"/>
      <w:r w:rsidRPr="006F44AE">
        <w:t xml:space="preserve">, la ciudad más antigua de Canadá y declarada por la UNESCO como patrimonio cultural de la humanidad </w:t>
      </w:r>
      <w:r w:rsidRPr="006F44AE">
        <w:rPr>
          <w:b/>
          <w:bCs/>
          <w:color w:val="EE0000"/>
        </w:rPr>
        <w:t>(Traslado a la estación de tren no incluido).</w:t>
      </w:r>
      <w:r w:rsidRPr="006F44AE">
        <w:rPr>
          <w:color w:val="EE0000"/>
        </w:rPr>
        <w:t xml:space="preserve"> </w:t>
      </w:r>
      <w:r w:rsidRPr="006F44AE">
        <w:t xml:space="preserve">Tiempo libre. Sugerimos comer en alguno de los maravillosos restaurantes del Viejo </w:t>
      </w:r>
      <w:proofErr w:type="spellStart"/>
      <w:r w:rsidRPr="006F44AE">
        <w:t>Québec</w:t>
      </w:r>
      <w:proofErr w:type="spellEnd"/>
      <w:r w:rsidRPr="006F44AE">
        <w:t>.</w:t>
      </w:r>
      <w:r w:rsidRPr="006F44AE">
        <w:rPr>
          <w:lang w:val="es-419"/>
        </w:rPr>
        <w:t xml:space="preserve"> </w:t>
      </w:r>
      <w:r w:rsidRPr="006F44AE">
        <w:rPr>
          <w:b/>
          <w:bCs/>
        </w:rPr>
        <w:t>Alojamiento.</w:t>
      </w:r>
    </w:p>
    <w:p w:rsidR="006F44AE" w:rsidRDefault="006F44AE" w:rsidP="00BD0EA5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</w:p>
    <w:p w:rsidR="006D72E8" w:rsidRPr="00BD0EA5" w:rsidRDefault="00A109A1" w:rsidP="00BD0EA5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 w:rsidR="006210F5" w:rsidRPr="00BD0EA5">
        <w:rPr>
          <w:rFonts w:eastAsia="Arial"/>
          <w:sz w:val="24"/>
          <w:szCs w:val="24"/>
        </w:rPr>
        <w:t>6</w:t>
      </w:r>
      <w:r w:rsidR="006D72E8" w:rsidRPr="00BD0EA5">
        <w:rPr>
          <w:rFonts w:eastAsia="Arial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2D3018">
        <w:rPr>
          <w:rStyle w:val="DestinosCar"/>
          <w:rFonts w:cs="Times New Roman"/>
          <w:b/>
          <w:smallCaps w:val="0"/>
          <w:sz w:val="24"/>
          <w:szCs w:val="24"/>
        </w:rPr>
        <w:t>Quebec</w:t>
      </w:r>
    </w:p>
    <w:p w:rsidR="002D3018" w:rsidRPr="002D3018" w:rsidRDefault="002D3018" w:rsidP="002D3018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Desayuno en el hotel. </w:t>
      </w:r>
      <w:r w:rsidR="006F44AE" w:rsidRPr="006F44A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Visita de la Ciudad de </w:t>
      </w:r>
      <w:proofErr w:type="spellStart"/>
      <w:r w:rsidR="006F44AE" w:rsidRPr="006F44AE">
        <w:rPr>
          <w:rFonts w:asciiTheme="minorHAnsi" w:eastAsia="Arial" w:hAnsiTheme="minorHAnsi" w:cstheme="minorHAnsi"/>
          <w:color w:val="002060"/>
          <w:sz w:val="20"/>
          <w:szCs w:val="20"/>
        </w:rPr>
        <w:t>Québec</w:t>
      </w:r>
      <w:proofErr w:type="spellEnd"/>
      <w:r w:rsidR="006F44AE" w:rsidRPr="006F44A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 pie. Duración de aproximadamente 2 horas y media. Paseo por los siguientes lugares: Plaza de Armas, Plaza real, Barrio Petit </w:t>
      </w:r>
      <w:proofErr w:type="spellStart"/>
      <w:r w:rsidR="006F44AE" w:rsidRPr="006F44AE">
        <w:rPr>
          <w:rFonts w:asciiTheme="minorHAnsi" w:eastAsia="Arial" w:hAnsiTheme="minorHAnsi" w:cstheme="minorHAnsi"/>
          <w:color w:val="002060"/>
          <w:sz w:val="20"/>
          <w:szCs w:val="20"/>
        </w:rPr>
        <w:t>Champlin</w:t>
      </w:r>
      <w:proofErr w:type="spellEnd"/>
      <w:r w:rsidR="006F44AE" w:rsidRPr="006F44A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, Parlamento de la Provincia, Terraza </w:t>
      </w:r>
      <w:proofErr w:type="spellStart"/>
      <w:r w:rsidR="006F44AE" w:rsidRPr="006F44AE">
        <w:rPr>
          <w:rFonts w:asciiTheme="minorHAnsi" w:eastAsia="Arial" w:hAnsiTheme="minorHAnsi" w:cstheme="minorHAnsi"/>
          <w:color w:val="002060"/>
          <w:sz w:val="20"/>
          <w:szCs w:val="20"/>
        </w:rPr>
        <w:t>Dufferin</w:t>
      </w:r>
      <w:proofErr w:type="spellEnd"/>
      <w:r w:rsidR="006F44AE" w:rsidRPr="006F44A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, Castillo </w:t>
      </w:r>
      <w:proofErr w:type="spellStart"/>
      <w:r w:rsidR="006F44AE" w:rsidRPr="006F44AE">
        <w:rPr>
          <w:rFonts w:asciiTheme="minorHAnsi" w:eastAsia="Arial" w:hAnsiTheme="minorHAnsi" w:cstheme="minorHAnsi"/>
          <w:color w:val="002060"/>
          <w:sz w:val="20"/>
          <w:szCs w:val="20"/>
        </w:rPr>
        <w:t>Frontenac</w:t>
      </w:r>
      <w:proofErr w:type="spellEnd"/>
      <w:r w:rsidR="006F44AE" w:rsidRPr="006F44A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, Calles San Jean y Grande </w:t>
      </w:r>
      <w:proofErr w:type="spellStart"/>
      <w:r w:rsidR="006F44AE" w:rsidRPr="006F44AE">
        <w:rPr>
          <w:rFonts w:asciiTheme="minorHAnsi" w:eastAsia="Arial" w:hAnsiTheme="minorHAnsi" w:cstheme="minorHAnsi"/>
          <w:color w:val="002060"/>
          <w:sz w:val="20"/>
          <w:szCs w:val="20"/>
        </w:rPr>
        <w:t>Allée</w:t>
      </w:r>
      <w:proofErr w:type="spellEnd"/>
      <w:r w:rsidR="006F44AE" w:rsidRPr="006F44A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, Viejo puerto y las famosas Planicies de Abraham. </w:t>
      </w:r>
      <w:r w:rsidR="006F44AE" w:rsidRPr="00CB3A63">
        <w:rPr>
          <w:rFonts w:asciiTheme="minorHAnsi" w:eastAsia="Arial" w:hAnsiTheme="minorHAnsi" w:cstheme="minorHAnsi"/>
          <w:color w:val="002060"/>
          <w:sz w:val="20"/>
          <w:szCs w:val="20"/>
        </w:rPr>
        <w:t>Tiempo libre.</w:t>
      </w:r>
      <w:r w:rsidR="006F44AE">
        <w:rPr>
          <w:rFonts w:asciiTheme="minorHAnsi" w:eastAsia="Arial" w:hAnsiTheme="minorHAnsi" w:cstheme="minorHAnsi"/>
          <w:color w:val="002060"/>
          <w:sz w:val="20"/>
          <w:szCs w:val="20"/>
          <w:lang w:val="es-419"/>
        </w:rPr>
        <w:t xml:space="preserve"> </w:t>
      </w:r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Alojamiento.</w:t>
      </w:r>
    </w:p>
    <w:p w:rsidR="007F7B70" w:rsidRPr="00493763" w:rsidRDefault="007F7B70" w:rsidP="00BD0EA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b/>
          <w:color w:val="0070C0"/>
        </w:rPr>
      </w:pPr>
    </w:p>
    <w:p w:rsidR="0068514F" w:rsidRPr="00BD0EA5" w:rsidRDefault="00C90CC1" w:rsidP="00BD0EA5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>DÍA</w:t>
      </w:r>
      <w:r w:rsidR="00A109A1" w:rsidRPr="00BD0EA5">
        <w:rPr>
          <w:rStyle w:val="DanmeroCar"/>
          <w:rFonts w:cs="Times New Roman"/>
          <w:b/>
          <w:sz w:val="24"/>
          <w:szCs w:val="24"/>
        </w:rPr>
        <w:t xml:space="preserve">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7</w:t>
      </w:r>
      <w:r w:rsidR="0068514F" w:rsidRPr="00BD0EA5">
        <w:rPr>
          <w:rStyle w:val="DanmeroCar"/>
          <w:rFonts w:cs="Times New Roman"/>
          <w:b/>
          <w:sz w:val="24"/>
          <w:szCs w:val="24"/>
        </w:rPr>
        <w:t>|</w:t>
      </w:r>
      <w:r w:rsidR="00A109A1" w:rsidRPr="00BD0EA5">
        <w:rPr>
          <w:rFonts w:eastAsia="Arial"/>
          <w:sz w:val="24"/>
          <w:szCs w:val="24"/>
        </w:rPr>
        <w:t xml:space="preserve"> </w:t>
      </w:r>
      <w:r w:rsidR="006F44AE">
        <w:rPr>
          <w:rStyle w:val="DestinosCar"/>
          <w:rFonts w:cs="Times New Roman"/>
          <w:b/>
          <w:smallCaps w:val="0"/>
          <w:sz w:val="24"/>
          <w:szCs w:val="24"/>
        </w:rPr>
        <w:t>Quebec – Montreal</w:t>
      </w:r>
    </w:p>
    <w:p w:rsidR="002D3018" w:rsidRPr="002D3018" w:rsidRDefault="00A109A1" w:rsidP="002D3018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b/>
          <w:color w:val="002060"/>
          <w:sz w:val="20"/>
          <w:szCs w:val="20"/>
        </w:rPr>
        <w:t>Desayuno en el hotel.</w:t>
      </w:r>
      <w:r w:rsidRPr="00121D3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="006F44AE" w:rsidRPr="006F44A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Salida en tren hacia Montreal, la segunda ciudad principal de habla francesa después de Paris </w:t>
      </w:r>
      <w:r w:rsidR="006F44AE" w:rsidRPr="00623519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(Tr</w:t>
      </w:r>
      <w:r w:rsidR="006F44AE" w:rsidRPr="006F44AE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aslado a la estación de tren no incluido).</w:t>
      </w:r>
      <w:r w:rsidR="006F44AE" w:rsidRPr="006F44AE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 </w:t>
      </w:r>
      <w:r w:rsidR="006F44AE" w:rsidRPr="00CB3A63">
        <w:rPr>
          <w:rFonts w:asciiTheme="minorHAnsi" w:eastAsia="Arial" w:hAnsiTheme="minorHAnsi" w:cstheme="minorHAnsi"/>
          <w:color w:val="002060"/>
          <w:sz w:val="20"/>
          <w:szCs w:val="20"/>
        </w:rPr>
        <w:t>Tiempo libre</w:t>
      </w:r>
      <w:r w:rsidR="002D3018"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. </w:t>
      </w:r>
      <w:r w:rsidR="002D3018"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Alojamiento.</w:t>
      </w:r>
    </w:p>
    <w:p w:rsidR="006210F5" w:rsidRDefault="006210F5" w:rsidP="002D3018">
      <w:pPr>
        <w:tabs>
          <w:tab w:val="left" w:pos="1418"/>
        </w:tabs>
        <w:spacing w:after="0" w:line="240" w:lineRule="auto"/>
        <w:ind w:right="-142"/>
        <w:jc w:val="both"/>
        <w:rPr>
          <w:rStyle w:val="DanmeroCar"/>
          <w:b w:val="0"/>
          <w:bCs/>
        </w:rPr>
      </w:pPr>
    </w:p>
    <w:p w:rsidR="006D29F5" w:rsidRPr="00BD0EA5" w:rsidRDefault="00A109A1" w:rsidP="00BD0EA5">
      <w:pPr>
        <w:pStyle w:val="Ttulo3"/>
        <w:spacing w:before="0" w:after="0" w:line="240" w:lineRule="auto"/>
        <w:rPr>
          <w:rFonts w:eastAsia="Arial"/>
          <w:color w:val="FF0000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8</w:t>
      </w:r>
      <w:r w:rsidR="006D29F5" w:rsidRPr="00BD0EA5">
        <w:rPr>
          <w:rStyle w:val="DanmeroCar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2D3018">
        <w:rPr>
          <w:rFonts w:eastAsia="Arial"/>
          <w:color w:val="FF0000"/>
          <w:sz w:val="24"/>
          <w:szCs w:val="24"/>
        </w:rPr>
        <w:t>Montreal</w:t>
      </w:r>
    </w:p>
    <w:p w:rsidR="002D3018" w:rsidRDefault="00A109A1" w:rsidP="002D301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21D3F">
        <w:rPr>
          <w:rFonts w:asciiTheme="minorHAnsi" w:eastAsia="Arial" w:hAnsiTheme="minorHAnsi" w:cstheme="minorHAnsi"/>
          <w:b/>
          <w:color w:val="002060"/>
          <w:sz w:val="20"/>
          <w:szCs w:val="20"/>
        </w:rPr>
        <w:t>Desayuno en el hotel</w:t>
      </w:r>
      <w:r w:rsidRPr="00121D3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. </w:t>
      </w:r>
      <w:r w:rsidR="001E0802" w:rsidRPr="001E080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Visita al antiguo Montreal, la Basílica de </w:t>
      </w:r>
      <w:proofErr w:type="spellStart"/>
      <w:r w:rsidR="001E0802" w:rsidRPr="001E0802">
        <w:rPr>
          <w:rFonts w:asciiTheme="minorHAnsi" w:eastAsia="Arial" w:hAnsiTheme="minorHAnsi" w:cstheme="minorHAnsi"/>
          <w:color w:val="002060"/>
          <w:sz w:val="20"/>
          <w:szCs w:val="20"/>
        </w:rPr>
        <w:t>Notre</w:t>
      </w:r>
      <w:proofErr w:type="spellEnd"/>
      <w:r w:rsidR="001E0802" w:rsidRPr="001E0802">
        <w:rPr>
          <w:rFonts w:asciiTheme="minorHAnsi" w:eastAsia="Arial" w:hAnsiTheme="minorHAnsi" w:cstheme="minorHAnsi"/>
          <w:color w:val="002060"/>
          <w:sz w:val="20"/>
          <w:szCs w:val="20"/>
        </w:rPr>
        <w:t>-Dame, la ciudad subterránea, el Boulevard San Laurent, la calle San-Denis y Mont-Royal. Tiempo Libre</w:t>
      </w:r>
      <w:r w:rsidR="002D3018"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. </w:t>
      </w:r>
      <w:r w:rsidR="001E0802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Alojamiento.</w:t>
      </w:r>
    </w:p>
    <w:p w:rsidR="006F44AE" w:rsidRPr="00BD0EA5" w:rsidRDefault="006F44AE" w:rsidP="006F44AE">
      <w:pPr>
        <w:pStyle w:val="Ttulo3"/>
        <w:spacing w:before="0" w:after="0" w:line="240" w:lineRule="auto"/>
        <w:rPr>
          <w:rFonts w:eastAsia="Arial"/>
          <w:color w:val="FF0000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>
        <w:rPr>
          <w:rStyle w:val="DanmeroCar"/>
          <w:b/>
          <w:bCs/>
          <w:sz w:val="24"/>
          <w:szCs w:val="24"/>
        </w:rPr>
        <w:t>9</w:t>
      </w:r>
      <w:r w:rsidRPr="00BD0EA5">
        <w:rPr>
          <w:rStyle w:val="DanmeroCar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Fonts w:eastAsia="Arial"/>
          <w:color w:val="FF0000"/>
          <w:sz w:val="24"/>
          <w:szCs w:val="24"/>
        </w:rPr>
        <w:t>Montreal</w:t>
      </w:r>
    </w:p>
    <w:p w:rsidR="006F44AE" w:rsidRDefault="006F44AE" w:rsidP="006F44AE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21D3F">
        <w:rPr>
          <w:rFonts w:asciiTheme="minorHAnsi" w:eastAsia="Arial" w:hAnsiTheme="minorHAnsi" w:cstheme="minorHAnsi"/>
          <w:b/>
          <w:color w:val="002060"/>
          <w:sz w:val="20"/>
          <w:szCs w:val="20"/>
        </w:rPr>
        <w:t>Desayuno en el hotel</w:t>
      </w:r>
      <w:r w:rsidRPr="00121D3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.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 la hora acordada traslado al aeropuerto. </w:t>
      </w:r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Fin de los servicios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:rsidR="006F44AE" w:rsidRDefault="006F44AE" w:rsidP="002D301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A455A6" w:rsidRDefault="001308DE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PASAJEROS DE NACIONALIDAD MEXICANA REQUIEREN </w:t>
      </w:r>
      <w:r w:rsidR="002D3018">
        <w:rPr>
          <w:rFonts w:asciiTheme="minorHAnsi" w:eastAsia="Arial" w:hAnsiTheme="minorHAnsi" w:cstheme="minorHAnsi"/>
          <w:b/>
          <w:color w:val="0070C0"/>
          <w:sz w:val="20"/>
          <w:szCs w:val="20"/>
        </w:rPr>
        <w:t>ETA O VISA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 PARA VISITAR </w:t>
      </w:r>
      <w:r w:rsidR="002D3018">
        <w:rPr>
          <w:rFonts w:asciiTheme="minorHAnsi" w:eastAsia="Arial" w:hAnsiTheme="minorHAnsi" w:cstheme="minorHAnsi"/>
          <w:b/>
          <w:color w:val="0070C0"/>
          <w:sz w:val="20"/>
          <w:szCs w:val="20"/>
        </w:rPr>
        <w:t>CANADÁ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>. OTRAS NACIONALIDADES FAVOR DE CONSULTAR CON EL CONSULADO CORRESPONDIENTE.</w:t>
      </w:r>
    </w:p>
    <w:p w:rsidR="002D3018" w:rsidRDefault="002D3018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</w:p>
    <w:p w:rsidR="00A455A6" w:rsidRPr="00C97FB6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:rsidR="001E0802" w:rsidRPr="001E0802" w:rsidRDefault="001E0802" w:rsidP="001E0802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E0802">
        <w:rPr>
          <w:rFonts w:asciiTheme="minorHAnsi" w:eastAsia="Arial" w:hAnsiTheme="minorHAnsi" w:cstheme="minorHAnsi"/>
          <w:color w:val="002060"/>
          <w:sz w:val="20"/>
          <w:szCs w:val="20"/>
        </w:rPr>
        <w:t>8 noches de hospedaje en hoteles conforme a la categoría escogida</w:t>
      </w:r>
    </w:p>
    <w:p w:rsidR="001E0802" w:rsidRPr="001E0802" w:rsidRDefault="001E0802" w:rsidP="001E0802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E0802">
        <w:rPr>
          <w:rFonts w:asciiTheme="minorHAnsi" w:eastAsia="Arial" w:hAnsiTheme="minorHAnsi" w:cstheme="minorHAnsi"/>
          <w:color w:val="002060"/>
          <w:sz w:val="20"/>
          <w:szCs w:val="20"/>
        </w:rPr>
        <w:t>Desayuno en los hoteles</w:t>
      </w:r>
    </w:p>
    <w:p w:rsidR="001E0802" w:rsidRPr="001E0802" w:rsidRDefault="001E0802" w:rsidP="001E0802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E080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Transporte en sedan (base 1-2 </w:t>
      </w:r>
      <w:proofErr w:type="spellStart"/>
      <w:r w:rsidRPr="001E0802">
        <w:rPr>
          <w:rFonts w:asciiTheme="minorHAnsi" w:eastAsia="Arial" w:hAnsiTheme="minorHAnsi" w:cstheme="minorHAnsi"/>
          <w:color w:val="002060"/>
          <w:sz w:val="20"/>
          <w:szCs w:val="20"/>
        </w:rPr>
        <w:t>pax</w:t>
      </w:r>
      <w:proofErr w:type="spellEnd"/>
      <w:r w:rsidRPr="001E080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) o </w:t>
      </w:r>
      <w:proofErr w:type="gramStart"/>
      <w:r w:rsidRPr="001E0802">
        <w:rPr>
          <w:rFonts w:asciiTheme="minorHAnsi" w:eastAsia="Arial" w:hAnsiTheme="minorHAnsi" w:cstheme="minorHAnsi"/>
          <w:color w:val="002060"/>
          <w:sz w:val="20"/>
          <w:szCs w:val="20"/>
        </w:rPr>
        <w:t>minivan</w:t>
      </w:r>
      <w:proofErr w:type="gramEnd"/>
      <w:r w:rsidRPr="001E080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(base 3-4 </w:t>
      </w:r>
      <w:proofErr w:type="spellStart"/>
      <w:r w:rsidRPr="001E0802">
        <w:rPr>
          <w:rFonts w:asciiTheme="minorHAnsi" w:eastAsia="Arial" w:hAnsiTheme="minorHAnsi" w:cstheme="minorHAnsi"/>
          <w:color w:val="002060"/>
          <w:sz w:val="20"/>
          <w:szCs w:val="20"/>
        </w:rPr>
        <w:t>pax</w:t>
      </w:r>
      <w:proofErr w:type="spellEnd"/>
      <w:r w:rsidRPr="001E0802">
        <w:rPr>
          <w:rFonts w:asciiTheme="minorHAnsi" w:eastAsia="Arial" w:hAnsiTheme="minorHAnsi" w:cstheme="minorHAnsi"/>
          <w:color w:val="002060"/>
          <w:sz w:val="20"/>
          <w:szCs w:val="20"/>
        </w:rPr>
        <w:t>). Incluido los traslados privados Aeropuerto/Hotel en Toronto &amp; Hotel/Aeropuerto en Montreal</w:t>
      </w:r>
    </w:p>
    <w:p w:rsidR="001E0802" w:rsidRPr="001E0802" w:rsidRDefault="001E0802" w:rsidP="001E0802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E0802">
        <w:rPr>
          <w:rFonts w:asciiTheme="minorHAnsi" w:eastAsia="Arial" w:hAnsiTheme="minorHAnsi" w:cstheme="minorHAnsi"/>
          <w:color w:val="002060"/>
          <w:sz w:val="20"/>
          <w:szCs w:val="20"/>
        </w:rPr>
        <w:t>Guía que habla portugués o español durante las visitas</w:t>
      </w:r>
    </w:p>
    <w:p w:rsidR="001E0802" w:rsidRPr="001E0802" w:rsidRDefault="001E0802" w:rsidP="001E0802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E0802">
        <w:rPr>
          <w:rFonts w:asciiTheme="minorHAnsi" w:eastAsia="Arial" w:hAnsiTheme="minorHAnsi" w:cstheme="minorHAnsi"/>
          <w:color w:val="002060"/>
          <w:sz w:val="20"/>
          <w:szCs w:val="20"/>
        </w:rPr>
        <w:t>Las visitas guiadas en las Ciudades de Toronto, Niagara y Montreal</w:t>
      </w:r>
    </w:p>
    <w:p w:rsidR="001E0802" w:rsidRPr="001E0802" w:rsidRDefault="001E0802" w:rsidP="001E0802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EE0000"/>
          <w:sz w:val="20"/>
          <w:szCs w:val="20"/>
        </w:rPr>
      </w:pPr>
      <w:r w:rsidRPr="001E080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Las visitas guiadas a pie en las Ciudades de Ottawa y </w:t>
      </w:r>
      <w:proofErr w:type="spellStart"/>
      <w:r w:rsidRPr="001E0802">
        <w:rPr>
          <w:rFonts w:asciiTheme="minorHAnsi" w:eastAsia="Arial" w:hAnsiTheme="minorHAnsi" w:cstheme="minorHAnsi"/>
          <w:color w:val="002060"/>
          <w:sz w:val="20"/>
          <w:szCs w:val="20"/>
        </w:rPr>
        <w:t>Québec</w:t>
      </w:r>
      <w:proofErr w:type="spellEnd"/>
      <w:r w:rsidRPr="001E0802">
        <w:rPr>
          <w:rFonts w:asciiTheme="minorHAnsi" w:eastAsia="Arial" w:hAnsiTheme="minorHAnsi" w:cstheme="minorHAnsi"/>
          <w:color w:val="EE0000"/>
          <w:sz w:val="20"/>
          <w:szCs w:val="20"/>
        </w:rPr>
        <w:t>** **Visita guiada de Quebec en inglés, pero disponible sobre pedido en español con suplemento</w:t>
      </w:r>
    </w:p>
    <w:p w:rsidR="001E0802" w:rsidRPr="001E0802" w:rsidRDefault="001E0802" w:rsidP="001E0802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E0802">
        <w:rPr>
          <w:rFonts w:asciiTheme="minorHAnsi" w:eastAsia="Arial" w:hAnsiTheme="minorHAnsi" w:cstheme="minorHAnsi"/>
          <w:color w:val="002060"/>
          <w:sz w:val="20"/>
          <w:szCs w:val="20"/>
        </w:rPr>
        <w:t>Todas las visitas mencionadas en el itinerario; salvo cuando estén indicadas como opcionales o no estén incluidas en el itinerario. Incluido también la embarcación "</w:t>
      </w:r>
      <w:proofErr w:type="spellStart"/>
      <w:r w:rsidRPr="001E0802">
        <w:rPr>
          <w:rFonts w:asciiTheme="minorHAnsi" w:eastAsia="Arial" w:hAnsiTheme="minorHAnsi" w:cstheme="minorHAnsi"/>
          <w:color w:val="002060"/>
          <w:sz w:val="20"/>
          <w:szCs w:val="20"/>
        </w:rPr>
        <w:t>Hornblower</w:t>
      </w:r>
      <w:proofErr w:type="spellEnd"/>
      <w:r w:rsidRPr="001E0802">
        <w:rPr>
          <w:rFonts w:asciiTheme="minorHAnsi" w:eastAsia="Arial" w:hAnsiTheme="minorHAnsi" w:cstheme="minorHAnsi"/>
          <w:color w:val="002060"/>
          <w:sz w:val="20"/>
          <w:szCs w:val="20"/>
        </w:rPr>
        <w:t>" en Niagara</w:t>
      </w:r>
    </w:p>
    <w:p w:rsidR="001E0802" w:rsidRPr="001E0802" w:rsidRDefault="001E0802" w:rsidP="001E0802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E0802">
        <w:rPr>
          <w:rFonts w:asciiTheme="minorHAnsi" w:eastAsia="Arial" w:hAnsiTheme="minorHAnsi" w:cstheme="minorHAnsi"/>
          <w:color w:val="002060"/>
          <w:sz w:val="20"/>
          <w:szCs w:val="20"/>
        </w:rPr>
        <w:t>Traslados entre las ciudades en Tren VIA RAIL, en clase Económica Plus* o Primera Plus* dependiendo de la categoría de los hoteles</w:t>
      </w:r>
    </w:p>
    <w:p w:rsidR="001E0802" w:rsidRPr="001E0802" w:rsidRDefault="001E0802" w:rsidP="001E0802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E0802">
        <w:rPr>
          <w:rFonts w:asciiTheme="minorHAnsi" w:eastAsia="Arial" w:hAnsiTheme="minorHAnsi" w:cstheme="minorHAnsi"/>
          <w:color w:val="002060"/>
          <w:sz w:val="20"/>
          <w:szCs w:val="20"/>
        </w:rPr>
        <w:t>Todos los impuestos aplicables</w:t>
      </w:r>
    </w:p>
    <w:p w:rsidR="001E0802" w:rsidRPr="001E0802" w:rsidRDefault="001E0802" w:rsidP="001E0802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E080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Asistencia de viaje básica. (opcional asistencia de cobertura amplia, consultar con su asesor </w:t>
      </w:r>
      <w:proofErr w:type="spellStart"/>
      <w:r w:rsidRPr="001E0802">
        <w:rPr>
          <w:rFonts w:asciiTheme="minorHAnsi" w:eastAsia="Arial" w:hAnsiTheme="minorHAnsi" w:cstheme="minorHAnsi"/>
          <w:color w:val="002060"/>
          <w:sz w:val="20"/>
          <w:szCs w:val="20"/>
        </w:rPr>
        <w:t>Travel</w:t>
      </w:r>
      <w:proofErr w:type="spellEnd"/>
      <w:r w:rsidRPr="001E080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Shop)</w:t>
      </w:r>
    </w:p>
    <w:p w:rsidR="006C2396" w:rsidRPr="00BA37C5" w:rsidRDefault="006C239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</w:rPr>
      </w:pPr>
    </w:p>
    <w:p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Boletos de avión para su llegada y salida a Canadá desde Ciudad de México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Alimentos no especificados 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extra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Todo servicio no descrito en el precio incluye</w:t>
      </w:r>
    </w:p>
    <w:p w:rsid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Propinas y gastos personales</w:t>
      </w:r>
    </w:p>
    <w:p w:rsidR="003549A2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proofErr w:type="spell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eTA</w:t>
      </w:r>
      <w:proofErr w:type="spellEnd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visa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 ingreso a Canadá</w:t>
      </w:r>
    </w:p>
    <w:p w:rsidR="002D3018" w:rsidRDefault="002D301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</w:p>
    <w:p w:rsidR="00BB793D" w:rsidRPr="00D2140A" w:rsidRDefault="00A322C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 xml:space="preserve">NOTAS IMPORTANTES PARA </w:t>
      </w:r>
      <w:r w:rsidR="002D3018">
        <w:rPr>
          <w:rFonts w:asciiTheme="minorHAnsi" w:eastAsia="Arial" w:hAnsiTheme="minorHAnsi" w:cstheme="minorHAnsi"/>
          <w:b/>
          <w:color w:val="0070C0"/>
          <w:sz w:val="28"/>
          <w:szCs w:val="28"/>
        </w:rPr>
        <w:t>CANADÁ</w:t>
      </w: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>: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Máximo 2 menores por habitación, compartiendo con 2 adultos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Edad de los menores 0 a 11 años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Los hoteles están sujetos a cambio según la disponibilidad al momento de la reserva por el tour operador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ciertas fechas, los hoteles propuestos no están disponibles debido a eventos anuales preestablecidos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esta situación, se mencionará al momento de la reserva y confirmaremos los hoteles disponibles de la misma categoría de los mencionados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Habitaciones estándar. En caso de preferir habitaciones superiores favor de consultar.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No se reembolsará ningún traslado, visita y/o servicio en el caso de no disfrute o de cancelación </w:t>
      </w:r>
      <w:proofErr w:type="gram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del mismo</w:t>
      </w:r>
      <w:proofErr w:type="gramEnd"/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orden de las actividades puede tener modificaciones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en el autobús máximo de 1 maleta por persona. En caso de equipaje adicional costos extras pueden ser cobrados en destino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Para poder confirmar los traslados debemos recibir la información completa a más tardar 30 días antes de la salida. Si no recibimos esta información el traslado se perderá sin reembolso</w:t>
      </w:r>
    </w:p>
    <w:p w:rsid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La silla de bebe es obligatoria para el traslado del aeropuerto al hotel de Toronto</w:t>
      </w:r>
    </w:p>
    <w:p w:rsidR="00CC0D4B" w:rsidRDefault="00CC0D4B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57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3840"/>
        <w:gridCol w:w="547"/>
      </w:tblGrid>
      <w:tr w:rsidR="001E0802" w:rsidRPr="001E0802" w:rsidTr="001E0802">
        <w:trPr>
          <w:trHeight w:val="259"/>
          <w:jc w:val="center"/>
        </w:trPr>
        <w:tc>
          <w:tcPr>
            <w:tcW w:w="5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1E080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HOTELES PREVISTOS O SIMILARES</w:t>
            </w:r>
          </w:p>
        </w:tc>
      </w:tr>
      <w:tr w:rsidR="001E0802" w:rsidRPr="001E0802" w:rsidTr="001E0802">
        <w:trPr>
          <w:trHeight w:val="259"/>
          <w:jc w:val="center"/>
        </w:trPr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1E080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CIUDAD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1E080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HOTEL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1E080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CAT.</w:t>
            </w:r>
          </w:p>
        </w:tc>
      </w:tr>
      <w:tr w:rsidR="001E0802" w:rsidRPr="001E0802" w:rsidTr="001E0802">
        <w:trPr>
          <w:trHeight w:val="259"/>
          <w:jc w:val="center"/>
        </w:trPr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1E0802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TORONTO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1E0802">
              <w:rPr>
                <w:rFonts w:ascii="Calibri" w:hAnsi="Calibri" w:cs="Calibri"/>
                <w:sz w:val="20"/>
                <w:szCs w:val="20"/>
                <w:lang w:bidi="ar-SA"/>
              </w:rPr>
              <w:t>CHELSEA TORONTO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1E0802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P</w:t>
            </w:r>
          </w:p>
        </w:tc>
      </w:tr>
      <w:tr w:rsidR="001E0802" w:rsidRPr="001E0802" w:rsidTr="001E0802">
        <w:trPr>
          <w:trHeight w:val="259"/>
          <w:jc w:val="center"/>
        </w:trPr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1E0802">
              <w:rPr>
                <w:rFonts w:ascii="Calibri" w:hAnsi="Calibri" w:cs="Calibri"/>
                <w:sz w:val="20"/>
                <w:szCs w:val="20"/>
                <w:lang w:bidi="ar-SA"/>
              </w:rPr>
              <w:t>FAIRMONT ROYAL YORK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1E0802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S</w:t>
            </w:r>
          </w:p>
        </w:tc>
      </w:tr>
      <w:tr w:rsidR="001E0802" w:rsidRPr="001E0802" w:rsidTr="001E0802">
        <w:trPr>
          <w:trHeight w:val="259"/>
          <w:jc w:val="center"/>
        </w:trPr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1E0802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OTTAWA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1E0802">
              <w:rPr>
                <w:rFonts w:ascii="Calibri" w:hAnsi="Calibri" w:cs="Calibri"/>
                <w:sz w:val="20"/>
                <w:szCs w:val="20"/>
                <w:lang w:bidi="ar-SA"/>
              </w:rPr>
              <w:t>EMBASSY HOTEL &amp; SUITES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1E0802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P</w:t>
            </w:r>
          </w:p>
        </w:tc>
      </w:tr>
      <w:tr w:rsidR="001E0802" w:rsidRPr="001E0802" w:rsidTr="001E0802">
        <w:trPr>
          <w:trHeight w:val="259"/>
          <w:jc w:val="center"/>
        </w:trPr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1E0802">
              <w:rPr>
                <w:rFonts w:ascii="Calibri" w:hAnsi="Calibri" w:cs="Calibri"/>
                <w:sz w:val="20"/>
                <w:szCs w:val="20"/>
                <w:lang w:bidi="ar-SA"/>
              </w:rPr>
              <w:t>FAIRMONT CHATEAU LAURIER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1E0802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S</w:t>
            </w:r>
          </w:p>
        </w:tc>
      </w:tr>
      <w:tr w:rsidR="001E0802" w:rsidRPr="001E0802" w:rsidTr="001E0802">
        <w:trPr>
          <w:trHeight w:val="259"/>
          <w:jc w:val="center"/>
        </w:trPr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1E0802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QUEBEC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1E0802">
              <w:rPr>
                <w:rFonts w:ascii="Calibri" w:hAnsi="Calibri" w:cs="Calibri"/>
                <w:sz w:val="20"/>
                <w:szCs w:val="20"/>
                <w:lang w:bidi="ar-SA"/>
              </w:rPr>
              <w:t>HOTEL MANOIR VICTORIA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1E0802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P</w:t>
            </w:r>
          </w:p>
        </w:tc>
      </w:tr>
      <w:tr w:rsidR="001E0802" w:rsidRPr="001E0802" w:rsidTr="001E0802">
        <w:trPr>
          <w:trHeight w:val="259"/>
          <w:jc w:val="center"/>
        </w:trPr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1E0802">
              <w:rPr>
                <w:rFonts w:ascii="Calibri" w:hAnsi="Calibri" w:cs="Calibri"/>
                <w:sz w:val="20"/>
                <w:szCs w:val="20"/>
                <w:lang w:bidi="ar-SA"/>
              </w:rPr>
              <w:t>FAIRMONT CHATEAU FRONTENAC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1E0802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S</w:t>
            </w:r>
          </w:p>
        </w:tc>
      </w:tr>
      <w:tr w:rsidR="001E0802" w:rsidRPr="001E0802" w:rsidTr="001E0802">
        <w:trPr>
          <w:trHeight w:val="259"/>
          <w:jc w:val="center"/>
        </w:trPr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1E0802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MONTREAL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1E0802">
              <w:rPr>
                <w:rFonts w:ascii="Calibri" w:hAnsi="Calibri" w:cs="Calibri"/>
                <w:sz w:val="20"/>
                <w:szCs w:val="20"/>
                <w:lang w:bidi="ar-SA"/>
              </w:rPr>
              <w:t>CANTLIE SUITES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1E0802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P</w:t>
            </w:r>
          </w:p>
        </w:tc>
      </w:tr>
      <w:tr w:rsidR="001E0802" w:rsidRPr="001E0802" w:rsidTr="001E0802">
        <w:trPr>
          <w:trHeight w:val="259"/>
          <w:jc w:val="center"/>
        </w:trPr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1E0802">
              <w:rPr>
                <w:rFonts w:ascii="Calibri" w:hAnsi="Calibri" w:cs="Calibri"/>
                <w:sz w:val="20"/>
                <w:szCs w:val="20"/>
                <w:lang w:bidi="ar-SA"/>
              </w:rPr>
              <w:t>FAIRMONT QUEEN ELIZABETH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1E0802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S</w:t>
            </w:r>
          </w:p>
        </w:tc>
      </w:tr>
      <w:tr w:rsidR="001E0802" w:rsidRPr="00623519" w:rsidTr="001E0802">
        <w:trPr>
          <w:trHeight w:val="259"/>
          <w:jc w:val="center"/>
        </w:trPr>
        <w:tc>
          <w:tcPr>
            <w:tcW w:w="5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sz w:val="20"/>
                <w:szCs w:val="20"/>
                <w:lang w:val="en-US" w:bidi="ar-SA"/>
              </w:rPr>
            </w:pPr>
            <w:r w:rsidRPr="001E0802">
              <w:rPr>
                <w:rFonts w:ascii="Calibri" w:hAnsi="Calibri" w:cs="Calibri"/>
                <w:color w:val="FFFFFF"/>
                <w:sz w:val="20"/>
                <w:szCs w:val="20"/>
                <w:lang w:val="en-US" w:bidi="ar-SA"/>
              </w:rPr>
              <w:t>CHECK IN EN HOTELES: 15:00HRS/ CHECK OUT: 11:00HRS</w:t>
            </w:r>
          </w:p>
        </w:tc>
      </w:tr>
    </w:tbl>
    <w:p w:rsidR="00655CC5" w:rsidRDefault="00655CC5" w:rsidP="001E0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color w:val="002060"/>
          <w:sz w:val="12"/>
          <w:szCs w:val="12"/>
          <w:lang w:val="en-US"/>
        </w:rPr>
      </w:pPr>
    </w:p>
    <w:p w:rsidR="001E0802" w:rsidRDefault="001E0802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Theme="minorHAnsi" w:eastAsia="Arial" w:hAnsiTheme="minorHAnsi" w:cstheme="minorHAnsi"/>
          <w:color w:val="002060"/>
          <w:sz w:val="12"/>
          <w:szCs w:val="12"/>
          <w:lang w:val="en-US"/>
        </w:rPr>
      </w:pPr>
    </w:p>
    <w:tbl>
      <w:tblPr>
        <w:tblW w:w="46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8"/>
        <w:gridCol w:w="739"/>
        <w:gridCol w:w="739"/>
        <w:gridCol w:w="739"/>
        <w:gridCol w:w="934"/>
      </w:tblGrid>
      <w:tr w:rsidR="001E0802" w:rsidRPr="001E0802" w:rsidTr="001E0802">
        <w:trPr>
          <w:trHeight w:val="257"/>
          <w:jc w:val="center"/>
        </w:trPr>
        <w:tc>
          <w:tcPr>
            <w:tcW w:w="4689" w:type="dxa"/>
            <w:gridSpan w:val="5"/>
            <w:tcBorders>
              <w:top w:val="single" w:sz="4" w:space="0" w:color="156082"/>
              <w:left w:val="single" w:sz="4" w:space="0" w:color="156082"/>
              <w:bottom w:val="nil"/>
              <w:right w:val="single" w:sz="4" w:space="0" w:color="156082"/>
            </w:tcBorders>
            <w:shd w:val="clear" w:color="000000" w:fill="002060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E0802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1E0802" w:rsidRPr="001E0802" w:rsidTr="001E0802">
        <w:trPr>
          <w:trHeight w:val="257"/>
          <w:jc w:val="center"/>
        </w:trPr>
        <w:tc>
          <w:tcPr>
            <w:tcW w:w="4689" w:type="dxa"/>
            <w:gridSpan w:val="5"/>
            <w:tcBorders>
              <w:top w:val="nil"/>
              <w:left w:val="single" w:sz="4" w:space="0" w:color="156082"/>
              <w:bottom w:val="nil"/>
              <w:right w:val="single" w:sz="4" w:space="0" w:color="156082"/>
            </w:tcBorders>
            <w:shd w:val="clear" w:color="000000" w:fill="002060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E0802">
              <w:rPr>
                <w:rFonts w:ascii="Aptos Narrow" w:hAnsi="Aptos Narrow"/>
                <w:b/>
                <w:bCs/>
                <w:color w:val="FFFFFF"/>
                <w:lang w:bidi="ar-SA"/>
              </w:rPr>
              <w:t>SOLO SERVICIOS TERRESTRES</w:t>
            </w:r>
          </w:p>
        </w:tc>
      </w:tr>
      <w:tr w:rsidR="001E0802" w:rsidRPr="001E0802" w:rsidTr="001E0802">
        <w:trPr>
          <w:trHeight w:val="257"/>
          <w:jc w:val="center"/>
        </w:trPr>
        <w:tc>
          <w:tcPr>
            <w:tcW w:w="1538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E0802">
              <w:rPr>
                <w:rFonts w:ascii="Aptos Narrow" w:hAnsi="Aptos Narrow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E0802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E0802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E0802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156082"/>
            </w:tcBorders>
            <w:shd w:val="clear" w:color="000000" w:fill="0070C0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E0802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</w:tr>
      <w:tr w:rsidR="001E0802" w:rsidRPr="001E0802" w:rsidTr="001E0802">
        <w:trPr>
          <w:trHeight w:val="257"/>
          <w:jc w:val="center"/>
        </w:trPr>
        <w:tc>
          <w:tcPr>
            <w:tcW w:w="1538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1E0802">
              <w:rPr>
                <w:rFonts w:ascii="Aptos Narrow" w:hAnsi="Aptos Narrow"/>
                <w:lang w:bidi="ar-SA"/>
              </w:rPr>
              <w:t>PRIMERA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E0802">
              <w:rPr>
                <w:rFonts w:ascii="Aptos Narrow" w:hAnsi="Aptos Narrow"/>
                <w:b/>
                <w:bCs/>
                <w:lang w:bidi="ar-SA"/>
              </w:rPr>
              <w:t>3830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E0802">
              <w:rPr>
                <w:rFonts w:ascii="Aptos Narrow" w:hAnsi="Aptos Narrow"/>
                <w:b/>
                <w:bCs/>
                <w:lang w:bidi="ar-SA"/>
              </w:rPr>
              <w:t>2970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E0802">
              <w:rPr>
                <w:rFonts w:ascii="Aptos Narrow" w:hAnsi="Aptos Narrow"/>
                <w:b/>
                <w:bCs/>
                <w:lang w:bidi="ar-SA"/>
              </w:rPr>
              <w:t>2660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E0802">
              <w:rPr>
                <w:rFonts w:ascii="Aptos Narrow" w:hAnsi="Aptos Narrow"/>
                <w:b/>
                <w:bCs/>
                <w:lang w:bidi="ar-SA"/>
              </w:rPr>
              <w:t>6720</w:t>
            </w:r>
          </w:p>
        </w:tc>
      </w:tr>
      <w:tr w:rsidR="001E0802" w:rsidRPr="001E0802" w:rsidTr="001E0802">
        <w:trPr>
          <w:trHeight w:val="257"/>
          <w:jc w:val="center"/>
        </w:trPr>
        <w:tc>
          <w:tcPr>
            <w:tcW w:w="1538" w:type="dxa"/>
            <w:tcBorders>
              <w:top w:val="nil"/>
              <w:left w:val="single" w:sz="4" w:space="0" w:color="156082"/>
              <w:bottom w:val="single" w:sz="4" w:space="0" w:color="156082"/>
              <w:right w:val="nil"/>
            </w:tcBorders>
            <w:shd w:val="clear" w:color="000000" w:fill="FFFFFF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rPr>
                <w:rFonts w:ascii="Aptos Narrow" w:hAnsi="Aptos Narrow"/>
                <w:color w:val="156082"/>
                <w:lang w:bidi="ar-SA"/>
              </w:rPr>
            </w:pPr>
            <w:r w:rsidRPr="001E0802">
              <w:rPr>
                <w:rFonts w:ascii="Aptos Narrow" w:hAnsi="Aptos Narrow"/>
                <w:color w:val="156082"/>
                <w:lang w:bidi="ar-SA"/>
              </w:rPr>
              <w:t>SUPERIOR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156082"/>
              <w:right w:val="nil"/>
            </w:tcBorders>
            <w:shd w:val="clear" w:color="000000" w:fill="FFFFFF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1E0802">
              <w:rPr>
                <w:rFonts w:ascii="Aptos Narrow" w:hAnsi="Aptos Narrow"/>
                <w:b/>
                <w:bCs/>
                <w:color w:val="156082"/>
                <w:lang w:bidi="ar-SA"/>
              </w:rPr>
              <w:t>5850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156082"/>
              <w:right w:val="nil"/>
            </w:tcBorders>
            <w:shd w:val="clear" w:color="000000" w:fill="FFFFFF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1E0802">
              <w:rPr>
                <w:rFonts w:ascii="Aptos Narrow" w:hAnsi="Aptos Narrow"/>
                <w:b/>
                <w:bCs/>
                <w:color w:val="156082"/>
                <w:lang w:bidi="ar-SA"/>
              </w:rPr>
              <w:t>4500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156082"/>
              <w:right w:val="nil"/>
            </w:tcBorders>
            <w:shd w:val="clear" w:color="000000" w:fill="FFFFFF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1E0802">
              <w:rPr>
                <w:rFonts w:ascii="Aptos Narrow" w:hAnsi="Aptos Narrow"/>
                <w:b/>
                <w:bCs/>
                <w:color w:val="156082"/>
                <w:lang w:bidi="ar-SA"/>
              </w:rPr>
              <w:t>3960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1E0802">
              <w:rPr>
                <w:rFonts w:ascii="Aptos Narrow" w:hAnsi="Aptos Narrow"/>
                <w:b/>
                <w:bCs/>
                <w:color w:val="156082"/>
                <w:lang w:bidi="ar-SA"/>
              </w:rPr>
              <w:t>10190</w:t>
            </w:r>
          </w:p>
        </w:tc>
      </w:tr>
      <w:tr w:rsidR="001E0802" w:rsidRPr="001E0802" w:rsidTr="001E0802">
        <w:trPr>
          <w:trHeight w:val="257"/>
          <w:jc w:val="center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rPr>
                <w:rFonts w:ascii="Aptos Narrow" w:hAnsi="Aptos Narrow"/>
                <w:color w:val="000000"/>
                <w:lang w:bidi="ar-SA"/>
              </w:rPr>
            </w:pPr>
            <w:r w:rsidRPr="001E0802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1E0802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1E0802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1E0802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1E0802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</w:tr>
      <w:tr w:rsidR="001E0802" w:rsidRPr="001E0802" w:rsidTr="001E0802">
        <w:trPr>
          <w:trHeight w:val="257"/>
          <w:jc w:val="center"/>
        </w:trPr>
        <w:tc>
          <w:tcPr>
            <w:tcW w:w="4689" w:type="dxa"/>
            <w:gridSpan w:val="5"/>
            <w:tcBorders>
              <w:top w:val="single" w:sz="4" w:space="0" w:color="156082"/>
              <w:left w:val="single" w:sz="4" w:space="0" w:color="156082"/>
              <w:bottom w:val="nil"/>
              <w:right w:val="single" w:sz="4" w:space="0" w:color="156082"/>
            </w:tcBorders>
            <w:shd w:val="clear" w:color="000000" w:fill="002060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E0802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1E0802" w:rsidRPr="001E0802" w:rsidTr="001E0802">
        <w:trPr>
          <w:trHeight w:val="257"/>
          <w:jc w:val="center"/>
        </w:trPr>
        <w:tc>
          <w:tcPr>
            <w:tcW w:w="4689" w:type="dxa"/>
            <w:gridSpan w:val="5"/>
            <w:tcBorders>
              <w:top w:val="nil"/>
              <w:left w:val="single" w:sz="4" w:space="0" w:color="156082"/>
              <w:bottom w:val="nil"/>
              <w:right w:val="single" w:sz="4" w:space="0" w:color="156082"/>
            </w:tcBorders>
            <w:shd w:val="clear" w:color="000000" w:fill="002060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E0802">
              <w:rPr>
                <w:rFonts w:ascii="Aptos Narrow" w:hAnsi="Aptos Narrow"/>
                <w:b/>
                <w:bCs/>
                <w:color w:val="FFFFFF"/>
                <w:lang w:bidi="ar-SA"/>
              </w:rPr>
              <w:t>SERVICIOS TERRESTRES Y AÉREOS</w:t>
            </w:r>
          </w:p>
        </w:tc>
      </w:tr>
      <w:tr w:rsidR="001E0802" w:rsidRPr="001E0802" w:rsidTr="001E0802">
        <w:trPr>
          <w:trHeight w:val="257"/>
          <w:jc w:val="center"/>
        </w:trPr>
        <w:tc>
          <w:tcPr>
            <w:tcW w:w="1538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E0802">
              <w:rPr>
                <w:rFonts w:ascii="Aptos Narrow" w:hAnsi="Aptos Narrow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E0802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E0802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E0802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156082"/>
            </w:tcBorders>
            <w:shd w:val="clear" w:color="000000" w:fill="0070C0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E0802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</w:tr>
      <w:tr w:rsidR="001E0802" w:rsidRPr="001E0802" w:rsidTr="001E0802">
        <w:trPr>
          <w:trHeight w:val="257"/>
          <w:jc w:val="center"/>
        </w:trPr>
        <w:tc>
          <w:tcPr>
            <w:tcW w:w="1538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1E0802">
              <w:rPr>
                <w:rFonts w:ascii="Aptos Narrow" w:hAnsi="Aptos Narrow"/>
                <w:lang w:bidi="ar-SA"/>
              </w:rPr>
              <w:t>PRIMERA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E0802">
              <w:rPr>
                <w:rFonts w:ascii="Aptos Narrow" w:hAnsi="Aptos Narrow"/>
                <w:b/>
                <w:bCs/>
                <w:lang w:bidi="ar-SA"/>
              </w:rPr>
              <w:t>5040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E0802">
              <w:rPr>
                <w:rFonts w:ascii="Aptos Narrow" w:hAnsi="Aptos Narrow"/>
                <w:b/>
                <w:bCs/>
                <w:lang w:bidi="ar-SA"/>
              </w:rPr>
              <w:t>4180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E0802">
              <w:rPr>
                <w:rFonts w:ascii="Aptos Narrow" w:hAnsi="Aptos Narrow"/>
                <w:b/>
                <w:bCs/>
                <w:lang w:bidi="ar-SA"/>
              </w:rPr>
              <w:t>3870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E0802">
              <w:rPr>
                <w:rFonts w:ascii="Aptos Narrow" w:hAnsi="Aptos Narrow"/>
                <w:b/>
                <w:bCs/>
                <w:lang w:bidi="ar-SA"/>
              </w:rPr>
              <w:t>7930</w:t>
            </w:r>
          </w:p>
        </w:tc>
      </w:tr>
      <w:tr w:rsidR="001E0802" w:rsidRPr="001E0802" w:rsidTr="001E0802">
        <w:trPr>
          <w:trHeight w:val="257"/>
          <w:jc w:val="center"/>
        </w:trPr>
        <w:tc>
          <w:tcPr>
            <w:tcW w:w="1538" w:type="dxa"/>
            <w:tcBorders>
              <w:top w:val="nil"/>
              <w:left w:val="single" w:sz="4" w:space="0" w:color="156082"/>
              <w:bottom w:val="single" w:sz="4" w:space="0" w:color="156082"/>
              <w:right w:val="nil"/>
            </w:tcBorders>
            <w:shd w:val="clear" w:color="000000" w:fill="FFFFFF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rPr>
                <w:rFonts w:ascii="Aptos Narrow" w:hAnsi="Aptos Narrow"/>
                <w:color w:val="156082"/>
                <w:lang w:bidi="ar-SA"/>
              </w:rPr>
            </w:pPr>
            <w:r w:rsidRPr="001E0802">
              <w:rPr>
                <w:rFonts w:ascii="Aptos Narrow" w:hAnsi="Aptos Narrow"/>
                <w:color w:val="156082"/>
                <w:lang w:bidi="ar-SA"/>
              </w:rPr>
              <w:t>SUPERIOR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156082"/>
              <w:right w:val="nil"/>
            </w:tcBorders>
            <w:shd w:val="clear" w:color="000000" w:fill="FFFFFF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1E0802">
              <w:rPr>
                <w:rFonts w:ascii="Aptos Narrow" w:hAnsi="Aptos Narrow"/>
                <w:b/>
                <w:bCs/>
                <w:color w:val="156082"/>
                <w:lang w:bidi="ar-SA"/>
              </w:rPr>
              <w:t>7060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156082"/>
              <w:right w:val="nil"/>
            </w:tcBorders>
            <w:shd w:val="clear" w:color="000000" w:fill="FFFFFF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1E0802">
              <w:rPr>
                <w:rFonts w:ascii="Aptos Narrow" w:hAnsi="Aptos Narrow"/>
                <w:b/>
                <w:bCs/>
                <w:color w:val="156082"/>
                <w:lang w:bidi="ar-SA"/>
              </w:rPr>
              <w:t>5710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156082"/>
              <w:right w:val="nil"/>
            </w:tcBorders>
            <w:shd w:val="clear" w:color="000000" w:fill="FFFFFF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1E0802">
              <w:rPr>
                <w:rFonts w:ascii="Aptos Narrow" w:hAnsi="Aptos Narrow"/>
                <w:b/>
                <w:bCs/>
                <w:color w:val="156082"/>
                <w:lang w:bidi="ar-SA"/>
              </w:rPr>
              <w:t>5170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1E0802">
              <w:rPr>
                <w:rFonts w:ascii="Aptos Narrow" w:hAnsi="Aptos Narrow"/>
                <w:b/>
                <w:bCs/>
                <w:color w:val="156082"/>
                <w:lang w:bidi="ar-SA"/>
              </w:rPr>
              <w:t>11400</w:t>
            </w:r>
          </w:p>
        </w:tc>
      </w:tr>
    </w:tbl>
    <w:p w:rsidR="00A455A6" w:rsidRPr="00A0012D" w:rsidRDefault="00945F42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         </w:t>
      </w:r>
      <w:r w:rsidR="008E5CC0" w:rsidRPr="00A0012D">
        <w:rPr>
          <w:rFonts w:asciiTheme="minorHAnsi" w:eastAsia="Arial" w:hAnsiTheme="minorHAnsi" w:cstheme="minorHAnsi"/>
          <w:noProof/>
          <w:color w:val="00206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42F707D" wp14:editId="0AFB58CF">
            <wp:simplePos x="0" y="0"/>
            <wp:positionH relativeFrom="margin">
              <wp:align>center</wp:align>
            </wp:positionH>
            <wp:positionV relativeFrom="paragraph">
              <wp:posOffset>106680</wp:posOffset>
            </wp:positionV>
            <wp:extent cx="1407160" cy="484505"/>
            <wp:effectExtent l="0" t="0" r="254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5A6" w:rsidRPr="00A0012D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A455A6" w:rsidRPr="00A0012D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692BA8" w:rsidRPr="00A0012D" w:rsidRDefault="00692BA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84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8"/>
        <w:gridCol w:w="490"/>
        <w:gridCol w:w="463"/>
        <w:gridCol w:w="487"/>
        <w:gridCol w:w="571"/>
      </w:tblGrid>
      <w:tr w:rsidR="001E0802" w:rsidRPr="001E0802" w:rsidTr="001E0802">
        <w:trPr>
          <w:trHeight w:val="219"/>
          <w:jc w:val="center"/>
        </w:trPr>
        <w:tc>
          <w:tcPr>
            <w:tcW w:w="84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1E0802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 xml:space="preserve">TRAVEL SHOP PACK  </w:t>
            </w:r>
          </w:p>
        </w:tc>
      </w:tr>
      <w:tr w:rsidR="001E0802" w:rsidRPr="001E0802" w:rsidTr="001E0802">
        <w:trPr>
          <w:trHeight w:val="219"/>
          <w:jc w:val="center"/>
        </w:trPr>
        <w:tc>
          <w:tcPr>
            <w:tcW w:w="848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1E0802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TARIFA POR PERSONA EN USD</w:t>
            </w:r>
          </w:p>
        </w:tc>
      </w:tr>
      <w:tr w:rsidR="001E0802" w:rsidRPr="001E0802" w:rsidTr="001E0802">
        <w:trPr>
          <w:trHeight w:val="219"/>
          <w:jc w:val="center"/>
        </w:trPr>
        <w:tc>
          <w:tcPr>
            <w:tcW w:w="6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1E0802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INCLUYE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1E0802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DBL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1E0802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TPL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1E0802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CPL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1E0802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SGL</w:t>
            </w:r>
          </w:p>
        </w:tc>
      </w:tr>
      <w:tr w:rsidR="001E0802" w:rsidRPr="001E0802" w:rsidTr="001E0802">
        <w:trPr>
          <w:trHeight w:val="219"/>
          <w:jc w:val="center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1E0802">
              <w:rPr>
                <w:rFonts w:ascii="Aptos Narrow" w:hAnsi="Aptos Narrow"/>
                <w:sz w:val="20"/>
                <w:szCs w:val="20"/>
                <w:lang w:bidi="ar-SA"/>
              </w:rPr>
              <w:t>PAQUETE DE TRASLADOS PRIVADOS ENTRE HOTELES Y ESTACIONES DE TREN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1E0802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500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1E0802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540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1E0802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1E0802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1000</w:t>
            </w:r>
          </w:p>
        </w:tc>
      </w:tr>
    </w:tbl>
    <w:p w:rsidR="007F7B70" w:rsidRDefault="007F7B70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92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8"/>
      </w:tblGrid>
      <w:tr w:rsidR="001E0802" w:rsidRPr="001E0802" w:rsidTr="001E0802">
        <w:trPr>
          <w:trHeight w:val="108"/>
          <w:jc w:val="center"/>
        </w:trPr>
        <w:tc>
          <w:tcPr>
            <w:tcW w:w="9298" w:type="dxa"/>
            <w:tcBorders>
              <w:top w:val="single" w:sz="4" w:space="0" w:color="156082"/>
              <w:left w:val="single" w:sz="4" w:space="0" w:color="156082"/>
              <w:bottom w:val="nil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1E0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RUTA AÉREA PROPUESTA CON AIR CANADA SALIENDO DE LA CIUDAD DE MÉXICO: </w:t>
            </w:r>
          </w:p>
        </w:tc>
      </w:tr>
      <w:tr w:rsidR="001E0802" w:rsidRPr="001E0802" w:rsidTr="001E0802">
        <w:trPr>
          <w:trHeight w:val="100"/>
          <w:jc w:val="center"/>
        </w:trPr>
        <w:tc>
          <w:tcPr>
            <w:tcW w:w="9298" w:type="dxa"/>
            <w:tcBorders>
              <w:top w:val="nil"/>
              <w:left w:val="single" w:sz="4" w:space="0" w:color="156082"/>
              <w:bottom w:val="nil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1E0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MÉXICO - TORONTO - MONTREAL - MÉXICO</w:t>
            </w:r>
          </w:p>
        </w:tc>
      </w:tr>
      <w:tr w:rsidR="001E0802" w:rsidRPr="001E0802" w:rsidTr="001E0802">
        <w:trPr>
          <w:trHeight w:val="100"/>
          <w:jc w:val="center"/>
        </w:trPr>
        <w:tc>
          <w:tcPr>
            <w:tcW w:w="9298" w:type="dxa"/>
            <w:tcBorders>
              <w:top w:val="nil"/>
              <w:left w:val="single" w:sz="4" w:space="0" w:color="156082"/>
              <w:bottom w:val="nil"/>
              <w:right w:val="single" w:sz="4" w:space="0" w:color="156082"/>
            </w:tcBorders>
            <w:shd w:val="clear" w:color="000000" w:fill="002060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1E080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IMPUESTOS (SUJETOS A CONFIRMACIÓN): 400 USD POR PASAJERO</w:t>
            </w:r>
          </w:p>
        </w:tc>
      </w:tr>
      <w:tr w:rsidR="001E0802" w:rsidRPr="001E0802" w:rsidTr="001E0802">
        <w:trPr>
          <w:trHeight w:val="100"/>
          <w:jc w:val="center"/>
        </w:trPr>
        <w:tc>
          <w:tcPr>
            <w:tcW w:w="9298" w:type="dxa"/>
            <w:tcBorders>
              <w:top w:val="nil"/>
              <w:left w:val="single" w:sz="4" w:space="0" w:color="156082"/>
              <w:bottom w:val="nil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1E0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LOS VUELOS SUGERIDOS NO INCLUYEN FRANQUICIA DE EQUIPAJE - COSTO APROXIMADO 40 USD POR TRAMO POR PASAJERO.</w:t>
            </w:r>
          </w:p>
        </w:tc>
      </w:tr>
      <w:tr w:rsidR="001E0802" w:rsidRPr="001E0802" w:rsidTr="001E0802">
        <w:trPr>
          <w:trHeight w:val="100"/>
          <w:jc w:val="center"/>
        </w:trPr>
        <w:tc>
          <w:tcPr>
            <w:tcW w:w="9298" w:type="dxa"/>
            <w:tcBorders>
              <w:top w:val="nil"/>
              <w:left w:val="single" w:sz="4" w:space="0" w:color="156082"/>
              <w:bottom w:val="nil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1E0802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SUPLEMENTO PARA VUELOS DESDE EL INTERIOR DEL PAÍS - CONSULTAR CON SU ASESOR TRAVEL SHOP</w:t>
            </w:r>
          </w:p>
        </w:tc>
      </w:tr>
      <w:tr w:rsidR="001E0802" w:rsidRPr="001E0802" w:rsidTr="001E0802">
        <w:trPr>
          <w:trHeight w:val="100"/>
          <w:jc w:val="center"/>
        </w:trPr>
        <w:tc>
          <w:tcPr>
            <w:tcW w:w="9298" w:type="dxa"/>
            <w:tcBorders>
              <w:top w:val="nil"/>
              <w:left w:val="single" w:sz="4" w:space="0" w:color="156082"/>
              <w:bottom w:val="nil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1E080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  <w:t xml:space="preserve">TARIFAS SUJETAS A DISPONIBILIDAD Y CAMBIO SIN PREVIO AVISO </w:t>
            </w:r>
          </w:p>
        </w:tc>
      </w:tr>
      <w:tr w:rsidR="001E0802" w:rsidRPr="001E0802" w:rsidTr="001E0802">
        <w:trPr>
          <w:trHeight w:val="100"/>
          <w:jc w:val="center"/>
        </w:trPr>
        <w:tc>
          <w:tcPr>
            <w:tcW w:w="9298" w:type="dxa"/>
            <w:tcBorders>
              <w:top w:val="nil"/>
              <w:left w:val="single" w:sz="4" w:space="0" w:color="156082"/>
              <w:bottom w:val="nil"/>
              <w:right w:val="single" w:sz="4" w:space="0" w:color="156082"/>
            </w:tcBorders>
            <w:shd w:val="clear" w:color="000000" w:fill="FFFFFF"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1E0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CONSULTAR TARIFA DE MENOR</w:t>
            </w:r>
          </w:p>
        </w:tc>
      </w:tr>
      <w:tr w:rsidR="001E0802" w:rsidRPr="001E0802" w:rsidTr="001E0802">
        <w:trPr>
          <w:trHeight w:val="103"/>
          <w:jc w:val="center"/>
        </w:trPr>
        <w:tc>
          <w:tcPr>
            <w:tcW w:w="9298" w:type="dxa"/>
            <w:tcBorders>
              <w:top w:val="nil"/>
              <w:left w:val="single" w:sz="4" w:space="0" w:color="156082"/>
              <w:bottom w:val="nil"/>
              <w:right w:val="single" w:sz="4" w:space="0" w:color="156082"/>
            </w:tcBorders>
            <w:shd w:val="clear" w:color="000000" w:fill="002060"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1E080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VIGENCIA: 01 DE MAYO A 31 DE OCTUBRE 2026</w:t>
            </w:r>
          </w:p>
        </w:tc>
      </w:tr>
      <w:tr w:rsidR="001E0802" w:rsidRPr="001E0802" w:rsidTr="001E0802">
        <w:trPr>
          <w:trHeight w:val="103"/>
          <w:jc w:val="center"/>
        </w:trPr>
        <w:tc>
          <w:tcPr>
            <w:tcW w:w="9298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002060"/>
            <w:vAlign w:val="center"/>
            <w:hideMark/>
          </w:tcPr>
          <w:p w:rsidR="001E0802" w:rsidRPr="001E0802" w:rsidRDefault="001E0802" w:rsidP="001E08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1E080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CONSULTAR SUPLEMENTOS PARA TEMPORADA ALTA</w:t>
            </w:r>
          </w:p>
        </w:tc>
      </w:tr>
    </w:tbl>
    <w:p w:rsidR="00CC0D4B" w:rsidRPr="00A0012D" w:rsidRDefault="00CC0D4B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sectPr w:rsidR="00CC0D4B" w:rsidRPr="00A001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D0785" w:rsidRDefault="003D0785">
      <w:pPr>
        <w:spacing w:after="0" w:line="240" w:lineRule="auto"/>
      </w:pPr>
      <w:r>
        <w:separator/>
      </w:r>
    </w:p>
  </w:endnote>
  <w:endnote w:type="continuationSeparator" w:id="0">
    <w:p w:rsidR="003D0785" w:rsidRDefault="003D0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164EDE00" wp14:editId="6AA76BD5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D0785" w:rsidRDefault="003D0785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:rsidR="003D0785" w:rsidRDefault="003D0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012D" w:rsidRDefault="00621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BE963A4" wp14:editId="33A0676A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7F7B70" w:rsidRPr="006210F5" w:rsidRDefault="0012728F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VERANO CANADIENSE EN TREN</w:t>
                          </w:r>
                        </w:p>
                        <w:p w:rsidR="007F7B70" w:rsidRPr="006210F5" w:rsidRDefault="0012728F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1705</w:t>
                          </w:r>
                          <w:r w:rsidR="002D3018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</w:t>
                          </w:r>
                          <w:r w:rsidR="002D3018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2026</w:t>
                          </w:r>
                        </w:p>
                        <w:p w:rsidR="00A0012D" w:rsidRPr="0002598A" w:rsidRDefault="00A0012D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E963A4" id="Rectángulo 817596098" o:spid="_x0000_s1026" style="position:absolute;left:0;text-align:left;margin-left:-41.05pt;margin-top:-9.1pt;width:422.5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:rsidR="007F7B70" w:rsidRPr="006210F5" w:rsidRDefault="0012728F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VERANO CANADIENSE EN TREN</w:t>
                    </w:r>
                  </w:p>
                  <w:p w:rsidR="007F7B70" w:rsidRPr="006210F5" w:rsidRDefault="0012728F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1705</w:t>
                    </w:r>
                    <w:r w:rsidR="002D3018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</w:t>
                    </w:r>
                    <w:r w:rsidR="002D3018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2026</w:t>
                    </w:r>
                  </w:p>
                  <w:p w:rsidR="00A0012D" w:rsidRPr="0002598A" w:rsidRDefault="00A0012D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2BAC295F" wp14:editId="06BBEF84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72E051CC" wp14:editId="22AEFDD1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0012D" w:rsidRDefault="001272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E4BF466" wp14:editId="32EBACBF">
          <wp:simplePos x="0" y="0"/>
          <wp:positionH relativeFrom="column">
            <wp:posOffset>2874010</wp:posOffset>
          </wp:positionH>
          <wp:positionV relativeFrom="paragraph">
            <wp:posOffset>101600</wp:posOffset>
          </wp:positionV>
          <wp:extent cx="2142665" cy="360000"/>
          <wp:effectExtent l="0" t="0" r="0" b="2540"/>
          <wp:wrapSquare wrapText="bothSides"/>
          <wp:docPr id="9" name="Imagen 8" descr="Logotip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300-000009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 descr="Logotip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00000000-0008-0000-0300-000009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697" b="38121"/>
                  <a:stretch>
                    <a:fillRect/>
                  </a:stretch>
                </pic:blipFill>
                <pic:spPr>
                  <a:xfrm>
                    <a:off x="0" y="0"/>
                    <a:ext cx="2142665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A1042B"/>
    <w:multiLevelType w:val="hybridMultilevel"/>
    <w:tmpl w:val="07B2B0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4077961">
    <w:abstractNumId w:val="1"/>
  </w:num>
  <w:num w:numId="2" w16cid:durableId="358354196">
    <w:abstractNumId w:val="20"/>
  </w:num>
  <w:num w:numId="3" w16cid:durableId="1041170892">
    <w:abstractNumId w:val="10"/>
  </w:num>
  <w:num w:numId="4" w16cid:durableId="1033921887">
    <w:abstractNumId w:val="18"/>
  </w:num>
  <w:num w:numId="5" w16cid:durableId="353725778">
    <w:abstractNumId w:val="11"/>
  </w:num>
  <w:num w:numId="6" w16cid:durableId="1716585056">
    <w:abstractNumId w:val="21"/>
  </w:num>
  <w:num w:numId="7" w16cid:durableId="844133380">
    <w:abstractNumId w:val="6"/>
  </w:num>
  <w:num w:numId="8" w16cid:durableId="1397362128">
    <w:abstractNumId w:val="3"/>
  </w:num>
  <w:num w:numId="9" w16cid:durableId="655494188">
    <w:abstractNumId w:val="5"/>
  </w:num>
  <w:num w:numId="10" w16cid:durableId="1272128669">
    <w:abstractNumId w:val="8"/>
  </w:num>
  <w:num w:numId="11" w16cid:durableId="1973628246">
    <w:abstractNumId w:val="7"/>
  </w:num>
  <w:num w:numId="12" w16cid:durableId="11761755">
    <w:abstractNumId w:val="0"/>
  </w:num>
  <w:num w:numId="13" w16cid:durableId="1819877016">
    <w:abstractNumId w:val="13"/>
  </w:num>
  <w:num w:numId="14" w16cid:durableId="1296522864">
    <w:abstractNumId w:val="19"/>
  </w:num>
  <w:num w:numId="15" w16cid:durableId="1904682630">
    <w:abstractNumId w:val="14"/>
  </w:num>
  <w:num w:numId="16" w16cid:durableId="460078524">
    <w:abstractNumId w:val="12"/>
  </w:num>
  <w:num w:numId="17" w16cid:durableId="1968504851">
    <w:abstractNumId w:val="16"/>
  </w:num>
  <w:num w:numId="18" w16cid:durableId="1167555093">
    <w:abstractNumId w:val="17"/>
  </w:num>
  <w:num w:numId="19" w16cid:durableId="598945982">
    <w:abstractNumId w:val="15"/>
  </w:num>
  <w:num w:numId="20" w16cid:durableId="1140269920">
    <w:abstractNumId w:val="4"/>
  </w:num>
  <w:num w:numId="21" w16cid:durableId="1353797745">
    <w:abstractNumId w:val="9"/>
  </w:num>
  <w:num w:numId="22" w16cid:durableId="784229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866AE"/>
    <w:rsid w:val="000C446B"/>
    <w:rsid w:val="00121872"/>
    <w:rsid w:val="00121D3F"/>
    <w:rsid w:val="0012728F"/>
    <w:rsid w:val="001308DE"/>
    <w:rsid w:val="001760D9"/>
    <w:rsid w:val="001934F5"/>
    <w:rsid w:val="00197448"/>
    <w:rsid w:val="001E0802"/>
    <w:rsid w:val="00206A52"/>
    <w:rsid w:val="00253EC6"/>
    <w:rsid w:val="00260703"/>
    <w:rsid w:val="002A3E36"/>
    <w:rsid w:val="002B20BB"/>
    <w:rsid w:val="002C0954"/>
    <w:rsid w:val="002D3018"/>
    <w:rsid w:val="002E2148"/>
    <w:rsid w:val="00344D3D"/>
    <w:rsid w:val="003472AF"/>
    <w:rsid w:val="003549A2"/>
    <w:rsid w:val="00392834"/>
    <w:rsid w:val="003B4F01"/>
    <w:rsid w:val="003C443C"/>
    <w:rsid w:val="003D0785"/>
    <w:rsid w:val="004002E5"/>
    <w:rsid w:val="00406B6E"/>
    <w:rsid w:val="00430DCE"/>
    <w:rsid w:val="004354F5"/>
    <w:rsid w:val="00445E5F"/>
    <w:rsid w:val="004560C7"/>
    <w:rsid w:val="00493763"/>
    <w:rsid w:val="004A4DC7"/>
    <w:rsid w:val="004A5406"/>
    <w:rsid w:val="004B58B8"/>
    <w:rsid w:val="004E2BB0"/>
    <w:rsid w:val="004F3ADB"/>
    <w:rsid w:val="005507FE"/>
    <w:rsid w:val="005679E5"/>
    <w:rsid w:val="005E62F4"/>
    <w:rsid w:val="00600CC3"/>
    <w:rsid w:val="006210F5"/>
    <w:rsid w:val="00623519"/>
    <w:rsid w:val="00655CC5"/>
    <w:rsid w:val="006835E6"/>
    <w:rsid w:val="0068514F"/>
    <w:rsid w:val="00687ED9"/>
    <w:rsid w:val="00692BA8"/>
    <w:rsid w:val="006C1CB0"/>
    <w:rsid w:val="006C2396"/>
    <w:rsid w:val="006D29F5"/>
    <w:rsid w:val="006D33A0"/>
    <w:rsid w:val="006D72E8"/>
    <w:rsid w:val="006F1261"/>
    <w:rsid w:val="006F44AE"/>
    <w:rsid w:val="00724E17"/>
    <w:rsid w:val="00792693"/>
    <w:rsid w:val="00794B66"/>
    <w:rsid w:val="007A3CDE"/>
    <w:rsid w:val="007D07FC"/>
    <w:rsid w:val="007F7B70"/>
    <w:rsid w:val="00825C6E"/>
    <w:rsid w:val="00854C50"/>
    <w:rsid w:val="0088560B"/>
    <w:rsid w:val="008C56AB"/>
    <w:rsid w:val="008E5CC0"/>
    <w:rsid w:val="008F157E"/>
    <w:rsid w:val="008F4840"/>
    <w:rsid w:val="0090199B"/>
    <w:rsid w:val="009119BC"/>
    <w:rsid w:val="00945F42"/>
    <w:rsid w:val="009767C9"/>
    <w:rsid w:val="00985F89"/>
    <w:rsid w:val="00986E85"/>
    <w:rsid w:val="00A0012D"/>
    <w:rsid w:val="00A109A1"/>
    <w:rsid w:val="00A1676A"/>
    <w:rsid w:val="00A322C8"/>
    <w:rsid w:val="00A32A11"/>
    <w:rsid w:val="00A455A6"/>
    <w:rsid w:val="00A979AE"/>
    <w:rsid w:val="00AA302B"/>
    <w:rsid w:val="00AB0E37"/>
    <w:rsid w:val="00AC4C1F"/>
    <w:rsid w:val="00AD3EA1"/>
    <w:rsid w:val="00B11AFA"/>
    <w:rsid w:val="00B40415"/>
    <w:rsid w:val="00B41B77"/>
    <w:rsid w:val="00B840FB"/>
    <w:rsid w:val="00B8522A"/>
    <w:rsid w:val="00BA37C5"/>
    <w:rsid w:val="00BB3D24"/>
    <w:rsid w:val="00BB793D"/>
    <w:rsid w:val="00BC30AB"/>
    <w:rsid w:val="00BD0EA5"/>
    <w:rsid w:val="00BF498E"/>
    <w:rsid w:val="00C1510A"/>
    <w:rsid w:val="00C90CC1"/>
    <w:rsid w:val="00C97FB6"/>
    <w:rsid w:val="00CB3A63"/>
    <w:rsid w:val="00CC0D4B"/>
    <w:rsid w:val="00CE0C8F"/>
    <w:rsid w:val="00D2140A"/>
    <w:rsid w:val="00D6671F"/>
    <w:rsid w:val="00D71BE3"/>
    <w:rsid w:val="00DD2475"/>
    <w:rsid w:val="00DE3DFE"/>
    <w:rsid w:val="00DE7D94"/>
    <w:rsid w:val="00E04A81"/>
    <w:rsid w:val="00E5624C"/>
    <w:rsid w:val="00E701F2"/>
    <w:rsid w:val="00E856F2"/>
    <w:rsid w:val="00EE2794"/>
    <w:rsid w:val="00EE5A2D"/>
    <w:rsid w:val="00F01C44"/>
    <w:rsid w:val="00F134B6"/>
    <w:rsid w:val="00F14FD9"/>
    <w:rsid w:val="00F257E1"/>
    <w:rsid w:val="00F341D4"/>
    <w:rsid w:val="00FA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7A893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1127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1</cp:revision>
  <dcterms:created xsi:type="dcterms:W3CDTF">2025-07-21T19:11:00Z</dcterms:created>
  <dcterms:modified xsi:type="dcterms:W3CDTF">2025-07-21T19:11:00Z</dcterms:modified>
</cp:coreProperties>
</file>