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7D94" w:rsidRPr="00DE7D94" w:rsidRDefault="004B442F" w:rsidP="00DE7D94">
      <w:pPr>
        <w:pBdr>
          <w:top w:val="nil"/>
          <w:left w:val="nil"/>
          <w:bottom w:val="nil"/>
          <w:right w:val="nil"/>
          <w:between w:val="nil"/>
        </w:pBdr>
        <w:spacing w:after="0" w:line="240" w:lineRule="auto"/>
        <w:jc w:val="center"/>
        <w:rPr>
          <w:rFonts w:asciiTheme="minorHAnsi" w:eastAsia="Arial" w:hAnsiTheme="minorHAnsi"/>
          <w:b/>
          <w:bCs/>
          <w:color w:val="FF0000"/>
          <w:sz w:val="32"/>
          <w:szCs w:val="32"/>
          <w:lang w:eastAsia="fr-FR"/>
        </w:rPr>
      </w:pPr>
      <w:r>
        <w:rPr>
          <w:rFonts w:asciiTheme="minorHAnsi" w:eastAsia="Arial" w:hAnsiTheme="minorHAnsi"/>
          <w:b/>
          <w:bCs/>
          <w:color w:val="FF0000"/>
          <w:sz w:val="32"/>
          <w:szCs w:val="32"/>
          <w:lang w:eastAsia="fr-FR"/>
        </w:rPr>
        <w:t>Montreal</w:t>
      </w:r>
    </w:p>
    <w:p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 xml:space="preserve">Duración: </w:t>
      </w:r>
      <w:r w:rsidR="00C56D58">
        <w:rPr>
          <w:rFonts w:asciiTheme="minorHAnsi" w:eastAsia="Arial" w:hAnsiTheme="minorHAnsi" w:cstheme="minorHAnsi"/>
          <w:b/>
          <w:bCs/>
          <w:color w:val="002060"/>
          <w:sz w:val="24"/>
          <w:szCs w:val="24"/>
        </w:rPr>
        <w:t>5</w:t>
      </w:r>
      <w:r w:rsidRPr="00DE7D94">
        <w:rPr>
          <w:rFonts w:asciiTheme="minorHAnsi" w:eastAsia="Arial" w:hAnsiTheme="minorHAnsi" w:cstheme="minorHAnsi"/>
          <w:b/>
          <w:bCs/>
          <w:color w:val="002060"/>
          <w:sz w:val="24"/>
          <w:szCs w:val="24"/>
        </w:rPr>
        <w:t xml:space="preserve"> días </w:t>
      </w:r>
    </w:p>
    <w:p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 xml:space="preserve">Llegadas: </w:t>
      </w:r>
      <w:r w:rsidR="00C56D58">
        <w:rPr>
          <w:rFonts w:asciiTheme="minorHAnsi" w:eastAsia="Arial" w:hAnsiTheme="minorHAnsi" w:cstheme="minorHAnsi"/>
          <w:b/>
          <w:bCs/>
          <w:color w:val="002060"/>
          <w:sz w:val="24"/>
          <w:szCs w:val="24"/>
        </w:rPr>
        <w:t>diarias</w:t>
      </w:r>
      <w:r w:rsidRPr="00DE7D94">
        <w:rPr>
          <w:rFonts w:asciiTheme="minorHAnsi" w:eastAsia="Arial" w:hAnsiTheme="minorHAnsi" w:cstheme="minorHAnsi"/>
          <w:b/>
          <w:bCs/>
          <w:color w:val="002060"/>
          <w:sz w:val="24"/>
          <w:szCs w:val="24"/>
        </w:rPr>
        <w:t xml:space="preserve">, </w:t>
      </w:r>
      <w:r w:rsidR="00C56D58">
        <w:rPr>
          <w:rFonts w:asciiTheme="minorHAnsi" w:eastAsia="Arial" w:hAnsiTheme="minorHAnsi" w:cstheme="minorHAnsi"/>
          <w:b/>
          <w:bCs/>
          <w:color w:val="002060"/>
          <w:sz w:val="24"/>
          <w:szCs w:val="24"/>
        </w:rPr>
        <w:t>01</w:t>
      </w:r>
      <w:r w:rsidRPr="00DE7D94">
        <w:rPr>
          <w:rFonts w:asciiTheme="minorHAnsi" w:eastAsia="Arial" w:hAnsiTheme="minorHAnsi" w:cstheme="minorHAnsi"/>
          <w:b/>
          <w:bCs/>
          <w:color w:val="002060"/>
          <w:sz w:val="24"/>
          <w:szCs w:val="24"/>
        </w:rPr>
        <w:t xml:space="preserve"> de mayo al </w:t>
      </w:r>
      <w:r w:rsidR="00C56D58">
        <w:rPr>
          <w:rFonts w:asciiTheme="minorHAnsi" w:eastAsia="Arial" w:hAnsiTheme="minorHAnsi" w:cstheme="minorHAnsi"/>
          <w:b/>
          <w:bCs/>
          <w:color w:val="002060"/>
          <w:sz w:val="24"/>
          <w:szCs w:val="24"/>
        </w:rPr>
        <w:t>31</w:t>
      </w:r>
      <w:r w:rsidRPr="00DE7D94">
        <w:rPr>
          <w:rFonts w:asciiTheme="minorHAnsi" w:eastAsia="Arial" w:hAnsiTheme="minorHAnsi" w:cstheme="minorHAnsi"/>
          <w:b/>
          <w:bCs/>
          <w:color w:val="002060"/>
          <w:sz w:val="24"/>
          <w:szCs w:val="24"/>
        </w:rPr>
        <w:t xml:space="preserve"> de </w:t>
      </w:r>
      <w:r w:rsidR="00C56D58">
        <w:rPr>
          <w:rFonts w:asciiTheme="minorHAnsi" w:eastAsia="Arial" w:hAnsiTheme="minorHAnsi" w:cstheme="minorHAnsi"/>
          <w:b/>
          <w:bCs/>
          <w:color w:val="002060"/>
          <w:sz w:val="24"/>
          <w:szCs w:val="24"/>
        </w:rPr>
        <w:t>octubre</w:t>
      </w:r>
      <w:r w:rsidRPr="00DE7D94">
        <w:rPr>
          <w:rFonts w:asciiTheme="minorHAnsi" w:eastAsia="Arial" w:hAnsiTheme="minorHAnsi" w:cstheme="minorHAnsi"/>
          <w:b/>
          <w:bCs/>
          <w:color w:val="002060"/>
          <w:sz w:val="24"/>
          <w:szCs w:val="24"/>
        </w:rPr>
        <w:t xml:space="preserve"> 202</w:t>
      </w:r>
      <w:r w:rsidR="007B6AC0">
        <w:rPr>
          <w:rFonts w:asciiTheme="minorHAnsi" w:eastAsia="Arial" w:hAnsiTheme="minorHAnsi" w:cstheme="minorHAnsi"/>
          <w:b/>
          <w:bCs/>
          <w:color w:val="002060"/>
          <w:sz w:val="24"/>
          <w:szCs w:val="24"/>
        </w:rPr>
        <w:t>6</w:t>
      </w:r>
    </w:p>
    <w:p w:rsidR="00DE7D94" w:rsidRPr="00DE7D94" w:rsidRDefault="00DE7D94" w:rsidP="00DE7D94">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Servicios compartidos.</w:t>
      </w:r>
    </w:p>
    <w:p w:rsidR="007F7B70" w:rsidRDefault="007F7B70" w:rsidP="00BD0EA5">
      <w:pPr>
        <w:spacing w:after="0" w:line="240" w:lineRule="auto"/>
        <w:jc w:val="both"/>
        <w:rPr>
          <w:rFonts w:asciiTheme="minorHAnsi" w:eastAsia="Arial" w:hAnsiTheme="minorHAnsi" w:cstheme="minorHAnsi"/>
          <w:color w:val="002060"/>
          <w:sz w:val="20"/>
          <w:szCs w:val="20"/>
        </w:rPr>
      </w:pPr>
    </w:p>
    <w:p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B442F">
        <w:rPr>
          <w:rFonts w:eastAsia="Arial"/>
          <w:sz w:val="24"/>
          <w:szCs w:val="24"/>
        </w:rPr>
        <w:t>Montreal</w:t>
      </w:r>
    </w:p>
    <w:p w:rsidR="00DE7D94" w:rsidRPr="004B442F" w:rsidRDefault="00DE7D94" w:rsidP="004B442F">
      <w:pPr>
        <w:spacing w:after="0" w:line="240" w:lineRule="auto"/>
        <w:jc w:val="both"/>
        <w:rPr>
          <w:rFonts w:asciiTheme="minorHAnsi" w:eastAsia="Arial" w:hAnsiTheme="minorHAnsi" w:cstheme="minorHAnsi"/>
          <w:color w:val="002060"/>
          <w:sz w:val="20"/>
        </w:rPr>
      </w:pPr>
      <w:r w:rsidRPr="00DE7D94">
        <w:rPr>
          <w:rFonts w:asciiTheme="minorHAnsi" w:eastAsia="Arial" w:hAnsiTheme="minorHAnsi" w:cstheme="minorHAnsi"/>
          <w:color w:val="002060"/>
          <w:sz w:val="20"/>
        </w:rPr>
        <w:t xml:space="preserve">Bienvenidos a </w:t>
      </w:r>
      <w:r w:rsidR="004B442F">
        <w:rPr>
          <w:rFonts w:asciiTheme="minorHAnsi" w:eastAsia="Arial" w:hAnsiTheme="minorHAnsi" w:cstheme="minorHAnsi"/>
          <w:b/>
          <w:bCs/>
          <w:color w:val="002060"/>
          <w:sz w:val="20"/>
        </w:rPr>
        <w:t>Montreal</w:t>
      </w:r>
      <w:r w:rsidR="00C56D58">
        <w:rPr>
          <w:rFonts w:asciiTheme="minorHAnsi" w:eastAsia="Arial" w:hAnsiTheme="minorHAnsi" w:cstheme="minorHAnsi"/>
          <w:b/>
          <w:bCs/>
          <w:color w:val="002060"/>
          <w:sz w:val="20"/>
        </w:rPr>
        <w:t xml:space="preserve">. </w:t>
      </w:r>
      <w:r w:rsidR="004B442F" w:rsidRPr="004B442F">
        <w:rPr>
          <w:rFonts w:asciiTheme="minorHAnsi" w:eastAsia="Arial" w:hAnsiTheme="minorHAnsi" w:cstheme="minorHAnsi"/>
          <w:color w:val="002060"/>
          <w:sz w:val="20"/>
        </w:rPr>
        <w:t>Traslado privado a su hotel y tiempo libre</w:t>
      </w:r>
      <w:r w:rsidR="004B442F">
        <w:rPr>
          <w:rFonts w:asciiTheme="minorHAnsi" w:eastAsia="Arial" w:hAnsiTheme="minorHAnsi" w:cstheme="minorHAnsi"/>
          <w:color w:val="002060"/>
          <w:sz w:val="20"/>
        </w:rPr>
        <w:t xml:space="preserve">. </w:t>
      </w:r>
      <w:r w:rsidR="004B442F" w:rsidRPr="004B442F">
        <w:rPr>
          <w:rFonts w:asciiTheme="minorHAnsi" w:eastAsia="Arial" w:hAnsiTheme="minorHAnsi" w:cstheme="minorHAnsi"/>
          <w:color w:val="002060"/>
          <w:sz w:val="20"/>
        </w:rPr>
        <w:t>Montreal, la metrópoli, ofrece mil y una atracciones de las principales ciudades del mundo. Multicultural, combina su acento francés con el de las numerosas comunidades que viven allí y encanta con su entorno americano-europeo. El centro de la ciudad está lleno de vida al pie de su montaña, mientras que su historia se arraiga en los viejos barrios junto al río</w:t>
      </w:r>
      <w:r w:rsidR="00C56D58" w:rsidRPr="00C56D58">
        <w:rPr>
          <w:rFonts w:asciiTheme="minorHAnsi" w:eastAsia="Arial" w:hAnsiTheme="minorHAnsi" w:cstheme="minorHAnsi"/>
          <w:color w:val="002060"/>
          <w:sz w:val="20"/>
        </w:rPr>
        <w:t>.</w:t>
      </w:r>
      <w:r w:rsidRPr="00DE7D94">
        <w:rPr>
          <w:rFonts w:asciiTheme="minorHAnsi" w:eastAsia="Arial" w:hAnsiTheme="minorHAnsi" w:cstheme="minorHAnsi"/>
          <w:color w:val="002060"/>
          <w:sz w:val="20"/>
        </w:rPr>
        <w:t xml:space="preserve"> </w:t>
      </w:r>
      <w:r w:rsidRPr="00DE7D94">
        <w:rPr>
          <w:rFonts w:asciiTheme="minorHAnsi" w:eastAsia="Arial" w:hAnsiTheme="minorHAnsi" w:cstheme="minorHAnsi"/>
          <w:b/>
          <w:bCs/>
          <w:color w:val="002060"/>
          <w:sz w:val="20"/>
        </w:rPr>
        <w:t>Alojamiento.</w:t>
      </w:r>
    </w:p>
    <w:p w:rsidR="006210F5" w:rsidRPr="00BD0EA5" w:rsidRDefault="006210F5" w:rsidP="00BD0EA5">
      <w:pPr>
        <w:pStyle w:val="Ttulo2"/>
        <w:spacing w:before="0" w:after="0" w:line="240" w:lineRule="auto"/>
        <w:rPr>
          <w:rStyle w:val="DanmeroCar"/>
          <w:b/>
          <w:bCs/>
          <w:sz w:val="24"/>
          <w:szCs w:val="24"/>
        </w:rPr>
      </w:pPr>
    </w:p>
    <w:p w:rsidR="006210F5" w:rsidRDefault="00A109A1" w:rsidP="00DE7D94">
      <w:pPr>
        <w:pStyle w:val="Ttulo2"/>
        <w:spacing w:before="0" w:after="0" w:line="240" w:lineRule="auto"/>
        <w:rPr>
          <w:rStyle w:val="ParentesisdestinosCar"/>
          <w:b w:val="0"/>
          <w:bCs/>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4B442F">
        <w:rPr>
          <w:rFonts w:eastAsia="Arial"/>
          <w:sz w:val="24"/>
          <w:szCs w:val="24"/>
        </w:rPr>
        <w:t>Montreal</w:t>
      </w:r>
    </w:p>
    <w:p w:rsidR="00DE7D94" w:rsidRPr="00DE7D94" w:rsidRDefault="004B442F" w:rsidP="004B442F">
      <w:pPr>
        <w:spacing w:after="0" w:line="240" w:lineRule="auto"/>
        <w:jc w:val="both"/>
        <w:rPr>
          <w:rFonts w:asciiTheme="minorHAnsi" w:hAnsiTheme="minorHAnsi" w:cstheme="minorHAnsi"/>
          <w:sz w:val="20"/>
          <w:szCs w:val="20"/>
        </w:rPr>
      </w:pPr>
      <w:bookmarkStart w:id="1" w:name="_Hlk203480592"/>
      <w:r w:rsidRPr="004B442F">
        <w:rPr>
          <w:rFonts w:asciiTheme="minorHAnsi" w:hAnsiTheme="minorHAnsi" w:cstheme="minorHAnsi"/>
          <w:b/>
          <w:bCs/>
          <w:color w:val="002060"/>
          <w:sz w:val="20"/>
          <w:szCs w:val="20"/>
        </w:rPr>
        <w:t>A las 11h00 Tour regular en inglés (incluido) del Viejo Montreal duración 1h30mn.</w:t>
      </w:r>
      <w:r w:rsidRPr="004B442F">
        <w:rPr>
          <w:rFonts w:asciiTheme="minorHAnsi" w:hAnsiTheme="minorHAnsi" w:cstheme="minorHAnsi"/>
          <w:color w:val="002060"/>
          <w:sz w:val="20"/>
          <w:szCs w:val="20"/>
        </w:rPr>
        <w:t xml:space="preserve"> Visite los sitios históricos imperdibles del Viejo Montreal y descubra algunas de sus gemas ocultas en el camino. Véase, entre otros: el exterior de la Basílica de </w:t>
      </w:r>
      <w:proofErr w:type="spellStart"/>
      <w:r w:rsidRPr="004B442F">
        <w:rPr>
          <w:rFonts w:asciiTheme="minorHAnsi" w:hAnsiTheme="minorHAnsi" w:cstheme="minorHAnsi"/>
          <w:color w:val="002060"/>
          <w:sz w:val="20"/>
          <w:szCs w:val="20"/>
        </w:rPr>
        <w:t>Notre</w:t>
      </w:r>
      <w:proofErr w:type="spellEnd"/>
      <w:r w:rsidRPr="004B442F">
        <w:rPr>
          <w:rFonts w:asciiTheme="minorHAnsi" w:hAnsiTheme="minorHAnsi" w:cstheme="minorHAnsi"/>
          <w:color w:val="002060"/>
          <w:sz w:val="20"/>
          <w:szCs w:val="20"/>
        </w:rPr>
        <w:t xml:space="preserve">-Dame, el </w:t>
      </w:r>
      <w:proofErr w:type="spellStart"/>
      <w:r w:rsidRPr="004B442F">
        <w:rPr>
          <w:rFonts w:asciiTheme="minorHAnsi" w:hAnsiTheme="minorHAnsi" w:cstheme="minorHAnsi"/>
          <w:color w:val="002060"/>
          <w:sz w:val="20"/>
          <w:szCs w:val="20"/>
        </w:rPr>
        <w:t>Cours</w:t>
      </w:r>
      <w:proofErr w:type="spellEnd"/>
      <w:r w:rsidRPr="004B442F">
        <w:rPr>
          <w:rFonts w:asciiTheme="minorHAnsi" w:hAnsiTheme="minorHAnsi" w:cstheme="minorHAnsi"/>
          <w:color w:val="002060"/>
          <w:sz w:val="20"/>
          <w:szCs w:val="20"/>
        </w:rPr>
        <w:t xml:space="preserve"> le Royer, la calle </w:t>
      </w:r>
      <w:proofErr w:type="spellStart"/>
      <w:r w:rsidRPr="004B442F">
        <w:rPr>
          <w:rFonts w:asciiTheme="minorHAnsi" w:hAnsiTheme="minorHAnsi" w:cstheme="minorHAnsi"/>
          <w:color w:val="002060"/>
          <w:sz w:val="20"/>
          <w:szCs w:val="20"/>
        </w:rPr>
        <w:t>St</w:t>
      </w:r>
      <w:proofErr w:type="spellEnd"/>
      <w:r w:rsidRPr="004B442F">
        <w:rPr>
          <w:rFonts w:asciiTheme="minorHAnsi" w:hAnsiTheme="minorHAnsi" w:cstheme="minorHAnsi"/>
          <w:color w:val="002060"/>
          <w:sz w:val="20"/>
          <w:szCs w:val="20"/>
        </w:rPr>
        <w:t xml:space="preserve">-Paul, la plaza Jacques-Cartier, el Ayuntamiento, el Campo de Marte, la calle </w:t>
      </w:r>
      <w:proofErr w:type="spellStart"/>
      <w:r w:rsidRPr="004B442F">
        <w:rPr>
          <w:rFonts w:asciiTheme="minorHAnsi" w:hAnsiTheme="minorHAnsi" w:cstheme="minorHAnsi"/>
          <w:color w:val="002060"/>
          <w:sz w:val="20"/>
          <w:szCs w:val="20"/>
        </w:rPr>
        <w:t>Bonsecours</w:t>
      </w:r>
      <w:proofErr w:type="spellEnd"/>
      <w:r w:rsidRPr="004B442F">
        <w:rPr>
          <w:rFonts w:asciiTheme="minorHAnsi" w:hAnsiTheme="minorHAnsi" w:cstheme="minorHAnsi"/>
          <w:color w:val="002060"/>
          <w:sz w:val="20"/>
          <w:szCs w:val="20"/>
        </w:rPr>
        <w:t xml:space="preserve"> y su famosa capilla, cerca del mercado de </w:t>
      </w:r>
      <w:proofErr w:type="spellStart"/>
      <w:r w:rsidRPr="004B442F">
        <w:rPr>
          <w:rFonts w:asciiTheme="minorHAnsi" w:hAnsiTheme="minorHAnsi" w:cstheme="minorHAnsi"/>
          <w:color w:val="002060"/>
          <w:sz w:val="20"/>
          <w:szCs w:val="20"/>
        </w:rPr>
        <w:t>Bonsecours</w:t>
      </w:r>
      <w:proofErr w:type="spellEnd"/>
      <w:r w:rsidRPr="004B442F">
        <w:rPr>
          <w:rFonts w:asciiTheme="minorHAnsi" w:hAnsiTheme="minorHAnsi" w:cstheme="minorHAnsi"/>
          <w:color w:val="002060"/>
          <w:sz w:val="20"/>
          <w:szCs w:val="20"/>
        </w:rPr>
        <w:t>.</w:t>
      </w:r>
      <w:r>
        <w:rPr>
          <w:rFonts w:asciiTheme="minorHAnsi" w:hAnsiTheme="minorHAnsi" w:cstheme="minorHAnsi"/>
          <w:color w:val="002060"/>
          <w:sz w:val="20"/>
          <w:szCs w:val="20"/>
        </w:rPr>
        <w:t xml:space="preserve"> </w:t>
      </w:r>
      <w:r w:rsidRPr="004B442F">
        <w:rPr>
          <w:rFonts w:asciiTheme="minorHAnsi" w:hAnsiTheme="minorHAnsi" w:cstheme="minorHAnsi"/>
          <w:color w:val="002060"/>
          <w:sz w:val="20"/>
          <w:szCs w:val="20"/>
        </w:rPr>
        <w:t xml:space="preserve">Resto del día libre. </w:t>
      </w:r>
      <w:r w:rsidRPr="004B442F">
        <w:rPr>
          <w:rFonts w:asciiTheme="minorHAnsi" w:hAnsiTheme="minorHAnsi" w:cstheme="minorHAnsi"/>
          <w:b/>
          <w:bCs/>
          <w:color w:val="002060"/>
          <w:sz w:val="20"/>
          <w:szCs w:val="20"/>
        </w:rPr>
        <w:t>Aconsejamos aprovechar su admisión a la Gran Rueda de Montreal este día porque se ubica en el viejo puerto.</w:t>
      </w:r>
      <w:r w:rsidRPr="004B442F">
        <w:rPr>
          <w:rFonts w:asciiTheme="minorHAnsi" w:hAnsiTheme="minorHAnsi" w:cstheme="minorHAnsi"/>
          <w:color w:val="002060"/>
          <w:sz w:val="20"/>
          <w:szCs w:val="20"/>
        </w:rPr>
        <w:t xml:space="preserve"> Disfrute de impresionantes vistas de 60 metros de altura, las cuatro estaciones al año, en la rueda de observación más grande de Canadá. La Gran Rueda de Montreal le hará vivir una experiencia inolvidable en la comodidad de una cabina con calefacción en invierno. Entretenimiento único en el pintoresco entorno del Viejo Montreal a orillas del río San Lorenzo.</w:t>
      </w:r>
      <w:r w:rsidR="00C56D58">
        <w:rPr>
          <w:rFonts w:asciiTheme="minorHAnsi" w:hAnsiTheme="minorHAnsi" w:cstheme="minorHAnsi"/>
          <w:color w:val="002060"/>
          <w:sz w:val="20"/>
          <w:szCs w:val="20"/>
        </w:rPr>
        <w:t xml:space="preserve"> </w:t>
      </w:r>
      <w:r w:rsidRPr="004B442F">
        <w:rPr>
          <w:rFonts w:asciiTheme="minorHAnsi" w:hAnsiTheme="minorHAnsi" w:cstheme="minorHAnsi"/>
          <w:b/>
          <w:bCs/>
          <w:color w:val="8064A2" w:themeColor="accent4"/>
          <w:sz w:val="20"/>
          <w:szCs w:val="20"/>
        </w:rPr>
        <w:t>Posibilidad de hacer el tour en privado y en español. Consúltenos.</w:t>
      </w:r>
      <w:r w:rsidRPr="004B442F">
        <w:rPr>
          <w:rFonts w:asciiTheme="minorHAnsi" w:hAnsiTheme="minorHAnsi" w:cstheme="minorHAnsi"/>
          <w:color w:val="002060"/>
          <w:sz w:val="20"/>
          <w:szCs w:val="20"/>
        </w:rPr>
        <w:t xml:space="preserve"> </w:t>
      </w:r>
      <w:r w:rsidR="00DE7D94" w:rsidRPr="00DE7D94">
        <w:rPr>
          <w:rFonts w:asciiTheme="minorHAnsi" w:hAnsiTheme="minorHAnsi" w:cstheme="minorHAnsi"/>
          <w:b/>
          <w:bCs/>
          <w:sz w:val="20"/>
          <w:szCs w:val="20"/>
        </w:rPr>
        <w:t>Alojamiento.</w:t>
      </w:r>
    </w:p>
    <w:bookmarkEnd w:id="1"/>
    <w:p w:rsidR="00DE7D94" w:rsidRPr="00DE7D94" w:rsidRDefault="00DE7D94" w:rsidP="00DE7D94">
      <w:pPr>
        <w:pStyle w:val="Destinos"/>
      </w:pPr>
    </w:p>
    <w:p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4B442F">
        <w:rPr>
          <w:rStyle w:val="DestinosCar"/>
          <w:rFonts w:cs="Times New Roman"/>
          <w:b/>
          <w:smallCaps w:val="0"/>
          <w:sz w:val="24"/>
          <w:szCs w:val="24"/>
        </w:rPr>
        <w:t>Montreal</w:t>
      </w:r>
    </w:p>
    <w:p w:rsidR="002D3018" w:rsidRDefault="004B442F" w:rsidP="00BD0EA5">
      <w:pPr>
        <w:pStyle w:val="textos-itinerario"/>
        <w:spacing w:after="0"/>
        <w:rPr>
          <w:b/>
          <w:bCs/>
        </w:rPr>
      </w:pPr>
      <w:r w:rsidRPr="004B442F">
        <w:t xml:space="preserve">Visita del barrio olímpico, sede de los Juegos Olímpicos de 1976, cuya torre inclinada es la más alta del mundo. También verá el </w:t>
      </w:r>
      <w:proofErr w:type="spellStart"/>
      <w:r w:rsidRPr="004B442F">
        <w:rPr>
          <w:b/>
          <w:bCs/>
        </w:rPr>
        <w:t>Biodôme</w:t>
      </w:r>
      <w:proofErr w:type="spellEnd"/>
      <w:r w:rsidRPr="004B442F">
        <w:rPr>
          <w:b/>
          <w:bCs/>
        </w:rPr>
        <w:t xml:space="preserve"> (incluido),</w:t>
      </w:r>
      <w:r w:rsidRPr="004B442F">
        <w:t xml:space="preserve"> un lugar mágico donde conviven cuatro ecosistemas. Luego explora el </w:t>
      </w:r>
      <w:r>
        <w:rPr>
          <w:b/>
          <w:bCs/>
        </w:rPr>
        <w:t>Jar</w:t>
      </w:r>
      <w:r w:rsidRPr="004B442F">
        <w:rPr>
          <w:b/>
          <w:bCs/>
        </w:rPr>
        <w:t xml:space="preserve">dín </w:t>
      </w:r>
      <w:r>
        <w:rPr>
          <w:b/>
          <w:bCs/>
        </w:rPr>
        <w:t>B</w:t>
      </w:r>
      <w:r w:rsidRPr="004B442F">
        <w:rPr>
          <w:b/>
          <w:bCs/>
        </w:rPr>
        <w:t>otánico (incluido)</w:t>
      </w:r>
      <w:r w:rsidRPr="004B442F">
        <w:t xml:space="preserve"> El Jardín Botánico de Montreal, reconocido como uno de los más importantes del mundo, ofrece un colorido programa de eventos y exposiciones, entretenimiento y mucho más. Situado cerca del </w:t>
      </w:r>
      <w:proofErr w:type="spellStart"/>
      <w:r w:rsidRPr="004B442F">
        <w:t>Biodôme</w:t>
      </w:r>
      <w:proofErr w:type="spellEnd"/>
      <w:r w:rsidRPr="004B442F">
        <w:t xml:space="preserve"> y del Parque Olímpico, el Jardín Botánico de Montreal es un museo vivo que reúne plantas de la mayoría de las regiones del mundo.</w:t>
      </w:r>
      <w:r w:rsidR="002D3018" w:rsidRPr="002D3018">
        <w:t xml:space="preserve"> </w:t>
      </w:r>
      <w:r w:rsidR="002D3018" w:rsidRPr="002D3018">
        <w:rPr>
          <w:b/>
          <w:bCs/>
        </w:rPr>
        <w:t>Alojamiento.</w:t>
      </w:r>
    </w:p>
    <w:p w:rsidR="002D3018" w:rsidRPr="006D72E8" w:rsidRDefault="002D3018" w:rsidP="00BD0EA5">
      <w:pPr>
        <w:pStyle w:val="textos-itinerario"/>
        <w:spacing w:after="0"/>
        <w:rPr>
          <w:b/>
        </w:rPr>
      </w:pPr>
    </w:p>
    <w:p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4B442F">
        <w:rPr>
          <w:rStyle w:val="DestinosCar"/>
          <w:rFonts w:cs="Times New Roman"/>
          <w:b/>
          <w:smallCaps w:val="0"/>
          <w:sz w:val="24"/>
          <w:szCs w:val="24"/>
        </w:rPr>
        <w:t>Montreal</w:t>
      </w:r>
    </w:p>
    <w:p w:rsidR="004B442F" w:rsidRDefault="004B442F" w:rsidP="004B442F">
      <w:pPr>
        <w:pStyle w:val="textos-itinerario"/>
        <w:spacing w:after="0"/>
      </w:pPr>
      <w:r w:rsidRPr="004B442F">
        <w:rPr>
          <w:color w:val="EE0000"/>
        </w:rPr>
        <w:t xml:space="preserve">Día libre para completar su experiencia de Montreal. Posibilidad de realizar varias visitas temáticas privadas y en español durante su estancia. (por favor consultarnos.) </w:t>
      </w:r>
      <w:r w:rsidRPr="002D3018">
        <w:rPr>
          <w:b/>
          <w:bCs/>
        </w:rPr>
        <w:t>Alojamiento.</w:t>
      </w:r>
    </w:p>
    <w:p w:rsidR="004B442F" w:rsidRDefault="004B442F" w:rsidP="004B442F">
      <w:pPr>
        <w:pStyle w:val="textos-itinerario"/>
        <w:spacing w:after="0"/>
      </w:pPr>
    </w:p>
    <w:p w:rsidR="004B442F" w:rsidRPr="004B442F" w:rsidRDefault="004B442F" w:rsidP="004B442F">
      <w:pPr>
        <w:pStyle w:val="textos-itinerario"/>
        <w:spacing w:after="0"/>
        <w:rPr>
          <w:color w:val="EE0000"/>
        </w:rPr>
      </w:pPr>
      <w:r w:rsidRPr="004B442F">
        <w:rPr>
          <w:b/>
          <w:bCs/>
          <w:color w:val="EE0000"/>
        </w:rPr>
        <w:t>Montreal multicultural (3 horas).</w:t>
      </w:r>
      <w:r w:rsidRPr="004B442F">
        <w:rPr>
          <w:color w:val="EE0000"/>
        </w:rPr>
        <w:t xml:space="preserve"> Esta visita guiada multicultural ofrece una incursión fascinante en las comunidades que han transformado el rostro de Montreal a su manera, desde los orígenes de la ciudad hasta nuestros días. Descubra la historia de las olas de inmigración y las particularidades de sus culturas, a veces por sus artes, sus tradiciones, sus creencias o sus platos típicos</w:t>
      </w:r>
    </w:p>
    <w:p w:rsidR="004B442F" w:rsidRPr="004B442F" w:rsidRDefault="004B442F" w:rsidP="004B442F">
      <w:pPr>
        <w:pStyle w:val="textos-itinerario"/>
        <w:spacing w:after="0"/>
        <w:rPr>
          <w:color w:val="EE0000"/>
        </w:rPr>
      </w:pPr>
    </w:p>
    <w:p w:rsidR="004B442F" w:rsidRPr="004B442F" w:rsidRDefault="004B442F" w:rsidP="004B442F">
      <w:pPr>
        <w:pStyle w:val="textos-itinerario"/>
        <w:spacing w:after="0"/>
        <w:rPr>
          <w:color w:val="EE0000"/>
        </w:rPr>
      </w:pPr>
      <w:r w:rsidRPr="004B442F">
        <w:rPr>
          <w:b/>
          <w:bCs/>
          <w:color w:val="EE0000"/>
        </w:rPr>
        <w:t>Nuevo Montreal y el distrito de entretenimiento (2 horas).</w:t>
      </w:r>
      <w:r w:rsidRPr="004B442F">
        <w:rPr>
          <w:color w:val="EE0000"/>
        </w:rPr>
        <w:t xml:space="preserve"> Esta visita guiada le permite experimentar la emoción del centro de Montreal y su barrio de Espectáculos, una de las zonas más vibrantes y cosmopolitas de la ciudad.</w:t>
      </w:r>
    </w:p>
    <w:p w:rsidR="004B442F" w:rsidRPr="004B442F" w:rsidRDefault="004B442F" w:rsidP="004B442F">
      <w:pPr>
        <w:pStyle w:val="textos-itinerario"/>
        <w:spacing w:after="0"/>
        <w:rPr>
          <w:color w:val="EE0000"/>
        </w:rPr>
      </w:pPr>
    </w:p>
    <w:p w:rsidR="004B442F" w:rsidRPr="004B442F" w:rsidRDefault="004B442F" w:rsidP="004B442F">
      <w:pPr>
        <w:pStyle w:val="textos-itinerario"/>
        <w:spacing w:after="0"/>
        <w:rPr>
          <w:color w:val="EE0000"/>
        </w:rPr>
      </w:pPr>
      <w:r w:rsidRPr="004B442F">
        <w:rPr>
          <w:b/>
          <w:bCs/>
          <w:color w:val="EE0000"/>
        </w:rPr>
        <w:t>Tour Culinario (4 horas).</w:t>
      </w:r>
      <w:r w:rsidRPr="004B442F">
        <w:rPr>
          <w:color w:val="EE0000"/>
        </w:rPr>
        <w:t xml:space="preserve"> ¡Descubra la diversidad culinaria de la ciudad con la visita a </w:t>
      </w:r>
      <w:proofErr w:type="spellStart"/>
      <w:r w:rsidRPr="004B442F">
        <w:rPr>
          <w:color w:val="EE0000"/>
        </w:rPr>
        <w:t>Savoureux</w:t>
      </w:r>
      <w:proofErr w:type="spellEnd"/>
      <w:r w:rsidRPr="004B442F">
        <w:rPr>
          <w:color w:val="EE0000"/>
        </w:rPr>
        <w:t xml:space="preserve"> </w:t>
      </w:r>
      <w:proofErr w:type="spellStart"/>
      <w:r w:rsidRPr="004B442F">
        <w:rPr>
          <w:color w:val="EE0000"/>
        </w:rPr>
        <w:t>Montréal</w:t>
      </w:r>
      <w:proofErr w:type="spellEnd"/>
      <w:r w:rsidRPr="004B442F">
        <w:rPr>
          <w:color w:val="EE0000"/>
        </w:rPr>
        <w:t xml:space="preserve">, acompañado de un guía experimentado y apasionado! Disfrute de su visita para saborear deliciosas especialidades y productos locales: </w:t>
      </w:r>
      <w:proofErr w:type="spellStart"/>
      <w:r w:rsidRPr="004B442F">
        <w:rPr>
          <w:color w:val="EE0000"/>
        </w:rPr>
        <w:t>bagels</w:t>
      </w:r>
      <w:proofErr w:type="spellEnd"/>
      <w:r w:rsidRPr="004B442F">
        <w:rPr>
          <w:color w:val="EE0000"/>
        </w:rPr>
        <w:t>, pates, chocolate, sidra de hielo y carne ahumada</w:t>
      </w:r>
    </w:p>
    <w:p w:rsidR="004B442F" w:rsidRPr="004B442F" w:rsidRDefault="004B442F" w:rsidP="004B442F">
      <w:pPr>
        <w:pStyle w:val="textos-itinerario"/>
        <w:spacing w:after="0"/>
        <w:rPr>
          <w:color w:val="EE0000"/>
        </w:rPr>
      </w:pPr>
    </w:p>
    <w:p w:rsidR="007F7B70" w:rsidRPr="004B442F" w:rsidRDefault="004B442F" w:rsidP="004B442F">
      <w:pPr>
        <w:pStyle w:val="textos-itinerario"/>
        <w:spacing w:after="0"/>
        <w:rPr>
          <w:b/>
          <w:bCs/>
          <w:smallCaps/>
          <w:color w:val="EE0000"/>
        </w:rPr>
      </w:pPr>
      <w:r w:rsidRPr="004B442F">
        <w:rPr>
          <w:b/>
          <w:bCs/>
          <w:color w:val="EE0000"/>
        </w:rPr>
        <w:t>Patrimonio religioso de Montreal (4 horas, incluida la visita de los tres lugares de culto).</w:t>
      </w:r>
      <w:r w:rsidRPr="004B442F">
        <w:rPr>
          <w:color w:val="EE0000"/>
        </w:rPr>
        <w:t xml:space="preserve"> Sigua a su guía en este recorrido religioso, una experiencia inspiradora que le hará descubrir la belleza del exterior tanto como los tesoros escondidos dentro de las diferentes iglesias. Esta fascinante visita guiada le permitirá comprender la obra de fe desde la fundación de </w:t>
      </w:r>
      <w:proofErr w:type="spellStart"/>
      <w:r w:rsidRPr="004B442F">
        <w:rPr>
          <w:color w:val="EE0000"/>
        </w:rPr>
        <w:t>Ville</w:t>
      </w:r>
      <w:proofErr w:type="spellEnd"/>
      <w:r w:rsidRPr="004B442F">
        <w:rPr>
          <w:color w:val="EE0000"/>
        </w:rPr>
        <w:t xml:space="preserve"> Marie, la evolución de la vida de las diversas parroquias de la isla y la importancia artística de nuestra riqueza religiosa.</w:t>
      </w:r>
    </w:p>
    <w:p w:rsidR="006210F5" w:rsidRDefault="006210F5" w:rsidP="00BD0EA5">
      <w:pPr>
        <w:pStyle w:val="Ttulo3"/>
        <w:spacing w:before="0" w:after="0" w:line="240" w:lineRule="auto"/>
        <w:rPr>
          <w:rStyle w:val="DanmeroCar"/>
          <w:rFonts w:cs="Times New Roman"/>
          <w:b/>
        </w:rPr>
      </w:pPr>
    </w:p>
    <w:p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4B442F">
        <w:rPr>
          <w:rStyle w:val="DestinosCar"/>
          <w:rFonts w:cs="Times New Roman"/>
          <w:b/>
          <w:smallCaps w:val="0"/>
          <w:sz w:val="24"/>
          <w:szCs w:val="24"/>
        </w:rPr>
        <w:t>Montreal</w:t>
      </w:r>
    </w:p>
    <w:p w:rsidR="002D3018" w:rsidRDefault="00C56D58" w:rsidP="002D3018">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Cs/>
          <w:color w:val="002060"/>
          <w:sz w:val="20"/>
          <w:szCs w:val="20"/>
        </w:rPr>
        <w:t xml:space="preserve">Tiempo libre. </w:t>
      </w:r>
      <w:r w:rsidR="002D3018" w:rsidRPr="002D3018">
        <w:rPr>
          <w:rFonts w:asciiTheme="minorHAnsi" w:eastAsia="Arial" w:hAnsiTheme="minorHAnsi" w:cstheme="minorHAnsi"/>
          <w:color w:val="002060"/>
          <w:sz w:val="20"/>
          <w:szCs w:val="20"/>
        </w:rPr>
        <w:t>A la hora acordada traslado</w:t>
      </w:r>
      <w:r>
        <w:rPr>
          <w:rFonts w:asciiTheme="minorHAnsi" w:eastAsia="Arial" w:hAnsiTheme="minorHAnsi" w:cstheme="minorHAnsi"/>
          <w:color w:val="002060"/>
          <w:sz w:val="20"/>
          <w:szCs w:val="20"/>
        </w:rPr>
        <w:t xml:space="preserve"> privado</w:t>
      </w:r>
      <w:r w:rsidR="002D3018" w:rsidRPr="002D3018">
        <w:rPr>
          <w:rFonts w:asciiTheme="minorHAnsi" w:eastAsia="Arial" w:hAnsiTheme="minorHAnsi" w:cstheme="minorHAnsi"/>
          <w:color w:val="002060"/>
          <w:sz w:val="20"/>
          <w:szCs w:val="20"/>
        </w:rPr>
        <w:t xml:space="preserve"> al aeropuerto. </w:t>
      </w:r>
      <w:r w:rsidR="002D3018" w:rsidRPr="002D3018">
        <w:rPr>
          <w:rFonts w:asciiTheme="minorHAnsi" w:eastAsia="Arial" w:hAnsiTheme="minorHAnsi" w:cstheme="minorHAnsi"/>
          <w:b/>
          <w:bCs/>
          <w:color w:val="002060"/>
          <w:sz w:val="20"/>
          <w:szCs w:val="20"/>
        </w:rPr>
        <w:t>Fin de los servicios</w:t>
      </w:r>
      <w:r w:rsidR="002D3018" w:rsidRPr="002D3018">
        <w:rPr>
          <w:rFonts w:asciiTheme="minorHAnsi" w:eastAsia="Arial" w:hAnsiTheme="minorHAnsi" w:cstheme="minorHAnsi"/>
          <w:color w:val="002060"/>
          <w:sz w:val="20"/>
          <w:szCs w:val="20"/>
        </w:rPr>
        <w:t>.</w:t>
      </w:r>
    </w:p>
    <w:p w:rsidR="002D3018" w:rsidRDefault="002D3018" w:rsidP="002D3018">
      <w:pPr>
        <w:spacing w:after="0" w:line="240" w:lineRule="auto"/>
        <w:jc w:val="both"/>
        <w:rPr>
          <w:rFonts w:asciiTheme="minorHAnsi" w:eastAsia="Arial" w:hAnsiTheme="minorHAnsi" w:cstheme="minorHAnsi"/>
          <w:color w:val="002060"/>
          <w:sz w:val="20"/>
          <w:szCs w:val="20"/>
        </w:rPr>
      </w:pPr>
    </w:p>
    <w:p w:rsidR="00A455A6" w:rsidRDefault="001308DE" w:rsidP="002D3018">
      <w:pPr>
        <w:spacing w:after="0" w:line="240" w:lineRule="auto"/>
        <w:jc w:val="both"/>
        <w:rPr>
          <w:rFonts w:asciiTheme="minorHAnsi" w:eastAsia="Arial" w:hAnsiTheme="minorHAnsi" w:cstheme="minorHAnsi"/>
          <w:b/>
          <w:color w:val="0070C0"/>
          <w:sz w:val="20"/>
          <w:szCs w:val="20"/>
        </w:rPr>
      </w:pPr>
      <w:r w:rsidRPr="00121D3F">
        <w:rPr>
          <w:rFonts w:asciiTheme="minorHAnsi" w:eastAsia="Arial" w:hAnsiTheme="minorHAnsi" w:cstheme="minorHAnsi"/>
          <w:b/>
          <w:color w:val="0070C0"/>
          <w:sz w:val="20"/>
          <w:szCs w:val="20"/>
        </w:rPr>
        <w:t xml:space="preserve">PASAJEROS DE NACIONALIDAD MEXICANA REQUIEREN </w:t>
      </w:r>
      <w:r w:rsidR="002D3018">
        <w:rPr>
          <w:rFonts w:asciiTheme="minorHAnsi" w:eastAsia="Arial" w:hAnsiTheme="minorHAnsi" w:cstheme="minorHAnsi"/>
          <w:b/>
          <w:color w:val="0070C0"/>
          <w:sz w:val="20"/>
          <w:szCs w:val="20"/>
        </w:rPr>
        <w:t>ETA O VISA</w:t>
      </w:r>
      <w:r w:rsidRPr="00121D3F">
        <w:rPr>
          <w:rFonts w:asciiTheme="minorHAnsi" w:eastAsia="Arial" w:hAnsiTheme="minorHAnsi" w:cstheme="minorHAnsi"/>
          <w:b/>
          <w:color w:val="0070C0"/>
          <w:sz w:val="20"/>
          <w:szCs w:val="20"/>
        </w:rPr>
        <w:t xml:space="preserve"> PARA VISITAR </w:t>
      </w:r>
      <w:r w:rsidR="002D3018">
        <w:rPr>
          <w:rFonts w:asciiTheme="minorHAnsi" w:eastAsia="Arial" w:hAnsiTheme="minorHAnsi" w:cstheme="minorHAnsi"/>
          <w:b/>
          <w:color w:val="0070C0"/>
          <w:sz w:val="20"/>
          <w:szCs w:val="20"/>
        </w:rPr>
        <w:t>CANADÁ</w:t>
      </w:r>
      <w:r w:rsidRPr="00121D3F">
        <w:rPr>
          <w:rFonts w:asciiTheme="minorHAnsi" w:eastAsia="Arial" w:hAnsiTheme="minorHAnsi" w:cstheme="minorHAnsi"/>
          <w:b/>
          <w:color w:val="0070C0"/>
          <w:sz w:val="20"/>
          <w:szCs w:val="20"/>
        </w:rPr>
        <w:t>. OTRAS NACIONALIDADES FAVOR DE CONSULTAR CON EL CONSULADO CORRESPONDIENTE.</w:t>
      </w:r>
    </w:p>
    <w:p w:rsidR="002D3018" w:rsidRDefault="002D3018" w:rsidP="002D3018">
      <w:pPr>
        <w:spacing w:after="0" w:line="240" w:lineRule="auto"/>
        <w:jc w:val="both"/>
        <w:rPr>
          <w:rFonts w:asciiTheme="minorHAnsi" w:eastAsia="Arial" w:hAnsiTheme="minorHAnsi" w:cstheme="minorHAnsi"/>
          <w:b/>
          <w:color w:val="0070C0"/>
          <w:sz w:val="20"/>
          <w:szCs w:val="20"/>
        </w:rPr>
      </w:pPr>
    </w:p>
    <w:p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4B442F" w:rsidRPr="004B442F" w:rsidRDefault="004B442F" w:rsidP="004B442F">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4B442F">
        <w:rPr>
          <w:rFonts w:asciiTheme="minorHAnsi" w:eastAsia="Arial" w:hAnsiTheme="minorHAnsi" w:cstheme="minorHAnsi"/>
          <w:color w:val="002060"/>
          <w:sz w:val="20"/>
          <w:szCs w:val="20"/>
        </w:rPr>
        <w:t xml:space="preserve">4 noches en el hotel propuesto o similar </w:t>
      </w:r>
    </w:p>
    <w:p w:rsidR="004B442F" w:rsidRPr="004B442F" w:rsidRDefault="004B442F" w:rsidP="004B442F">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4B442F">
        <w:rPr>
          <w:rFonts w:asciiTheme="minorHAnsi" w:eastAsia="Arial" w:hAnsiTheme="minorHAnsi" w:cstheme="minorHAnsi"/>
          <w:color w:val="002060"/>
          <w:sz w:val="20"/>
          <w:szCs w:val="20"/>
        </w:rPr>
        <w:t xml:space="preserve">Traslado ida y vuelta del aeropuerto de Montreal al hotel </w:t>
      </w:r>
    </w:p>
    <w:p w:rsidR="004B442F" w:rsidRPr="004B442F" w:rsidRDefault="004B442F" w:rsidP="004B442F">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4B442F">
        <w:rPr>
          <w:rFonts w:asciiTheme="minorHAnsi" w:eastAsia="Arial" w:hAnsiTheme="minorHAnsi" w:cstheme="minorHAnsi"/>
          <w:color w:val="002060"/>
          <w:sz w:val="20"/>
          <w:szCs w:val="20"/>
        </w:rPr>
        <w:t xml:space="preserve">Tour regular en inglés del viejo Montreal a pie (duración 2 horas) </w:t>
      </w:r>
    </w:p>
    <w:p w:rsidR="004B442F" w:rsidRPr="004B442F" w:rsidRDefault="004B442F" w:rsidP="004B442F">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4B442F">
        <w:rPr>
          <w:rFonts w:asciiTheme="minorHAnsi" w:eastAsia="Arial" w:hAnsiTheme="minorHAnsi" w:cstheme="minorHAnsi"/>
          <w:color w:val="002060"/>
          <w:sz w:val="20"/>
          <w:szCs w:val="20"/>
        </w:rPr>
        <w:t xml:space="preserve">Admisión al </w:t>
      </w:r>
      <w:proofErr w:type="spellStart"/>
      <w:r w:rsidRPr="004B442F">
        <w:rPr>
          <w:rFonts w:asciiTheme="minorHAnsi" w:eastAsia="Arial" w:hAnsiTheme="minorHAnsi" w:cstheme="minorHAnsi"/>
          <w:color w:val="002060"/>
          <w:sz w:val="20"/>
          <w:szCs w:val="20"/>
        </w:rPr>
        <w:t>Biodome</w:t>
      </w:r>
      <w:proofErr w:type="spellEnd"/>
      <w:r w:rsidRPr="004B442F">
        <w:rPr>
          <w:rFonts w:asciiTheme="minorHAnsi" w:eastAsia="Arial" w:hAnsiTheme="minorHAnsi" w:cstheme="minorHAnsi"/>
          <w:color w:val="002060"/>
          <w:sz w:val="20"/>
          <w:szCs w:val="20"/>
        </w:rPr>
        <w:t xml:space="preserve"> de Montreal </w:t>
      </w:r>
    </w:p>
    <w:p w:rsidR="004B442F" w:rsidRPr="004B442F" w:rsidRDefault="004B442F" w:rsidP="004B442F">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4B442F">
        <w:rPr>
          <w:rFonts w:asciiTheme="minorHAnsi" w:eastAsia="Arial" w:hAnsiTheme="minorHAnsi" w:cstheme="minorHAnsi"/>
          <w:color w:val="002060"/>
          <w:sz w:val="20"/>
          <w:szCs w:val="20"/>
        </w:rPr>
        <w:t xml:space="preserve">Admisión al Jardín Botánico de Montreal </w:t>
      </w:r>
    </w:p>
    <w:p w:rsidR="004B442F" w:rsidRPr="004B442F" w:rsidRDefault="004B442F" w:rsidP="004B442F">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4B442F">
        <w:rPr>
          <w:rFonts w:asciiTheme="minorHAnsi" w:eastAsia="Arial" w:hAnsiTheme="minorHAnsi" w:cstheme="minorHAnsi"/>
          <w:color w:val="002060"/>
          <w:sz w:val="20"/>
          <w:szCs w:val="20"/>
        </w:rPr>
        <w:t xml:space="preserve">Boleto para la Gran Rueda de Montreal </w:t>
      </w:r>
    </w:p>
    <w:p w:rsidR="004B442F" w:rsidRPr="004B442F" w:rsidRDefault="004B442F" w:rsidP="004B442F">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4B442F">
        <w:rPr>
          <w:rFonts w:asciiTheme="minorHAnsi" w:eastAsia="Arial" w:hAnsiTheme="minorHAnsi" w:cstheme="minorHAnsi"/>
          <w:color w:val="002060"/>
          <w:sz w:val="20"/>
          <w:szCs w:val="20"/>
        </w:rPr>
        <w:t xml:space="preserve">Todos los impuestos aplicables </w:t>
      </w:r>
    </w:p>
    <w:p w:rsidR="00C56D58" w:rsidRPr="00C56D58" w:rsidRDefault="00C56D58" w:rsidP="00C56D58">
      <w:pPr>
        <w:pStyle w:val="Prrafodelista"/>
        <w:numPr>
          <w:ilvl w:val="0"/>
          <w:numId w:val="22"/>
        </w:numPr>
        <w:spacing w:after="0" w:line="240" w:lineRule="auto"/>
        <w:jc w:val="both"/>
        <w:rPr>
          <w:rFonts w:asciiTheme="minorHAnsi" w:eastAsia="Arial" w:hAnsiTheme="minorHAnsi" w:cstheme="minorHAnsi"/>
          <w:color w:val="002060"/>
          <w:sz w:val="20"/>
          <w:szCs w:val="20"/>
        </w:rPr>
      </w:pPr>
      <w:r w:rsidRPr="00C56D58">
        <w:rPr>
          <w:rFonts w:asciiTheme="minorHAnsi" w:eastAsia="Arial" w:hAnsiTheme="minorHAnsi" w:cstheme="minorHAnsi"/>
          <w:color w:val="002060"/>
          <w:sz w:val="20"/>
          <w:szCs w:val="20"/>
        </w:rPr>
        <w:t xml:space="preserve">Asistencia de viaje básica. (opcional asistencia de cobertura amplia, consultar con su asesor </w:t>
      </w:r>
      <w:proofErr w:type="spellStart"/>
      <w:r w:rsidRPr="00C56D58">
        <w:rPr>
          <w:rFonts w:asciiTheme="minorHAnsi" w:eastAsia="Arial" w:hAnsiTheme="minorHAnsi" w:cstheme="minorHAnsi"/>
          <w:color w:val="002060"/>
          <w:sz w:val="20"/>
          <w:szCs w:val="20"/>
        </w:rPr>
        <w:t>Travel</w:t>
      </w:r>
      <w:proofErr w:type="spellEnd"/>
      <w:r w:rsidRPr="00C56D58">
        <w:rPr>
          <w:rFonts w:asciiTheme="minorHAnsi" w:eastAsia="Arial" w:hAnsiTheme="minorHAnsi" w:cstheme="minorHAnsi"/>
          <w:color w:val="002060"/>
          <w:sz w:val="20"/>
          <w:szCs w:val="20"/>
        </w:rPr>
        <w:t xml:space="preserve"> Shop)</w:t>
      </w:r>
    </w:p>
    <w:p w:rsidR="006C2396" w:rsidRPr="00BA37C5" w:rsidRDefault="006C2396" w:rsidP="00A455A6">
      <w:pPr>
        <w:spacing w:after="0" w:line="240" w:lineRule="auto"/>
        <w:jc w:val="both"/>
        <w:rPr>
          <w:rFonts w:asciiTheme="minorHAnsi" w:eastAsia="Arial" w:hAnsiTheme="minorHAnsi" w:cstheme="minorHAnsi"/>
          <w:b/>
          <w:color w:val="002060"/>
        </w:rPr>
      </w:pPr>
    </w:p>
    <w:p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Boletos de avión para su llegada y salida a Canadá desde Ciudad de México</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Alimentos no especificados </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extra</w:t>
      </w:r>
    </w:p>
    <w:p w:rsidR="002D3018"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Todo servicio no descrito en el precio incluye</w:t>
      </w:r>
    </w:p>
    <w:p w:rsid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Propinas y gastos personales</w:t>
      </w:r>
    </w:p>
    <w:p w:rsidR="003549A2" w:rsidRPr="002D3018" w:rsidRDefault="002D3018" w:rsidP="002D3018">
      <w:pPr>
        <w:numPr>
          <w:ilvl w:val="0"/>
          <w:numId w:val="21"/>
        </w:numPr>
        <w:spacing w:after="0" w:line="240" w:lineRule="auto"/>
        <w:jc w:val="both"/>
        <w:rPr>
          <w:rFonts w:asciiTheme="minorHAnsi" w:eastAsia="Arial" w:hAnsiTheme="minorHAnsi" w:cstheme="minorHAnsi"/>
          <w:color w:val="002060"/>
          <w:sz w:val="20"/>
          <w:szCs w:val="20"/>
        </w:rPr>
      </w:pPr>
      <w:proofErr w:type="spellStart"/>
      <w:r w:rsidRPr="002D3018">
        <w:rPr>
          <w:rFonts w:asciiTheme="minorHAnsi" w:eastAsia="Arial" w:hAnsiTheme="minorHAnsi" w:cstheme="minorHAnsi"/>
          <w:color w:val="002060"/>
          <w:sz w:val="20"/>
          <w:szCs w:val="20"/>
        </w:rPr>
        <w:t>eTA</w:t>
      </w:r>
      <w:proofErr w:type="spellEnd"/>
      <w:r w:rsidRPr="002D3018">
        <w:rPr>
          <w:rFonts w:asciiTheme="minorHAnsi" w:eastAsia="Arial" w:hAnsiTheme="minorHAnsi" w:cstheme="minorHAnsi"/>
          <w:color w:val="002060"/>
          <w:sz w:val="20"/>
          <w:szCs w:val="20"/>
        </w:rPr>
        <w:t xml:space="preserve"> </w:t>
      </w:r>
      <w:r>
        <w:rPr>
          <w:rFonts w:asciiTheme="minorHAnsi" w:eastAsia="Arial" w:hAnsiTheme="minorHAnsi" w:cstheme="minorHAnsi"/>
          <w:color w:val="002060"/>
          <w:sz w:val="20"/>
          <w:szCs w:val="20"/>
        </w:rPr>
        <w:t xml:space="preserve">o visa </w:t>
      </w:r>
      <w:r w:rsidRPr="002D3018">
        <w:rPr>
          <w:rFonts w:asciiTheme="minorHAnsi" w:eastAsia="Arial" w:hAnsiTheme="minorHAnsi" w:cstheme="minorHAnsi"/>
          <w:color w:val="002060"/>
          <w:sz w:val="20"/>
          <w:szCs w:val="20"/>
        </w:rPr>
        <w:t>de ingreso a Canadá</w:t>
      </w:r>
    </w:p>
    <w:p w:rsidR="002D3018" w:rsidRDefault="002D301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p>
    <w:p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 xml:space="preserve">NOTAS IMPORTANTES PARA </w:t>
      </w:r>
      <w:r w:rsidR="002D3018">
        <w:rPr>
          <w:rFonts w:asciiTheme="minorHAnsi" w:eastAsia="Arial" w:hAnsiTheme="minorHAnsi" w:cstheme="minorHAnsi"/>
          <w:b/>
          <w:color w:val="0070C0"/>
          <w:sz w:val="28"/>
          <w:szCs w:val="28"/>
        </w:rPr>
        <w:t>CANADÁ</w:t>
      </w:r>
      <w:r w:rsidRPr="00D2140A">
        <w:rPr>
          <w:rFonts w:asciiTheme="minorHAnsi" w:eastAsia="Arial" w:hAnsiTheme="minorHAnsi" w:cstheme="minorHAnsi"/>
          <w:b/>
          <w:color w:val="0070C0"/>
          <w:sz w:val="28"/>
          <w:szCs w:val="28"/>
        </w:rPr>
        <w:t>:</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Máximo 2 menores por habitación, compartiendo con 2 adultos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Edad de los menores 0 a 11 años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Los hoteles están sujetos a cambio según la disponibilidad al momento de la reserva por el tour operador</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En ciertas fechas, los hoteles propuestos no están disponibles debido a eventos anuales preestablecidos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En esta situación, se mencionará al momento de la reserva y confirmaremos los hoteles disponibles de la misma categoría de los mencionados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Habitaciones estándar. En caso de preferir habitaciones superiores favor de consultar.</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No se reembolsará ningún traslado, visita y/o servicio en el caso de no disfrute o de cancelación </w:t>
      </w:r>
      <w:proofErr w:type="gramStart"/>
      <w:r w:rsidRPr="002D3018">
        <w:rPr>
          <w:rFonts w:asciiTheme="minorHAnsi" w:eastAsia="Arial" w:hAnsiTheme="minorHAnsi" w:cstheme="minorHAnsi"/>
          <w:color w:val="002060"/>
          <w:sz w:val="20"/>
          <w:szCs w:val="20"/>
        </w:rPr>
        <w:t>del mismo</w:t>
      </w:r>
      <w:proofErr w:type="gramEnd"/>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El orden de las actividades puede tener modificaciones</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2D3018" w:rsidRPr="002D3018" w:rsidRDefault="002D3018" w:rsidP="002D3018">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en el autobús máximo de 1 maleta por persona. En caso de equipaje adicional costos extras pueden ser cobrados en destino</w:t>
      </w:r>
    </w:p>
    <w:p w:rsidR="00CC0D4B" w:rsidRDefault="002D3018" w:rsidP="00CC0D4B">
      <w:pPr>
        <w:numPr>
          <w:ilvl w:val="0"/>
          <w:numId w:val="20"/>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rsidR="00C01B68" w:rsidRPr="00C01B68" w:rsidRDefault="00C01B68" w:rsidP="00C01B68">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4864" w:type="dxa"/>
        <w:jc w:val="center"/>
        <w:tblCellMar>
          <w:left w:w="70" w:type="dxa"/>
          <w:right w:w="70" w:type="dxa"/>
        </w:tblCellMar>
        <w:tblLook w:val="04A0" w:firstRow="1" w:lastRow="0" w:firstColumn="1" w:lastColumn="0" w:noHBand="0" w:noVBand="1"/>
      </w:tblPr>
      <w:tblGrid>
        <w:gridCol w:w="1240"/>
        <w:gridCol w:w="3015"/>
        <w:gridCol w:w="609"/>
      </w:tblGrid>
      <w:tr w:rsidR="004B442F" w:rsidRPr="004B442F" w:rsidTr="004B442F">
        <w:trPr>
          <w:trHeight w:val="257"/>
          <w:jc w:val="center"/>
        </w:trPr>
        <w:tc>
          <w:tcPr>
            <w:tcW w:w="4864" w:type="dxa"/>
            <w:gridSpan w:val="3"/>
            <w:tcBorders>
              <w:top w:val="single" w:sz="4" w:space="0" w:color="auto"/>
              <w:left w:val="single" w:sz="4" w:space="0" w:color="auto"/>
              <w:bottom w:val="nil"/>
              <w:right w:val="single" w:sz="4" w:space="0" w:color="000000"/>
            </w:tcBorders>
            <w:shd w:val="clear" w:color="000000" w:fill="00206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HOTELES PREVISTOS O SIMILARES</w:t>
            </w:r>
          </w:p>
        </w:tc>
      </w:tr>
      <w:tr w:rsidR="004B442F" w:rsidRPr="004B442F" w:rsidTr="004B442F">
        <w:trPr>
          <w:trHeight w:val="257"/>
          <w:jc w:val="center"/>
        </w:trPr>
        <w:tc>
          <w:tcPr>
            <w:tcW w:w="1240" w:type="dxa"/>
            <w:tcBorders>
              <w:top w:val="nil"/>
              <w:left w:val="single" w:sz="4" w:space="0" w:color="auto"/>
              <w:bottom w:val="nil"/>
              <w:right w:val="nil"/>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CIUDAD</w:t>
            </w:r>
          </w:p>
        </w:tc>
        <w:tc>
          <w:tcPr>
            <w:tcW w:w="3015" w:type="dxa"/>
            <w:tcBorders>
              <w:top w:val="nil"/>
              <w:left w:val="nil"/>
              <w:bottom w:val="nil"/>
              <w:right w:val="nil"/>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HOTEL</w:t>
            </w:r>
          </w:p>
        </w:tc>
        <w:tc>
          <w:tcPr>
            <w:tcW w:w="607" w:type="dxa"/>
            <w:tcBorders>
              <w:top w:val="nil"/>
              <w:left w:val="nil"/>
              <w:bottom w:val="nil"/>
              <w:right w:val="single" w:sz="4" w:space="0" w:color="auto"/>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CAT.</w:t>
            </w:r>
          </w:p>
        </w:tc>
      </w:tr>
      <w:tr w:rsidR="004B442F" w:rsidRPr="004B442F" w:rsidTr="004B442F">
        <w:trPr>
          <w:trHeight w:val="257"/>
          <w:jc w:val="center"/>
        </w:trPr>
        <w:tc>
          <w:tcPr>
            <w:tcW w:w="1240" w:type="dxa"/>
            <w:tcBorders>
              <w:top w:val="nil"/>
              <w:left w:val="single" w:sz="4" w:space="0" w:color="auto"/>
              <w:bottom w:val="nil"/>
              <w:right w:val="nil"/>
            </w:tcBorders>
            <w:noWrap/>
            <w:vAlign w:val="center"/>
            <w:hideMark/>
          </w:tcPr>
          <w:p w:rsidR="004B442F" w:rsidRPr="004B442F" w:rsidRDefault="004B442F" w:rsidP="004B442F">
            <w:pPr>
              <w:spacing w:after="0" w:line="240" w:lineRule="auto"/>
              <w:jc w:val="center"/>
              <w:rPr>
                <w:rFonts w:ascii="Aptos Narrow" w:hAnsi="Aptos Narrow"/>
                <w:b/>
                <w:bCs/>
                <w:sz w:val="20"/>
                <w:szCs w:val="20"/>
                <w:lang w:bidi="ar-SA"/>
              </w:rPr>
            </w:pPr>
            <w:r w:rsidRPr="004B442F">
              <w:rPr>
                <w:rFonts w:ascii="Aptos Narrow" w:hAnsi="Aptos Narrow"/>
                <w:b/>
                <w:bCs/>
                <w:sz w:val="20"/>
                <w:szCs w:val="20"/>
                <w:lang w:bidi="ar-SA"/>
              </w:rPr>
              <w:t>MONTREAL</w:t>
            </w:r>
          </w:p>
        </w:tc>
        <w:tc>
          <w:tcPr>
            <w:tcW w:w="3015" w:type="dxa"/>
            <w:tcBorders>
              <w:top w:val="nil"/>
              <w:left w:val="nil"/>
              <w:bottom w:val="nil"/>
              <w:right w:val="nil"/>
            </w:tcBorders>
            <w:noWrap/>
            <w:vAlign w:val="center"/>
            <w:hideMark/>
          </w:tcPr>
          <w:p w:rsidR="004B442F" w:rsidRPr="004B442F" w:rsidRDefault="004B442F" w:rsidP="004B442F">
            <w:pPr>
              <w:spacing w:after="0" w:line="240" w:lineRule="auto"/>
              <w:jc w:val="center"/>
              <w:rPr>
                <w:rFonts w:ascii="Aptos Narrow" w:hAnsi="Aptos Narrow"/>
                <w:sz w:val="20"/>
                <w:szCs w:val="20"/>
                <w:lang w:bidi="ar-SA"/>
              </w:rPr>
            </w:pPr>
            <w:r w:rsidRPr="004B442F">
              <w:rPr>
                <w:rFonts w:ascii="Aptos Narrow" w:hAnsi="Aptos Narrow"/>
                <w:sz w:val="20"/>
                <w:szCs w:val="20"/>
                <w:lang w:bidi="ar-SA"/>
              </w:rPr>
              <w:t>CANTLIE SUITES MONTREAL</w:t>
            </w:r>
          </w:p>
        </w:tc>
        <w:tc>
          <w:tcPr>
            <w:tcW w:w="607" w:type="dxa"/>
            <w:tcBorders>
              <w:top w:val="nil"/>
              <w:left w:val="nil"/>
              <w:bottom w:val="nil"/>
              <w:right w:val="single" w:sz="4" w:space="0" w:color="auto"/>
            </w:tcBorders>
            <w:noWrap/>
            <w:vAlign w:val="center"/>
            <w:hideMark/>
          </w:tcPr>
          <w:p w:rsidR="004B442F" w:rsidRPr="004B442F" w:rsidRDefault="004B442F" w:rsidP="004B442F">
            <w:pPr>
              <w:spacing w:after="0" w:line="240" w:lineRule="auto"/>
              <w:jc w:val="center"/>
              <w:rPr>
                <w:rFonts w:ascii="Aptos Narrow" w:hAnsi="Aptos Narrow"/>
                <w:b/>
                <w:bCs/>
                <w:sz w:val="20"/>
                <w:szCs w:val="20"/>
                <w:lang w:bidi="ar-SA"/>
              </w:rPr>
            </w:pPr>
            <w:r w:rsidRPr="004B442F">
              <w:rPr>
                <w:rFonts w:ascii="Aptos Narrow" w:hAnsi="Aptos Narrow"/>
                <w:b/>
                <w:bCs/>
                <w:sz w:val="20"/>
                <w:szCs w:val="20"/>
                <w:lang w:bidi="ar-SA"/>
              </w:rPr>
              <w:t>P</w:t>
            </w:r>
          </w:p>
        </w:tc>
      </w:tr>
      <w:tr w:rsidR="004B442F" w:rsidRPr="00C01B68" w:rsidTr="004B442F">
        <w:trPr>
          <w:trHeight w:val="257"/>
          <w:jc w:val="center"/>
        </w:trPr>
        <w:tc>
          <w:tcPr>
            <w:tcW w:w="4864" w:type="dxa"/>
            <w:gridSpan w:val="3"/>
            <w:tcBorders>
              <w:top w:val="nil"/>
              <w:left w:val="single" w:sz="4" w:space="0" w:color="auto"/>
              <w:bottom w:val="single" w:sz="4" w:space="0" w:color="auto"/>
              <w:right w:val="single" w:sz="4" w:space="0" w:color="000000"/>
            </w:tcBorders>
            <w:shd w:val="clear" w:color="000000" w:fill="0070C0"/>
            <w:noWrap/>
            <w:vAlign w:val="center"/>
            <w:hideMark/>
          </w:tcPr>
          <w:p w:rsidR="004B442F" w:rsidRPr="004B442F" w:rsidRDefault="004B442F" w:rsidP="004B442F">
            <w:pPr>
              <w:spacing w:after="0" w:line="240" w:lineRule="auto"/>
              <w:jc w:val="center"/>
              <w:rPr>
                <w:rFonts w:ascii="Aptos Narrow" w:hAnsi="Aptos Narrow"/>
                <w:color w:val="FFFFFF"/>
                <w:lang w:val="en-US" w:bidi="ar-SA"/>
              </w:rPr>
            </w:pPr>
            <w:r w:rsidRPr="004B442F">
              <w:rPr>
                <w:rFonts w:ascii="Aptos Narrow" w:hAnsi="Aptos Narrow"/>
                <w:color w:val="FFFFFF"/>
                <w:lang w:val="en-US" w:bidi="ar-SA"/>
              </w:rPr>
              <w:t>CHECK IN - 15:00HRS // CHECK OUT- 11:00HRS</w:t>
            </w:r>
          </w:p>
        </w:tc>
      </w:tr>
    </w:tbl>
    <w:p w:rsidR="00C616B4" w:rsidRDefault="00C616B4" w:rsidP="00CC0D4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lang w:val="en-US"/>
        </w:rPr>
      </w:pPr>
    </w:p>
    <w:tbl>
      <w:tblPr>
        <w:tblW w:w="5230" w:type="dxa"/>
        <w:jc w:val="center"/>
        <w:tblCellMar>
          <w:left w:w="70" w:type="dxa"/>
          <w:right w:w="70" w:type="dxa"/>
        </w:tblCellMar>
        <w:tblLook w:val="04A0" w:firstRow="1" w:lastRow="0" w:firstColumn="1" w:lastColumn="0" w:noHBand="0" w:noVBand="1"/>
      </w:tblPr>
      <w:tblGrid>
        <w:gridCol w:w="2962"/>
        <w:gridCol w:w="587"/>
        <w:gridCol w:w="587"/>
        <w:gridCol w:w="587"/>
        <w:gridCol w:w="587"/>
      </w:tblGrid>
      <w:tr w:rsidR="004B442F" w:rsidRPr="004B442F" w:rsidTr="004B442F">
        <w:trPr>
          <w:trHeight w:val="255"/>
          <w:jc w:val="center"/>
        </w:trPr>
        <w:tc>
          <w:tcPr>
            <w:tcW w:w="5230" w:type="dxa"/>
            <w:gridSpan w:val="5"/>
            <w:tcBorders>
              <w:top w:val="single" w:sz="4" w:space="0" w:color="auto"/>
              <w:left w:val="single" w:sz="4" w:space="0" w:color="auto"/>
              <w:bottom w:val="nil"/>
              <w:right w:val="single" w:sz="4" w:space="0" w:color="000000"/>
            </w:tcBorders>
            <w:shd w:val="clear" w:color="000000" w:fill="00206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TARIFA POR PERSONA EN USD</w:t>
            </w:r>
          </w:p>
        </w:tc>
      </w:tr>
      <w:tr w:rsidR="004B442F" w:rsidRPr="004B442F" w:rsidTr="004B442F">
        <w:trPr>
          <w:trHeight w:val="255"/>
          <w:jc w:val="center"/>
        </w:trPr>
        <w:tc>
          <w:tcPr>
            <w:tcW w:w="5230" w:type="dxa"/>
            <w:gridSpan w:val="5"/>
            <w:tcBorders>
              <w:top w:val="nil"/>
              <w:left w:val="single" w:sz="4" w:space="0" w:color="auto"/>
              <w:bottom w:val="nil"/>
              <w:right w:val="single" w:sz="4" w:space="0" w:color="000000"/>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SOLO SERVICIOS TERRESTRES</w:t>
            </w:r>
          </w:p>
        </w:tc>
      </w:tr>
      <w:tr w:rsidR="004B442F" w:rsidRPr="004B442F" w:rsidTr="004B442F">
        <w:trPr>
          <w:trHeight w:val="255"/>
          <w:jc w:val="center"/>
        </w:trPr>
        <w:tc>
          <w:tcPr>
            <w:tcW w:w="2962" w:type="dxa"/>
            <w:tcBorders>
              <w:top w:val="nil"/>
              <w:left w:val="single" w:sz="4" w:space="0" w:color="auto"/>
              <w:bottom w:val="nil"/>
              <w:right w:val="nil"/>
            </w:tcBorders>
            <w:shd w:val="clear" w:color="000000" w:fill="0070C0"/>
            <w:noWrap/>
            <w:vAlign w:val="center"/>
            <w:hideMark/>
          </w:tcPr>
          <w:p w:rsidR="004B442F" w:rsidRPr="004B442F" w:rsidRDefault="004B442F" w:rsidP="004B442F">
            <w:pPr>
              <w:spacing w:after="0" w:line="240" w:lineRule="auto"/>
              <w:rPr>
                <w:rFonts w:ascii="Aptos Narrow" w:hAnsi="Aptos Narrow"/>
                <w:b/>
                <w:bCs/>
                <w:color w:val="FFFFFF"/>
                <w:lang w:bidi="ar-SA"/>
              </w:rPr>
            </w:pPr>
            <w:r w:rsidRPr="004B442F">
              <w:rPr>
                <w:rFonts w:ascii="Aptos Narrow" w:hAnsi="Aptos Narrow"/>
                <w:b/>
                <w:bCs/>
                <w:color w:val="FFFFFF"/>
                <w:lang w:bidi="ar-SA"/>
              </w:rPr>
              <w:t> </w:t>
            </w:r>
          </w:p>
        </w:tc>
        <w:tc>
          <w:tcPr>
            <w:tcW w:w="565" w:type="dxa"/>
            <w:tcBorders>
              <w:top w:val="nil"/>
              <w:left w:val="nil"/>
              <w:bottom w:val="nil"/>
              <w:right w:val="nil"/>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DBL</w:t>
            </w:r>
          </w:p>
        </w:tc>
        <w:tc>
          <w:tcPr>
            <w:tcW w:w="565" w:type="dxa"/>
            <w:tcBorders>
              <w:top w:val="nil"/>
              <w:left w:val="nil"/>
              <w:bottom w:val="nil"/>
              <w:right w:val="nil"/>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TPL</w:t>
            </w:r>
          </w:p>
        </w:tc>
        <w:tc>
          <w:tcPr>
            <w:tcW w:w="565" w:type="dxa"/>
            <w:tcBorders>
              <w:top w:val="nil"/>
              <w:left w:val="nil"/>
              <w:bottom w:val="nil"/>
              <w:right w:val="nil"/>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CPL</w:t>
            </w:r>
          </w:p>
        </w:tc>
        <w:tc>
          <w:tcPr>
            <w:tcW w:w="571" w:type="dxa"/>
            <w:tcBorders>
              <w:top w:val="nil"/>
              <w:left w:val="nil"/>
              <w:bottom w:val="nil"/>
              <w:right w:val="single" w:sz="4" w:space="0" w:color="auto"/>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SGL</w:t>
            </w:r>
          </w:p>
        </w:tc>
      </w:tr>
      <w:tr w:rsidR="004B442F" w:rsidRPr="004B442F" w:rsidTr="004B442F">
        <w:trPr>
          <w:trHeight w:val="255"/>
          <w:jc w:val="center"/>
        </w:trPr>
        <w:tc>
          <w:tcPr>
            <w:tcW w:w="2962" w:type="dxa"/>
            <w:tcBorders>
              <w:top w:val="nil"/>
              <w:left w:val="single" w:sz="4" w:space="0" w:color="auto"/>
              <w:bottom w:val="single" w:sz="4" w:space="0" w:color="auto"/>
              <w:right w:val="nil"/>
            </w:tcBorders>
            <w:noWrap/>
            <w:vAlign w:val="center"/>
            <w:hideMark/>
          </w:tcPr>
          <w:p w:rsidR="004B442F" w:rsidRPr="004B442F" w:rsidRDefault="004B442F" w:rsidP="004B442F">
            <w:pPr>
              <w:spacing w:after="0" w:line="240" w:lineRule="auto"/>
              <w:rPr>
                <w:rFonts w:ascii="Aptos Narrow" w:hAnsi="Aptos Narrow"/>
                <w:lang w:bidi="ar-SA"/>
              </w:rPr>
            </w:pPr>
            <w:r w:rsidRPr="004B442F">
              <w:rPr>
                <w:rFonts w:ascii="Aptos Narrow" w:hAnsi="Aptos Narrow"/>
                <w:lang w:bidi="ar-SA"/>
              </w:rPr>
              <w:t>ENCANTOS DE MONTREAL</w:t>
            </w:r>
          </w:p>
        </w:tc>
        <w:tc>
          <w:tcPr>
            <w:tcW w:w="565" w:type="dxa"/>
            <w:tcBorders>
              <w:top w:val="nil"/>
              <w:left w:val="nil"/>
              <w:bottom w:val="single" w:sz="4" w:space="0" w:color="auto"/>
              <w:right w:val="nil"/>
            </w:tcBorders>
            <w:noWrap/>
            <w:vAlign w:val="center"/>
            <w:hideMark/>
          </w:tcPr>
          <w:p w:rsidR="004B442F" w:rsidRPr="004B442F" w:rsidRDefault="004B442F" w:rsidP="004B442F">
            <w:pPr>
              <w:spacing w:after="0" w:line="240" w:lineRule="auto"/>
              <w:jc w:val="center"/>
              <w:rPr>
                <w:rFonts w:ascii="Aptos Narrow" w:hAnsi="Aptos Narrow"/>
                <w:b/>
                <w:bCs/>
                <w:lang w:bidi="ar-SA"/>
              </w:rPr>
            </w:pPr>
            <w:r w:rsidRPr="004B442F">
              <w:rPr>
                <w:rFonts w:ascii="Aptos Narrow" w:hAnsi="Aptos Narrow"/>
                <w:b/>
                <w:bCs/>
                <w:lang w:bidi="ar-SA"/>
              </w:rPr>
              <w:t>1350</w:t>
            </w:r>
          </w:p>
        </w:tc>
        <w:tc>
          <w:tcPr>
            <w:tcW w:w="565" w:type="dxa"/>
            <w:tcBorders>
              <w:top w:val="nil"/>
              <w:left w:val="nil"/>
              <w:bottom w:val="single" w:sz="4" w:space="0" w:color="auto"/>
              <w:right w:val="nil"/>
            </w:tcBorders>
            <w:noWrap/>
            <w:vAlign w:val="center"/>
            <w:hideMark/>
          </w:tcPr>
          <w:p w:rsidR="004B442F" w:rsidRPr="004B442F" w:rsidRDefault="004B442F" w:rsidP="004B442F">
            <w:pPr>
              <w:spacing w:after="0" w:line="240" w:lineRule="auto"/>
              <w:jc w:val="center"/>
              <w:rPr>
                <w:rFonts w:ascii="Aptos Narrow" w:hAnsi="Aptos Narrow"/>
                <w:b/>
                <w:bCs/>
                <w:lang w:bidi="ar-SA"/>
              </w:rPr>
            </w:pPr>
            <w:r w:rsidRPr="004B442F">
              <w:rPr>
                <w:rFonts w:ascii="Aptos Narrow" w:hAnsi="Aptos Narrow"/>
                <w:b/>
                <w:bCs/>
                <w:lang w:bidi="ar-SA"/>
              </w:rPr>
              <w:t>1150</w:t>
            </w:r>
          </w:p>
        </w:tc>
        <w:tc>
          <w:tcPr>
            <w:tcW w:w="565" w:type="dxa"/>
            <w:tcBorders>
              <w:top w:val="nil"/>
              <w:left w:val="nil"/>
              <w:bottom w:val="single" w:sz="4" w:space="0" w:color="auto"/>
              <w:right w:val="nil"/>
            </w:tcBorders>
            <w:noWrap/>
            <w:vAlign w:val="center"/>
            <w:hideMark/>
          </w:tcPr>
          <w:p w:rsidR="004B442F" w:rsidRPr="004B442F" w:rsidRDefault="004B442F" w:rsidP="004B442F">
            <w:pPr>
              <w:spacing w:after="0" w:line="240" w:lineRule="auto"/>
              <w:jc w:val="center"/>
              <w:rPr>
                <w:rFonts w:ascii="Aptos Narrow" w:hAnsi="Aptos Narrow"/>
                <w:b/>
                <w:bCs/>
                <w:lang w:bidi="ar-SA"/>
              </w:rPr>
            </w:pPr>
            <w:r w:rsidRPr="004B442F">
              <w:rPr>
                <w:rFonts w:ascii="Aptos Narrow" w:hAnsi="Aptos Narrow"/>
                <w:b/>
                <w:bCs/>
                <w:lang w:bidi="ar-SA"/>
              </w:rPr>
              <w:t>1090</w:t>
            </w:r>
          </w:p>
        </w:tc>
        <w:tc>
          <w:tcPr>
            <w:tcW w:w="571" w:type="dxa"/>
            <w:tcBorders>
              <w:top w:val="nil"/>
              <w:left w:val="nil"/>
              <w:bottom w:val="single" w:sz="4" w:space="0" w:color="auto"/>
              <w:right w:val="nil"/>
            </w:tcBorders>
            <w:noWrap/>
            <w:vAlign w:val="center"/>
            <w:hideMark/>
          </w:tcPr>
          <w:p w:rsidR="004B442F" w:rsidRPr="004B442F" w:rsidRDefault="004B442F" w:rsidP="004B442F">
            <w:pPr>
              <w:spacing w:after="0" w:line="240" w:lineRule="auto"/>
              <w:jc w:val="center"/>
              <w:rPr>
                <w:rFonts w:ascii="Aptos Narrow" w:hAnsi="Aptos Narrow"/>
                <w:b/>
                <w:bCs/>
                <w:lang w:bidi="ar-SA"/>
              </w:rPr>
            </w:pPr>
            <w:r w:rsidRPr="004B442F">
              <w:rPr>
                <w:rFonts w:ascii="Aptos Narrow" w:hAnsi="Aptos Narrow"/>
                <w:b/>
                <w:bCs/>
                <w:lang w:bidi="ar-SA"/>
              </w:rPr>
              <w:t>2130</w:t>
            </w:r>
          </w:p>
        </w:tc>
      </w:tr>
      <w:tr w:rsidR="004B442F" w:rsidRPr="004B442F" w:rsidTr="004B442F">
        <w:trPr>
          <w:trHeight w:val="263"/>
          <w:jc w:val="center"/>
        </w:trPr>
        <w:tc>
          <w:tcPr>
            <w:tcW w:w="2962" w:type="dxa"/>
            <w:tcBorders>
              <w:top w:val="nil"/>
              <w:left w:val="nil"/>
              <w:bottom w:val="nil"/>
              <w:right w:val="nil"/>
            </w:tcBorders>
            <w:shd w:val="clear" w:color="000000" w:fill="FFFFFF"/>
            <w:noWrap/>
            <w:vAlign w:val="center"/>
            <w:hideMark/>
          </w:tcPr>
          <w:p w:rsidR="004B442F" w:rsidRPr="004B442F" w:rsidRDefault="004B442F" w:rsidP="004B442F">
            <w:pPr>
              <w:spacing w:after="0" w:line="240" w:lineRule="auto"/>
              <w:rPr>
                <w:rFonts w:ascii="Aptos Narrow" w:hAnsi="Aptos Narrow"/>
                <w:lang w:bidi="ar-SA"/>
              </w:rPr>
            </w:pPr>
            <w:r w:rsidRPr="004B442F">
              <w:rPr>
                <w:rFonts w:ascii="Aptos Narrow" w:hAnsi="Aptos Narrow"/>
                <w:lang w:bidi="ar-SA"/>
              </w:rPr>
              <w:t> </w:t>
            </w:r>
          </w:p>
        </w:tc>
        <w:tc>
          <w:tcPr>
            <w:tcW w:w="565" w:type="dxa"/>
            <w:tcBorders>
              <w:top w:val="nil"/>
              <w:left w:val="nil"/>
              <w:bottom w:val="nil"/>
              <w:right w:val="nil"/>
            </w:tcBorders>
            <w:shd w:val="clear" w:color="000000" w:fill="FFFFFF"/>
            <w:noWrap/>
            <w:vAlign w:val="center"/>
            <w:hideMark/>
          </w:tcPr>
          <w:p w:rsidR="004B442F" w:rsidRPr="004B442F" w:rsidRDefault="004B442F" w:rsidP="004B442F">
            <w:pPr>
              <w:spacing w:after="0" w:line="240" w:lineRule="auto"/>
              <w:rPr>
                <w:rFonts w:ascii="Aptos Narrow" w:hAnsi="Aptos Narrow"/>
                <w:lang w:bidi="ar-SA"/>
              </w:rPr>
            </w:pPr>
            <w:r w:rsidRPr="004B442F">
              <w:rPr>
                <w:rFonts w:ascii="Aptos Narrow" w:hAnsi="Aptos Narrow"/>
                <w:lang w:bidi="ar-SA"/>
              </w:rPr>
              <w:t> </w:t>
            </w:r>
          </w:p>
        </w:tc>
        <w:tc>
          <w:tcPr>
            <w:tcW w:w="565" w:type="dxa"/>
            <w:tcBorders>
              <w:top w:val="nil"/>
              <w:left w:val="nil"/>
              <w:bottom w:val="nil"/>
              <w:right w:val="nil"/>
            </w:tcBorders>
            <w:shd w:val="clear" w:color="000000" w:fill="FFFFFF"/>
            <w:noWrap/>
            <w:vAlign w:val="center"/>
            <w:hideMark/>
          </w:tcPr>
          <w:p w:rsidR="004B442F" w:rsidRPr="004B442F" w:rsidRDefault="004B442F" w:rsidP="004B442F">
            <w:pPr>
              <w:spacing w:after="0" w:line="240" w:lineRule="auto"/>
              <w:rPr>
                <w:rFonts w:ascii="Aptos Narrow" w:hAnsi="Aptos Narrow"/>
                <w:lang w:bidi="ar-SA"/>
              </w:rPr>
            </w:pPr>
            <w:r w:rsidRPr="004B442F">
              <w:rPr>
                <w:rFonts w:ascii="Aptos Narrow" w:hAnsi="Aptos Narrow"/>
                <w:lang w:bidi="ar-SA"/>
              </w:rPr>
              <w:t> </w:t>
            </w:r>
          </w:p>
        </w:tc>
        <w:tc>
          <w:tcPr>
            <w:tcW w:w="565" w:type="dxa"/>
            <w:tcBorders>
              <w:top w:val="nil"/>
              <w:left w:val="nil"/>
              <w:bottom w:val="nil"/>
              <w:right w:val="nil"/>
            </w:tcBorders>
            <w:shd w:val="clear" w:color="000000" w:fill="FFFFFF"/>
            <w:noWrap/>
            <w:vAlign w:val="center"/>
            <w:hideMark/>
          </w:tcPr>
          <w:p w:rsidR="004B442F" w:rsidRPr="004B442F" w:rsidRDefault="004B442F" w:rsidP="004B442F">
            <w:pPr>
              <w:spacing w:after="0" w:line="240" w:lineRule="auto"/>
              <w:rPr>
                <w:rFonts w:ascii="Aptos Narrow" w:hAnsi="Aptos Narrow"/>
                <w:lang w:bidi="ar-SA"/>
              </w:rPr>
            </w:pPr>
            <w:r w:rsidRPr="004B442F">
              <w:rPr>
                <w:rFonts w:ascii="Aptos Narrow" w:hAnsi="Aptos Narrow"/>
                <w:lang w:bidi="ar-SA"/>
              </w:rPr>
              <w:t> </w:t>
            </w:r>
          </w:p>
        </w:tc>
        <w:tc>
          <w:tcPr>
            <w:tcW w:w="571" w:type="dxa"/>
            <w:tcBorders>
              <w:top w:val="nil"/>
              <w:left w:val="nil"/>
              <w:bottom w:val="nil"/>
              <w:right w:val="nil"/>
            </w:tcBorders>
            <w:shd w:val="clear" w:color="000000" w:fill="FFFFFF"/>
            <w:noWrap/>
            <w:vAlign w:val="center"/>
            <w:hideMark/>
          </w:tcPr>
          <w:p w:rsidR="004B442F" w:rsidRPr="004B442F" w:rsidRDefault="004B442F" w:rsidP="004B442F">
            <w:pPr>
              <w:spacing w:after="0" w:line="240" w:lineRule="auto"/>
              <w:rPr>
                <w:rFonts w:ascii="Aptos Narrow" w:hAnsi="Aptos Narrow"/>
                <w:lang w:bidi="ar-SA"/>
              </w:rPr>
            </w:pPr>
            <w:r w:rsidRPr="004B442F">
              <w:rPr>
                <w:rFonts w:ascii="Aptos Narrow" w:hAnsi="Aptos Narrow"/>
                <w:lang w:bidi="ar-SA"/>
              </w:rPr>
              <w:t> </w:t>
            </w:r>
          </w:p>
        </w:tc>
      </w:tr>
      <w:tr w:rsidR="004B442F" w:rsidRPr="004B442F" w:rsidTr="004B442F">
        <w:trPr>
          <w:trHeight w:val="255"/>
          <w:jc w:val="center"/>
        </w:trPr>
        <w:tc>
          <w:tcPr>
            <w:tcW w:w="5230" w:type="dxa"/>
            <w:gridSpan w:val="5"/>
            <w:tcBorders>
              <w:top w:val="single" w:sz="4" w:space="0" w:color="auto"/>
              <w:left w:val="single" w:sz="4" w:space="0" w:color="auto"/>
              <w:bottom w:val="nil"/>
              <w:right w:val="single" w:sz="4" w:space="0" w:color="000000"/>
            </w:tcBorders>
            <w:shd w:val="clear" w:color="000000" w:fill="00206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TARIFA POR PERSONA EN USD</w:t>
            </w:r>
          </w:p>
        </w:tc>
      </w:tr>
      <w:tr w:rsidR="004B442F" w:rsidRPr="004B442F" w:rsidTr="004B442F">
        <w:trPr>
          <w:trHeight w:val="263"/>
          <w:jc w:val="center"/>
        </w:trPr>
        <w:tc>
          <w:tcPr>
            <w:tcW w:w="5230" w:type="dxa"/>
            <w:gridSpan w:val="5"/>
            <w:tcBorders>
              <w:top w:val="nil"/>
              <w:left w:val="single" w:sz="4" w:space="0" w:color="auto"/>
              <w:bottom w:val="nil"/>
              <w:right w:val="single" w:sz="4" w:space="0" w:color="000000"/>
            </w:tcBorders>
            <w:shd w:val="clear" w:color="000000" w:fill="00206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SERVICIOS TERRESTRES Y AÉREOS</w:t>
            </w:r>
          </w:p>
        </w:tc>
      </w:tr>
      <w:tr w:rsidR="004B442F" w:rsidRPr="004B442F" w:rsidTr="004B442F">
        <w:trPr>
          <w:trHeight w:val="255"/>
          <w:jc w:val="center"/>
        </w:trPr>
        <w:tc>
          <w:tcPr>
            <w:tcW w:w="2962" w:type="dxa"/>
            <w:tcBorders>
              <w:top w:val="nil"/>
              <w:left w:val="single" w:sz="4" w:space="0" w:color="auto"/>
              <w:bottom w:val="nil"/>
              <w:right w:val="nil"/>
            </w:tcBorders>
            <w:shd w:val="clear" w:color="000000" w:fill="0070C0"/>
            <w:noWrap/>
            <w:vAlign w:val="center"/>
            <w:hideMark/>
          </w:tcPr>
          <w:p w:rsidR="004B442F" w:rsidRPr="004B442F" w:rsidRDefault="004B442F" w:rsidP="004B442F">
            <w:pPr>
              <w:spacing w:after="0" w:line="240" w:lineRule="auto"/>
              <w:rPr>
                <w:rFonts w:ascii="Aptos Narrow" w:hAnsi="Aptos Narrow"/>
                <w:b/>
                <w:bCs/>
                <w:color w:val="FFFFFF"/>
                <w:lang w:bidi="ar-SA"/>
              </w:rPr>
            </w:pPr>
            <w:r w:rsidRPr="004B442F">
              <w:rPr>
                <w:rFonts w:ascii="Aptos Narrow" w:hAnsi="Aptos Narrow"/>
                <w:b/>
                <w:bCs/>
                <w:color w:val="FFFFFF"/>
                <w:lang w:bidi="ar-SA"/>
              </w:rPr>
              <w:t> </w:t>
            </w:r>
          </w:p>
        </w:tc>
        <w:tc>
          <w:tcPr>
            <w:tcW w:w="565" w:type="dxa"/>
            <w:tcBorders>
              <w:top w:val="nil"/>
              <w:left w:val="nil"/>
              <w:bottom w:val="nil"/>
              <w:right w:val="nil"/>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DBL</w:t>
            </w:r>
          </w:p>
        </w:tc>
        <w:tc>
          <w:tcPr>
            <w:tcW w:w="565" w:type="dxa"/>
            <w:tcBorders>
              <w:top w:val="nil"/>
              <w:left w:val="nil"/>
              <w:bottom w:val="nil"/>
              <w:right w:val="nil"/>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TPL</w:t>
            </w:r>
          </w:p>
        </w:tc>
        <w:tc>
          <w:tcPr>
            <w:tcW w:w="565" w:type="dxa"/>
            <w:tcBorders>
              <w:top w:val="nil"/>
              <w:left w:val="nil"/>
              <w:bottom w:val="nil"/>
              <w:right w:val="nil"/>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CPL</w:t>
            </w:r>
          </w:p>
        </w:tc>
        <w:tc>
          <w:tcPr>
            <w:tcW w:w="571" w:type="dxa"/>
            <w:tcBorders>
              <w:top w:val="nil"/>
              <w:left w:val="nil"/>
              <w:bottom w:val="nil"/>
              <w:right w:val="single" w:sz="4" w:space="0" w:color="auto"/>
            </w:tcBorders>
            <w:shd w:val="clear" w:color="000000" w:fill="0070C0"/>
            <w:noWrap/>
            <w:vAlign w:val="center"/>
            <w:hideMark/>
          </w:tcPr>
          <w:p w:rsidR="004B442F" w:rsidRPr="004B442F" w:rsidRDefault="004B442F" w:rsidP="004B442F">
            <w:pPr>
              <w:spacing w:after="0" w:line="240" w:lineRule="auto"/>
              <w:jc w:val="center"/>
              <w:rPr>
                <w:rFonts w:ascii="Aptos Narrow" w:hAnsi="Aptos Narrow"/>
                <w:b/>
                <w:bCs/>
                <w:color w:val="FFFFFF"/>
                <w:lang w:bidi="ar-SA"/>
              </w:rPr>
            </w:pPr>
            <w:r w:rsidRPr="004B442F">
              <w:rPr>
                <w:rFonts w:ascii="Aptos Narrow" w:hAnsi="Aptos Narrow"/>
                <w:b/>
                <w:bCs/>
                <w:color w:val="FFFFFF"/>
                <w:lang w:bidi="ar-SA"/>
              </w:rPr>
              <w:t>SGL</w:t>
            </w:r>
          </w:p>
        </w:tc>
      </w:tr>
      <w:tr w:rsidR="004B442F" w:rsidRPr="004B442F" w:rsidTr="004B442F">
        <w:trPr>
          <w:trHeight w:val="255"/>
          <w:jc w:val="center"/>
        </w:trPr>
        <w:tc>
          <w:tcPr>
            <w:tcW w:w="2962" w:type="dxa"/>
            <w:tcBorders>
              <w:top w:val="nil"/>
              <w:left w:val="single" w:sz="4" w:space="0" w:color="auto"/>
              <w:bottom w:val="single" w:sz="4" w:space="0" w:color="auto"/>
              <w:right w:val="nil"/>
            </w:tcBorders>
            <w:shd w:val="clear" w:color="000000" w:fill="FFFFFF"/>
            <w:noWrap/>
            <w:vAlign w:val="center"/>
            <w:hideMark/>
          </w:tcPr>
          <w:p w:rsidR="004B442F" w:rsidRPr="004B442F" w:rsidRDefault="004B442F" w:rsidP="004B442F">
            <w:pPr>
              <w:spacing w:after="0" w:line="240" w:lineRule="auto"/>
              <w:rPr>
                <w:rFonts w:ascii="Aptos Narrow" w:hAnsi="Aptos Narrow"/>
                <w:lang w:bidi="ar-SA"/>
              </w:rPr>
            </w:pPr>
            <w:r w:rsidRPr="004B442F">
              <w:rPr>
                <w:rFonts w:ascii="Aptos Narrow" w:hAnsi="Aptos Narrow"/>
                <w:lang w:bidi="ar-SA"/>
              </w:rPr>
              <w:t>ENCANTOS DE MONTREAL</w:t>
            </w:r>
          </w:p>
        </w:tc>
        <w:tc>
          <w:tcPr>
            <w:tcW w:w="565" w:type="dxa"/>
            <w:tcBorders>
              <w:top w:val="nil"/>
              <w:left w:val="nil"/>
              <w:bottom w:val="single" w:sz="4" w:space="0" w:color="auto"/>
              <w:right w:val="nil"/>
            </w:tcBorders>
            <w:shd w:val="clear" w:color="000000" w:fill="FFFFFF"/>
            <w:noWrap/>
            <w:vAlign w:val="center"/>
            <w:hideMark/>
          </w:tcPr>
          <w:p w:rsidR="004B442F" w:rsidRPr="004B442F" w:rsidRDefault="004B442F" w:rsidP="004B442F">
            <w:pPr>
              <w:spacing w:after="0" w:line="240" w:lineRule="auto"/>
              <w:jc w:val="center"/>
              <w:rPr>
                <w:rFonts w:ascii="Aptos Narrow" w:hAnsi="Aptos Narrow"/>
                <w:b/>
                <w:bCs/>
                <w:lang w:bidi="ar-SA"/>
              </w:rPr>
            </w:pPr>
            <w:r w:rsidRPr="004B442F">
              <w:rPr>
                <w:rFonts w:ascii="Aptos Narrow" w:hAnsi="Aptos Narrow"/>
                <w:b/>
                <w:bCs/>
                <w:lang w:bidi="ar-SA"/>
              </w:rPr>
              <w:t>2570</w:t>
            </w:r>
          </w:p>
        </w:tc>
        <w:tc>
          <w:tcPr>
            <w:tcW w:w="565" w:type="dxa"/>
            <w:tcBorders>
              <w:top w:val="nil"/>
              <w:left w:val="nil"/>
              <w:bottom w:val="single" w:sz="4" w:space="0" w:color="auto"/>
              <w:right w:val="nil"/>
            </w:tcBorders>
            <w:shd w:val="clear" w:color="000000" w:fill="FFFFFF"/>
            <w:noWrap/>
            <w:vAlign w:val="center"/>
            <w:hideMark/>
          </w:tcPr>
          <w:p w:rsidR="004B442F" w:rsidRPr="004B442F" w:rsidRDefault="004B442F" w:rsidP="004B442F">
            <w:pPr>
              <w:spacing w:after="0" w:line="240" w:lineRule="auto"/>
              <w:jc w:val="center"/>
              <w:rPr>
                <w:rFonts w:ascii="Aptos Narrow" w:hAnsi="Aptos Narrow"/>
                <w:b/>
                <w:bCs/>
                <w:lang w:bidi="ar-SA"/>
              </w:rPr>
            </w:pPr>
            <w:r w:rsidRPr="004B442F">
              <w:rPr>
                <w:rFonts w:ascii="Aptos Narrow" w:hAnsi="Aptos Narrow"/>
                <w:b/>
                <w:bCs/>
                <w:lang w:bidi="ar-SA"/>
              </w:rPr>
              <w:t>2370</w:t>
            </w:r>
          </w:p>
        </w:tc>
        <w:tc>
          <w:tcPr>
            <w:tcW w:w="565" w:type="dxa"/>
            <w:tcBorders>
              <w:top w:val="nil"/>
              <w:left w:val="nil"/>
              <w:bottom w:val="single" w:sz="4" w:space="0" w:color="auto"/>
              <w:right w:val="nil"/>
            </w:tcBorders>
            <w:shd w:val="clear" w:color="000000" w:fill="FFFFFF"/>
            <w:noWrap/>
            <w:vAlign w:val="center"/>
            <w:hideMark/>
          </w:tcPr>
          <w:p w:rsidR="004B442F" w:rsidRPr="004B442F" w:rsidRDefault="004B442F" w:rsidP="004B442F">
            <w:pPr>
              <w:spacing w:after="0" w:line="240" w:lineRule="auto"/>
              <w:jc w:val="center"/>
              <w:rPr>
                <w:rFonts w:ascii="Aptos Narrow" w:hAnsi="Aptos Narrow"/>
                <w:b/>
                <w:bCs/>
                <w:lang w:bidi="ar-SA"/>
              </w:rPr>
            </w:pPr>
            <w:r w:rsidRPr="004B442F">
              <w:rPr>
                <w:rFonts w:ascii="Aptos Narrow" w:hAnsi="Aptos Narrow"/>
                <w:b/>
                <w:bCs/>
                <w:lang w:bidi="ar-SA"/>
              </w:rPr>
              <w:t>2310</w:t>
            </w:r>
          </w:p>
        </w:tc>
        <w:tc>
          <w:tcPr>
            <w:tcW w:w="571" w:type="dxa"/>
            <w:tcBorders>
              <w:top w:val="nil"/>
              <w:left w:val="nil"/>
              <w:bottom w:val="single" w:sz="4" w:space="0" w:color="auto"/>
              <w:right w:val="single" w:sz="4" w:space="0" w:color="auto"/>
            </w:tcBorders>
            <w:shd w:val="clear" w:color="000000" w:fill="FFFFFF"/>
            <w:noWrap/>
            <w:vAlign w:val="center"/>
            <w:hideMark/>
          </w:tcPr>
          <w:p w:rsidR="004B442F" w:rsidRPr="004B442F" w:rsidRDefault="004B442F" w:rsidP="004B442F">
            <w:pPr>
              <w:spacing w:after="0" w:line="240" w:lineRule="auto"/>
              <w:jc w:val="center"/>
              <w:rPr>
                <w:rFonts w:ascii="Aptos Narrow" w:hAnsi="Aptos Narrow"/>
                <w:b/>
                <w:bCs/>
                <w:lang w:bidi="ar-SA"/>
              </w:rPr>
            </w:pPr>
            <w:r w:rsidRPr="004B442F">
              <w:rPr>
                <w:rFonts w:ascii="Aptos Narrow" w:hAnsi="Aptos Narrow"/>
                <w:b/>
                <w:bCs/>
                <w:lang w:bidi="ar-SA"/>
              </w:rPr>
              <w:t>3350</w:t>
            </w:r>
          </w:p>
        </w:tc>
      </w:tr>
    </w:tbl>
    <w:p w:rsidR="00A455A6" w:rsidRPr="00A0012D" w:rsidRDefault="00945F42">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tbl>
      <w:tblPr>
        <w:tblW w:w="9726" w:type="dxa"/>
        <w:jc w:val="center"/>
        <w:tblCellMar>
          <w:left w:w="70" w:type="dxa"/>
          <w:right w:w="70" w:type="dxa"/>
        </w:tblCellMar>
        <w:tblLook w:val="04A0" w:firstRow="1" w:lastRow="0" w:firstColumn="1" w:lastColumn="0" w:noHBand="0" w:noVBand="1"/>
      </w:tblPr>
      <w:tblGrid>
        <w:gridCol w:w="9726"/>
      </w:tblGrid>
      <w:tr w:rsidR="004B442F" w:rsidRPr="004B442F" w:rsidTr="004B442F">
        <w:trPr>
          <w:trHeight w:val="233"/>
          <w:jc w:val="center"/>
        </w:trPr>
        <w:tc>
          <w:tcPr>
            <w:tcW w:w="9726" w:type="dxa"/>
            <w:tcBorders>
              <w:top w:val="single" w:sz="8" w:space="0" w:color="156082"/>
              <w:left w:val="single" w:sz="8" w:space="0" w:color="156082"/>
              <w:bottom w:val="nil"/>
              <w:right w:val="single" w:sz="8" w:space="0" w:color="156082"/>
            </w:tcBorders>
            <w:shd w:val="clear" w:color="000000" w:fill="FFFFFF"/>
            <w:noWrap/>
            <w:vAlign w:val="center"/>
            <w:hideMark/>
          </w:tcPr>
          <w:p w:rsidR="004B442F" w:rsidRPr="004B442F" w:rsidRDefault="004B442F" w:rsidP="004B442F">
            <w:pPr>
              <w:spacing w:after="0" w:line="240" w:lineRule="auto"/>
              <w:jc w:val="center"/>
              <w:rPr>
                <w:rFonts w:ascii="Calibri" w:hAnsi="Calibri" w:cs="Calibri"/>
                <w:b/>
                <w:bCs/>
                <w:color w:val="000000"/>
                <w:sz w:val="20"/>
                <w:szCs w:val="20"/>
                <w:lang w:bidi="ar-SA"/>
              </w:rPr>
            </w:pPr>
            <w:r w:rsidRPr="004B442F">
              <w:rPr>
                <w:rFonts w:ascii="Calibri" w:hAnsi="Calibri" w:cs="Calibri"/>
                <w:b/>
                <w:bCs/>
                <w:color w:val="000000"/>
                <w:sz w:val="20"/>
                <w:szCs w:val="20"/>
                <w:lang w:bidi="ar-SA"/>
              </w:rPr>
              <w:t xml:space="preserve">RUTA AÉREA PROPUESTA CON AIR CANADA SALIENDO DE LA CIUDAD DE MÉXICO: </w:t>
            </w:r>
          </w:p>
        </w:tc>
      </w:tr>
      <w:tr w:rsidR="004B442F" w:rsidRPr="004B442F" w:rsidTr="004B442F">
        <w:trPr>
          <w:trHeight w:val="233"/>
          <w:jc w:val="center"/>
        </w:trPr>
        <w:tc>
          <w:tcPr>
            <w:tcW w:w="9726" w:type="dxa"/>
            <w:tcBorders>
              <w:top w:val="nil"/>
              <w:left w:val="single" w:sz="8" w:space="0" w:color="156082"/>
              <w:bottom w:val="nil"/>
              <w:right w:val="single" w:sz="8" w:space="0" w:color="156082"/>
            </w:tcBorders>
            <w:shd w:val="clear" w:color="000000" w:fill="FFFFFF"/>
            <w:noWrap/>
            <w:vAlign w:val="center"/>
            <w:hideMark/>
          </w:tcPr>
          <w:p w:rsidR="004B442F" w:rsidRPr="004B442F" w:rsidRDefault="004B442F" w:rsidP="004B442F">
            <w:pPr>
              <w:spacing w:after="0" w:line="240" w:lineRule="auto"/>
              <w:jc w:val="center"/>
              <w:rPr>
                <w:rFonts w:ascii="Calibri" w:hAnsi="Calibri" w:cs="Calibri"/>
                <w:b/>
                <w:bCs/>
                <w:color w:val="000000"/>
                <w:sz w:val="20"/>
                <w:szCs w:val="20"/>
                <w:lang w:bidi="ar-SA"/>
              </w:rPr>
            </w:pPr>
            <w:r w:rsidRPr="004B442F">
              <w:rPr>
                <w:rFonts w:ascii="Calibri" w:hAnsi="Calibri" w:cs="Calibri"/>
                <w:b/>
                <w:bCs/>
                <w:color w:val="000000"/>
                <w:sz w:val="20"/>
                <w:szCs w:val="20"/>
                <w:lang w:bidi="ar-SA"/>
              </w:rPr>
              <w:t>MÉXICO - MONTREAL - MÉXICO</w:t>
            </w:r>
          </w:p>
        </w:tc>
      </w:tr>
      <w:tr w:rsidR="004B442F" w:rsidRPr="004B442F" w:rsidTr="004B442F">
        <w:trPr>
          <w:trHeight w:val="253"/>
          <w:jc w:val="center"/>
        </w:trPr>
        <w:tc>
          <w:tcPr>
            <w:tcW w:w="9726" w:type="dxa"/>
            <w:tcBorders>
              <w:top w:val="nil"/>
              <w:left w:val="single" w:sz="8" w:space="0" w:color="156082"/>
              <w:bottom w:val="nil"/>
              <w:right w:val="single" w:sz="8" w:space="0" w:color="156082"/>
            </w:tcBorders>
            <w:shd w:val="clear" w:color="000000" w:fill="002060"/>
            <w:noWrap/>
            <w:vAlign w:val="center"/>
            <w:hideMark/>
          </w:tcPr>
          <w:p w:rsidR="004B442F" w:rsidRPr="004B442F" w:rsidRDefault="004B442F" w:rsidP="004B442F">
            <w:pPr>
              <w:spacing w:after="0" w:line="240" w:lineRule="auto"/>
              <w:jc w:val="center"/>
              <w:rPr>
                <w:rFonts w:ascii="Calibri" w:hAnsi="Calibri" w:cs="Calibri"/>
                <w:b/>
                <w:bCs/>
                <w:color w:val="FFFFFF"/>
                <w:sz w:val="20"/>
                <w:szCs w:val="20"/>
                <w:lang w:bidi="ar-SA"/>
              </w:rPr>
            </w:pPr>
            <w:r w:rsidRPr="004B442F">
              <w:rPr>
                <w:rFonts w:ascii="Calibri" w:hAnsi="Calibri" w:cs="Calibri"/>
                <w:b/>
                <w:bCs/>
                <w:color w:val="FFFFFF"/>
                <w:sz w:val="20"/>
                <w:szCs w:val="20"/>
                <w:lang w:bidi="ar-SA"/>
              </w:rPr>
              <w:t>IMPUESTOS (SUJETOS A CONFIRMACIÓN): 400 USD POR PASAJERO</w:t>
            </w:r>
          </w:p>
        </w:tc>
      </w:tr>
      <w:tr w:rsidR="004B442F" w:rsidRPr="004B442F" w:rsidTr="004B442F">
        <w:trPr>
          <w:trHeight w:val="233"/>
          <w:jc w:val="center"/>
        </w:trPr>
        <w:tc>
          <w:tcPr>
            <w:tcW w:w="9726" w:type="dxa"/>
            <w:tcBorders>
              <w:top w:val="nil"/>
              <w:left w:val="single" w:sz="8" w:space="0" w:color="156082"/>
              <w:bottom w:val="nil"/>
              <w:right w:val="single" w:sz="8" w:space="0" w:color="156082"/>
            </w:tcBorders>
            <w:shd w:val="clear" w:color="000000" w:fill="FFFFFF"/>
            <w:noWrap/>
            <w:vAlign w:val="center"/>
            <w:hideMark/>
          </w:tcPr>
          <w:p w:rsidR="004B442F" w:rsidRPr="004B442F" w:rsidRDefault="004B442F" w:rsidP="004B442F">
            <w:pPr>
              <w:spacing w:after="0" w:line="240" w:lineRule="auto"/>
              <w:jc w:val="center"/>
              <w:rPr>
                <w:rFonts w:ascii="Calibri" w:hAnsi="Calibri" w:cs="Calibri"/>
                <w:b/>
                <w:bCs/>
                <w:color w:val="000000"/>
                <w:sz w:val="20"/>
                <w:szCs w:val="20"/>
                <w:lang w:bidi="ar-SA"/>
              </w:rPr>
            </w:pPr>
            <w:r w:rsidRPr="004B442F">
              <w:rPr>
                <w:rFonts w:ascii="Calibri" w:hAnsi="Calibri" w:cs="Calibri"/>
                <w:b/>
                <w:bCs/>
                <w:color w:val="000000"/>
                <w:sz w:val="20"/>
                <w:szCs w:val="20"/>
                <w:lang w:bidi="ar-SA"/>
              </w:rPr>
              <w:t>LOS VUELOS SUGERIDOS NO INCLUYEN FRANQUICIA DE EQUIPAJE - COSTO APROXIMADO 40 USD POR TRAMO POR PASAJERO.</w:t>
            </w:r>
          </w:p>
        </w:tc>
      </w:tr>
      <w:tr w:rsidR="004B442F" w:rsidRPr="004B442F" w:rsidTr="004B442F">
        <w:trPr>
          <w:trHeight w:val="241"/>
          <w:jc w:val="center"/>
        </w:trPr>
        <w:tc>
          <w:tcPr>
            <w:tcW w:w="9726" w:type="dxa"/>
            <w:tcBorders>
              <w:top w:val="nil"/>
              <w:left w:val="single" w:sz="8" w:space="0" w:color="156082"/>
              <w:bottom w:val="nil"/>
              <w:right w:val="single" w:sz="8" w:space="0" w:color="156082"/>
            </w:tcBorders>
            <w:shd w:val="clear" w:color="000000" w:fill="FFFFFF"/>
            <w:noWrap/>
            <w:vAlign w:val="center"/>
            <w:hideMark/>
          </w:tcPr>
          <w:p w:rsidR="004B442F" w:rsidRPr="004B442F" w:rsidRDefault="004B442F" w:rsidP="004B442F">
            <w:pPr>
              <w:spacing w:after="0" w:line="240" w:lineRule="auto"/>
              <w:jc w:val="center"/>
              <w:rPr>
                <w:rFonts w:ascii="Calibri" w:hAnsi="Calibri" w:cs="Calibri"/>
                <w:color w:val="000000"/>
                <w:sz w:val="20"/>
                <w:szCs w:val="20"/>
                <w:lang w:bidi="ar-SA"/>
              </w:rPr>
            </w:pPr>
            <w:r w:rsidRPr="004B442F">
              <w:rPr>
                <w:rFonts w:ascii="Calibri" w:hAnsi="Calibri" w:cs="Calibri"/>
                <w:color w:val="000000"/>
                <w:sz w:val="20"/>
                <w:szCs w:val="20"/>
                <w:lang w:bidi="ar-SA"/>
              </w:rPr>
              <w:t>SUPLEMENTO PARA VUELOS DESDE EL INTERIOR DEL PAÍS - CONSULTAR CON SU ASESOR TRAVEL SHOP</w:t>
            </w:r>
          </w:p>
        </w:tc>
      </w:tr>
      <w:tr w:rsidR="004B442F" w:rsidRPr="004B442F" w:rsidTr="004B442F">
        <w:trPr>
          <w:trHeight w:val="233"/>
          <w:jc w:val="center"/>
        </w:trPr>
        <w:tc>
          <w:tcPr>
            <w:tcW w:w="9726" w:type="dxa"/>
            <w:tcBorders>
              <w:top w:val="nil"/>
              <w:left w:val="single" w:sz="8" w:space="0" w:color="156082"/>
              <w:bottom w:val="nil"/>
              <w:right w:val="single" w:sz="8" w:space="0" w:color="156082"/>
            </w:tcBorders>
            <w:shd w:val="clear" w:color="000000" w:fill="FFFFFF"/>
            <w:noWrap/>
            <w:vAlign w:val="center"/>
            <w:hideMark/>
          </w:tcPr>
          <w:p w:rsidR="004B442F" w:rsidRPr="004B442F" w:rsidRDefault="004B442F" w:rsidP="004B442F">
            <w:pPr>
              <w:spacing w:after="0" w:line="240" w:lineRule="auto"/>
              <w:jc w:val="center"/>
              <w:rPr>
                <w:rFonts w:ascii="Calibri" w:hAnsi="Calibri" w:cs="Calibri"/>
                <w:b/>
                <w:bCs/>
                <w:color w:val="FF0000"/>
                <w:sz w:val="20"/>
                <w:szCs w:val="20"/>
                <w:lang w:bidi="ar-SA"/>
              </w:rPr>
            </w:pPr>
            <w:r w:rsidRPr="004B442F">
              <w:rPr>
                <w:rFonts w:ascii="Calibri" w:hAnsi="Calibri" w:cs="Calibri"/>
                <w:b/>
                <w:bCs/>
                <w:color w:val="FF0000"/>
                <w:sz w:val="20"/>
                <w:szCs w:val="20"/>
                <w:lang w:bidi="ar-SA"/>
              </w:rPr>
              <w:t xml:space="preserve">TARIFAS SUJETAS A DISPONIBILIDAD Y CAMBIO SIN PREVIO AVISO </w:t>
            </w:r>
          </w:p>
        </w:tc>
      </w:tr>
      <w:tr w:rsidR="004B442F" w:rsidRPr="004B442F" w:rsidTr="004B442F">
        <w:trPr>
          <w:trHeight w:val="233"/>
          <w:jc w:val="center"/>
        </w:trPr>
        <w:tc>
          <w:tcPr>
            <w:tcW w:w="9726" w:type="dxa"/>
            <w:tcBorders>
              <w:top w:val="nil"/>
              <w:left w:val="single" w:sz="8" w:space="0" w:color="156082"/>
              <w:bottom w:val="nil"/>
              <w:right w:val="single" w:sz="8" w:space="0" w:color="156082"/>
            </w:tcBorders>
            <w:shd w:val="clear" w:color="000000" w:fill="FFFFFF"/>
            <w:vAlign w:val="center"/>
            <w:hideMark/>
          </w:tcPr>
          <w:p w:rsidR="004B442F" w:rsidRPr="004B442F" w:rsidRDefault="004B442F" w:rsidP="004B442F">
            <w:pPr>
              <w:spacing w:after="0" w:line="240" w:lineRule="auto"/>
              <w:jc w:val="center"/>
              <w:rPr>
                <w:rFonts w:ascii="Calibri" w:hAnsi="Calibri" w:cs="Calibri"/>
                <w:b/>
                <w:bCs/>
                <w:color w:val="000000"/>
                <w:sz w:val="20"/>
                <w:szCs w:val="20"/>
                <w:lang w:bidi="ar-SA"/>
              </w:rPr>
            </w:pPr>
            <w:r w:rsidRPr="004B442F">
              <w:rPr>
                <w:rFonts w:ascii="Calibri" w:hAnsi="Calibri" w:cs="Calibri"/>
                <w:b/>
                <w:bCs/>
                <w:color w:val="000000"/>
                <w:sz w:val="20"/>
                <w:szCs w:val="20"/>
                <w:lang w:bidi="ar-SA"/>
              </w:rPr>
              <w:t>CONSULTAR TARIFA DE MENOR</w:t>
            </w:r>
          </w:p>
        </w:tc>
      </w:tr>
      <w:tr w:rsidR="004B442F" w:rsidRPr="004B442F" w:rsidTr="004B442F">
        <w:trPr>
          <w:trHeight w:val="241"/>
          <w:jc w:val="center"/>
        </w:trPr>
        <w:tc>
          <w:tcPr>
            <w:tcW w:w="9726" w:type="dxa"/>
            <w:tcBorders>
              <w:top w:val="nil"/>
              <w:left w:val="single" w:sz="8" w:space="0" w:color="156082"/>
              <w:bottom w:val="single" w:sz="8" w:space="0" w:color="156082"/>
              <w:right w:val="single" w:sz="8" w:space="0" w:color="156082"/>
            </w:tcBorders>
            <w:shd w:val="clear" w:color="000000" w:fill="002060"/>
            <w:vAlign w:val="center"/>
            <w:hideMark/>
          </w:tcPr>
          <w:p w:rsidR="004B442F" w:rsidRPr="004B442F" w:rsidRDefault="004B442F" w:rsidP="004B442F">
            <w:pPr>
              <w:spacing w:after="0" w:line="240" w:lineRule="auto"/>
              <w:jc w:val="center"/>
              <w:rPr>
                <w:rFonts w:ascii="Calibri" w:hAnsi="Calibri" w:cs="Calibri"/>
                <w:b/>
                <w:bCs/>
                <w:color w:val="FFFFFF"/>
                <w:sz w:val="20"/>
                <w:szCs w:val="20"/>
                <w:lang w:bidi="ar-SA"/>
              </w:rPr>
            </w:pPr>
            <w:r w:rsidRPr="004B442F">
              <w:rPr>
                <w:rFonts w:ascii="Calibri" w:hAnsi="Calibri" w:cs="Calibri"/>
                <w:b/>
                <w:bCs/>
                <w:color w:val="FFFFFF"/>
                <w:sz w:val="20"/>
                <w:szCs w:val="20"/>
                <w:lang w:bidi="ar-SA"/>
              </w:rPr>
              <w:t>VIGENCIA: 01 DE MAYO AL 31 DE OCTUBRE 2026</w:t>
            </w:r>
          </w:p>
        </w:tc>
      </w:tr>
      <w:tr w:rsidR="004B442F" w:rsidRPr="004B442F" w:rsidTr="004B442F">
        <w:trPr>
          <w:trHeight w:val="241"/>
          <w:jc w:val="center"/>
        </w:trPr>
        <w:tc>
          <w:tcPr>
            <w:tcW w:w="9726" w:type="dxa"/>
            <w:tcBorders>
              <w:top w:val="single" w:sz="8" w:space="0" w:color="156082"/>
              <w:left w:val="single" w:sz="8" w:space="0" w:color="156082"/>
              <w:bottom w:val="single" w:sz="8" w:space="0" w:color="156082"/>
              <w:right w:val="single" w:sz="8" w:space="0" w:color="156082"/>
            </w:tcBorders>
            <w:shd w:val="clear" w:color="000000" w:fill="002060"/>
            <w:vAlign w:val="center"/>
            <w:hideMark/>
          </w:tcPr>
          <w:p w:rsidR="004B442F" w:rsidRPr="004B442F" w:rsidRDefault="004B442F" w:rsidP="004B442F">
            <w:pPr>
              <w:spacing w:after="0" w:line="240" w:lineRule="auto"/>
              <w:jc w:val="center"/>
              <w:rPr>
                <w:rFonts w:ascii="Calibri" w:hAnsi="Calibri" w:cs="Calibri"/>
                <w:b/>
                <w:bCs/>
                <w:color w:val="FFFFFF"/>
                <w:sz w:val="20"/>
                <w:szCs w:val="20"/>
                <w:lang w:bidi="ar-SA"/>
              </w:rPr>
            </w:pPr>
            <w:r w:rsidRPr="004B442F">
              <w:rPr>
                <w:rFonts w:ascii="Calibri" w:hAnsi="Calibri" w:cs="Calibri"/>
                <w:b/>
                <w:bCs/>
                <w:color w:val="FFFFFF"/>
                <w:sz w:val="20"/>
                <w:szCs w:val="20"/>
                <w:lang w:bidi="ar-SA"/>
              </w:rPr>
              <w:t>CONSULTAR SUPLEMENTOS PARA TEMPORADA ALTA</w:t>
            </w:r>
          </w:p>
        </w:tc>
      </w:tr>
    </w:tbl>
    <w:p w:rsidR="00CC0D4B" w:rsidRPr="00A0012D" w:rsidRDefault="00CC0D4B" w:rsidP="00A455A6">
      <w:pPr>
        <w:spacing w:after="0" w:line="240" w:lineRule="auto"/>
        <w:jc w:val="both"/>
        <w:rPr>
          <w:rFonts w:asciiTheme="minorHAnsi" w:eastAsia="Arial" w:hAnsiTheme="minorHAnsi" w:cstheme="minorHAnsi"/>
          <w:color w:val="002060"/>
          <w:sz w:val="20"/>
          <w:szCs w:val="20"/>
        </w:rPr>
      </w:pPr>
    </w:p>
    <w:sectPr w:rsidR="00CC0D4B" w:rsidRPr="00A0012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1FC1" w:rsidRDefault="00E01FC1">
      <w:pPr>
        <w:spacing w:after="0" w:line="240" w:lineRule="auto"/>
      </w:pPr>
      <w:r>
        <w:separator/>
      </w:r>
    </w:p>
  </w:endnote>
  <w:endnote w:type="continuationSeparator" w:id="0">
    <w:p w:rsidR="00E01FC1" w:rsidRDefault="00E0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3F4D8B8" wp14:editId="332AB93A">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1FC1" w:rsidRDefault="00E01FC1">
      <w:pPr>
        <w:spacing w:after="0" w:line="240" w:lineRule="auto"/>
      </w:pPr>
      <w:bookmarkStart w:id="0" w:name="_Hlk199846639"/>
      <w:bookmarkEnd w:id="0"/>
      <w:r>
        <w:separator/>
      </w:r>
    </w:p>
  </w:footnote>
  <w:footnote w:type="continuationSeparator" w:id="0">
    <w:p w:rsidR="00E01FC1" w:rsidRDefault="00E01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3377D3E8" wp14:editId="17093AA2">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rsidR="007F7B70" w:rsidRPr="006210F5" w:rsidRDefault="008A332C">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ENCANTOS DE </w:t>
                          </w:r>
                          <w:r w:rsidR="004B442F">
                            <w:rPr>
                              <w:rFonts w:ascii="Calibri" w:eastAsia="Calibri" w:hAnsi="Calibri" w:cs="Calibri"/>
                              <w:b/>
                              <w:color w:val="FFFFFF" w:themeColor="background1"/>
                              <w:sz w:val="36"/>
                              <w:szCs w:val="36"/>
                              <w14:textOutline w14:w="9525" w14:cap="rnd" w14:cmpd="sng" w14:algn="ctr">
                                <w14:noFill/>
                                <w14:prstDash w14:val="solid"/>
                                <w14:bevel/>
                              </w14:textOutline>
                            </w:rPr>
                            <w:t>MONTREAL</w:t>
                          </w:r>
                        </w:p>
                        <w:p w:rsidR="007F7B70" w:rsidRPr="006210F5" w:rsidRDefault="004B442F">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3186</w:t>
                          </w:r>
                          <w:r w:rsidR="002D301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6671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2D301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p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77D3E8" id="Rectángulo 817596098" o:spid="_x0000_s1026" style="position:absolute;left:0;text-align:left;margin-left:-41.05pt;margin-top:-9.1pt;width:42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hR8QEAAOADAAAOAAAAZHJzL2Uyb0RvYy54bWysU9uO0zAQfUfiHyy/0zRl07JR0xWiFCGt&#10;oNLCB0x9aSz5hu026d8zdktbwQMS4sUZZyZn5pw5WT6NRpOjCFE529F6MqVEWOa4svuOfv+2efOO&#10;kpjActDOio6eRKRPq9evloNvxcz1TnMRCILY2A6+o31Kvq2qyHphIE6cFxaT0gUDCa9hX/EAA6Ib&#10;Xc2m03k1uMB9cEzEiG/X5yRdFXwpBUtfpYwiEd1RnC2VM5Rzl89qtYR2H8D3il3GgH+YwoCy2PQK&#10;tYYE5BDUH1BGseCik2nCnKmclIqJwgHZ1NPf2Lz04EXhguJEf5Up/j9Y9uX44rcBZRh8bCOGmcUo&#10;g8lPnI+MRazTVSwxJsLwZfN23iwa1JRhblE383qR1axuX/sQ0yfhDMlBRwMuo2gEx+eYzqW/SnIz&#10;6zZK67IQbcnQ0cdm1iA8oC2khoSh8byj0e4LzF19hllD7MkRcM/RacXPmw3uYHmB7AXwj5aTdPJo&#10;Q4tmpLlHNJRogdbFoNQlUPrvdchSWyR7Ey1HadyNCJLDneOnbSDRs43C4Z4hpi0EtFaNbdFu2PDH&#10;AQIOoT9b3Odj/ZDJpnJ5aBZTFDbcZ3b3GbCsd+hi1OQcfkjF02cZ3x+Sk6oofBvlMizaqOzoYvns&#10;0/t7qbr9mKufAAAA//8DAFBLAwQUAAYACAAAACEAfpC1deEAAAAKAQAADwAAAGRycy9kb3ducmV2&#10;LnhtbEyP3UrDQBBG7wXfYRnBu3aTYNs0ZlNEEKEUoa0PsE2myWp2NmQ3P76945W9m2EO35wv3822&#10;FSP23jhSEC8jEEilqwzVCj7Pb4sUhA+aKt06QgU/6GFX3N/lOqvcREccT6EWHEI+0wqaELpMSl82&#10;aLVfug6Jb1fXWx147WtZ9XricNvKJIrW0mpD/KHRHb42WH6fBqvAvH/sj9evdIPjMA17cyjP4+qg&#10;1OPD/PIMIuAc/mH402d1KNjp4gaqvGgVLNIkZpSHOE1AMLFZJ1sQFwXbpxXIIpe3FYpfAAAA//8D&#10;AFBLAQItABQABgAIAAAAIQC2gziS/gAAAOEBAAATAAAAAAAAAAAAAAAAAAAAAABbQ29udGVudF9U&#10;eXBlc10ueG1sUEsBAi0AFAAGAAgAAAAhADj9If/WAAAAlAEAAAsAAAAAAAAAAAAAAAAALwEAAF9y&#10;ZWxzLy5yZWxzUEsBAi0AFAAGAAgAAAAhAKStWFHxAQAA4AMAAA4AAAAAAAAAAAAAAAAALgIAAGRy&#10;cy9lMm9Eb2MueG1sUEsBAi0AFAAGAAgAAAAhAH6QtXXhAAAACgEAAA8AAAAAAAAAAAAAAAAASwQA&#10;AGRycy9kb3ducmV2LnhtbFBLBQYAAAAABAAEAPMAAABZBQAAAAA=&#10;" filled="f" stroked="f">
              <v:stroke startarrowwidth="narrow" startarrowlength="short" endarrowwidth="narrow" endarrowlength="short" joinstyle="round"/>
              <v:textbox inset="2.53958mm,1.2694mm,2.53958mm,1.2694mm">
                <w:txbxContent>
                  <w:p w:rsidR="007F7B70" w:rsidRPr="006210F5" w:rsidRDefault="008A332C">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ENCANTOS DE </w:t>
                    </w:r>
                    <w:r w:rsidR="004B442F">
                      <w:rPr>
                        <w:rFonts w:ascii="Calibri" w:eastAsia="Calibri" w:hAnsi="Calibri" w:cs="Calibri"/>
                        <w:b/>
                        <w:color w:val="FFFFFF" w:themeColor="background1"/>
                        <w:sz w:val="36"/>
                        <w:szCs w:val="36"/>
                        <w14:textOutline w14:w="9525" w14:cap="rnd" w14:cmpd="sng" w14:algn="ctr">
                          <w14:noFill/>
                          <w14:prstDash w14:val="solid"/>
                          <w14:bevel/>
                        </w14:textOutline>
                      </w:rPr>
                      <w:t>MONTREAL</w:t>
                    </w:r>
                  </w:p>
                  <w:p w:rsidR="007F7B70" w:rsidRPr="006210F5" w:rsidRDefault="004B442F">
                    <w:pPr>
                      <w:spacing w:after="0" w:line="240" w:lineRule="auto"/>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3186</w:t>
                    </w:r>
                    <w:r w:rsidR="002D301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6671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2D301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p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581B1A0A" wp14:editId="22C2CC8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62CF0D2" wp14:editId="251F6E59">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0C446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6432" behindDoc="0" locked="0" layoutInCell="1" allowOverlap="1" wp14:anchorId="41D91FCD" wp14:editId="41A5E2A6">
          <wp:simplePos x="0" y="0"/>
          <wp:positionH relativeFrom="column">
            <wp:posOffset>3073506</wp:posOffset>
          </wp:positionH>
          <wp:positionV relativeFrom="paragraph">
            <wp:posOffset>82550</wp:posOffset>
          </wp:positionV>
          <wp:extent cx="1873675" cy="360000"/>
          <wp:effectExtent l="0" t="0" r="0" b="2540"/>
          <wp:wrapSquare wrapText="bothSides"/>
          <wp:docPr id="5" name="Imagen 4" descr="Logotipo&#10;&#10;El contenido generado por IA puede ser incorrecto.">
            <a:extLst xmlns:a="http://schemas.openxmlformats.org/drawingml/2006/main">
              <a:ext uri="{FF2B5EF4-FFF2-40B4-BE49-F238E27FC236}">
                <a16:creationId xmlns:a16="http://schemas.microsoft.com/office/drawing/2014/main" id="{00000000-0008-0000-03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El contenido generado por IA puede ser incorrecto.">
                    <a:extLst>
                      <a:ext uri="{FF2B5EF4-FFF2-40B4-BE49-F238E27FC236}">
                        <a16:creationId xmlns:a16="http://schemas.microsoft.com/office/drawing/2014/main" id="{00000000-0008-0000-0300-000005000000}"/>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35492" b="35639"/>
                  <a:stretch>
                    <a:fillRect/>
                  </a:stretch>
                </pic:blipFill>
                <pic:spPr>
                  <a:xfrm>
                    <a:off x="0" y="0"/>
                    <a:ext cx="1873675" cy="360000"/>
                  </a:xfrm>
                  <a:prstGeom prst="rect">
                    <a:avLst/>
                  </a:prstGeom>
                </pic:spPr>
              </pic:pic>
            </a:graphicData>
          </a:graphic>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190AFA"/>
    <w:multiLevelType w:val="hybridMultilevel"/>
    <w:tmpl w:val="B3DA5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20"/>
  </w:num>
  <w:num w:numId="3" w16cid:durableId="1041170892">
    <w:abstractNumId w:val="9"/>
  </w:num>
  <w:num w:numId="4" w16cid:durableId="1033921887">
    <w:abstractNumId w:val="18"/>
  </w:num>
  <w:num w:numId="5" w16cid:durableId="353725778">
    <w:abstractNumId w:val="11"/>
  </w:num>
  <w:num w:numId="6" w16cid:durableId="1716585056">
    <w:abstractNumId w:val="21"/>
  </w:num>
  <w:num w:numId="7" w16cid:durableId="844133380">
    <w:abstractNumId w:val="5"/>
  </w:num>
  <w:num w:numId="8" w16cid:durableId="1397362128">
    <w:abstractNumId w:val="2"/>
  </w:num>
  <w:num w:numId="9" w16cid:durableId="655494188">
    <w:abstractNumId w:val="4"/>
  </w:num>
  <w:num w:numId="10" w16cid:durableId="1272128669">
    <w:abstractNumId w:val="7"/>
  </w:num>
  <w:num w:numId="11" w16cid:durableId="1973628246">
    <w:abstractNumId w:val="6"/>
  </w:num>
  <w:num w:numId="12" w16cid:durableId="11761755">
    <w:abstractNumId w:val="0"/>
  </w:num>
  <w:num w:numId="13" w16cid:durableId="1819877016">
    <w:abstractNumId w:val="13"/>
  </w:num>
  <w:num w:numId="14" w16cid:durableId="1296522864">
    <w:abstractNumId w:val="19"/>
  </w:num>
  <w:num w:numId="15" w16cid:durableId="1904682630">
    <w:abstractNumId w:val="14"/>
  </w:num>
  <w:num w:numId="16" w16cid:durableId="460078524">
    <w:abstractNumId w:val="12"/>
  </w:num>
  <w:num w:numId="17" w16cid:durableId="1968504851">
    <w:abstractNumId w:val="16"/>
  </w:num>
  <w:num w:numId="18" w16cid:durableId="1167555093">
    <w:abstractNumId w:val="17"/>
  </w:num>
  <w:num w:numId="19" w16cid:durableId="598945982">
    <w:abstractNumId w:val="15"/>
  </w:num>
  <w:num w:numId="20" w16cid:durableId="1140269920">
    <w:abstractNumId w:val="3"/>
  </w:num>
  <w:num w:numId="21" w16cid:durableId="1353797745">
    <w:abstractNumId w:val="8"/>
  </w:num>
  <w:num w:numId="22" w16cid:durableId="510460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61894"/>
    <w:rsid w:val="000866AE"/>
    <w:rsid w:val="000C446B"/>
    <w:rsid w:val="00121872"/>
    <w:rsid w:val="00121D3F"/>
    <w:rsid w:val="001308DE"/>
    <w:rsid w:val="001760D9"/>
    <w:rsid w:val="001934F5"/>
    <w:rsid w:val="00197448"/>
    <w:rsid w:val="00206A52"/>
    <w:rsid w:val="00253EC6"/>
    <w:rsid w:val="00260703"/>
    <w:rsid w:val="002A3E36"/>
    <w:rsid w:val="002A5F23"/>
    <w:rsid w:val="002B20BB"/>
    <w:rsid w:val="002D3018"/>
    <w:rsid w:val="002E2148"/>
    <w:rsid w:val="00344D3D"/>
    <w:rsid w:val="003472AF"/>
    <w:rsid w:val="003549A2"/>
    <w:rsid w:val="003B4F01"/>
    <w:rsid w:val="004002E5"/>
    <w:rsid w:val="00406B6E"/>
    <w:rsid w:val="00430DCE"/>
    <w:rsid w:val="004354F5"/>
    <w:rsid w:val="00445E5F"/>
    <w:rsid w:val="00493763"/>
    <w:rsid w:val="004A4DC7"/>
    <w:rsid w:val="004A5406"/>
    <w:rsid w:val="004B442F"/>
    <w:rsid w:val="004B58B8"/>
    <w:rsid w:val="004F3ADB"/>
    <w:rsid w:val="005366E8"/>
    <w:rsid w:val="005507FE"/>
    <w:rsid w:val="005679E5"/>
    <w:rsid w:val="0059266D"/>
    <w:rsid w:val="00595615"/>
    <w:rsid w:val="005E1802"/>
    <w:rsid w:val="005E62F4"/>
    <w:rsid w:val="00600CC3"/>
    <w:rsid w:val="006210F5"/>
    <w:rsid w:val="00653334"/>
    <w:rsid w:val="00655CC5"/>
    <w:rsid w:val="006835E6"/>
    <w:rsid w:val="0068514F"/>
    <w:rsid w:val="00687ED9"/>
    <w:rsid w:val="00692BA8"/>
    <w:rsid w:val="006B3C74"/>
    <w:rsid w:val="006C1CB0"/>
    <w:rsid w:val="006C2396"/>
    <w:rsid w:val="006D29F5"/>
    <w:rsid w:val="006D33A0"/>
    <w:rsid w:val="006D72E8"/>
    <w:rsid w:val="00724E17"/>
    <w:rsid w:val="00792693"/>
    <w:rsid w:val="00794B66"/>
    <w:rsid w:val="00796145"/>
    <w:rsid w:val="007A3CDE"/>
    <w:rsid w:val="007A7EDC"/>
    <w:rsid w:val="007B6AC0"/>
    <w:rsid w:val="007D07FC"/>
    <w:rsid w:val="007F7B70"/>
    <w:rsid w:val="00805CC4"/>
    <w:rsid w:val="00825C6E"/>
    <w:rsid w:val="00870837"/>
    <w:rsid w:val="0088560B"/>
    <w:rsid w:val="008A332C"/>
    <w:rsid w:val="008C56AB"/>
    <w:rsid w:val="008E5CC0"/>
    <w:rsid w:val="008F157E"/>
    <w:rsid w:val="008F4840"/>
    <w:rsid w:val="0090199B"/>
    <w:rsid w:val="009119BC"/>
    <w:rsid w:val="00945F42"/>
    <w:rsid w:val="009636C9"/>
    <w:rsid w:val="009767C9"/>
    <w:rsid w:val="00985F89"/>
    <w:rsid w:val="00986E85"/>
    <w:rsid w:val="009D466E"/>
    <w:rsid w:val="009D5507"/>
    <w:rsid w:val="009F4FE1"/>
    <w:rsid w:val="00A0012D"/>
    <w:rsid w:val="00A109A1"/>
    <w:rsid w:val="00A1676A"/>
    <w:rsid w:val="00A322C8"/>
    <w:rsid w:val="00A32A11"/>
    <w:rsid w:val="00A455A6"/>
    <w:rsid w:val="00A979AE"/>
    <w:rsid w:val="00AA302B"/>
    <w:rsid w:val="00AB0E37"/>
    <w:rsid w:val="00AC4C1F"/>
    <w:rsid w:val="00AD3EA1"/>
    <w:rsid w:val="00B11AFA"/>
    <w:rsid w:val="00B41B77"/>
    <w:rsid w:val="00B840FB"/>
    <w:rsid w:val="00B8522A"/>
    <w:rsid w:val="00BA37C5"/>
    <w:rsid w:val="00BB3D24"/>
    <w:rsid w:val="00BB793D"/>
    <w:rsid w:val="00BC30AB"/>
    <w:rsid w:val="00BD0EA5"/>
    <w:rsid w:val="00BF498E"/>
    <w:rsid w:val="00C01B68"/>
    <w:rsid w:val="00C1510A"/>
    <w:rsid w:val="00C313EF"/>
    <w:rsid w:val="00C45183"/>
    <w:rsid w:val="00C56D58"/>
    <w:rsid w:val="00C616B4"/>
    <w:rsid w:val="00C90CC1"/>
    <w:rsid w:val="00C97FB6"/>
    <w:rsid w:val="00CC0D4B"/>
    <w:rsid w:val="00CE0C8F"/>
    <w:rsid w:val="00D01596"/>
    <w:rsid w:val="00D2140A"/>
    <w:rsid w:val="00D6671F"/>
    <w:rsid w:val="00D71BE3"/>
    <w:rsid w:val="00DD2475"/>
    <w:rsid w:val="00DE3DFE"/>
    <w:rsid w:val="00DE7D94"/>
    <w:rsid w:val="00E01FC1"/>
    <w:rsid w:val="00E04A81"/>
    <w:rsid w:val="00E5624C"/>
    <w:rsid w:val="00E701F2"/>
    <w:rsid w:val="00E856F2"/>
    <w:rsid w:val="00EB6160"/>
    <w:rsid w:val="00EE2794"/>
    <w:rsid w:val="00EE5A2D"/>
    <w:rsid w:val="00F01C44"/>
    <w:rsid w:val="00F14FD9"/>
    <w:rsid w:val="00F257E1"/>
    <w:rsid w:val="00F341D4"/>
    <w:rsid w:val="00F46BFF"/>
    <w:rsid w:val="00FA6C98"/>
    <w:rsid w:val="00FB4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E91B"/>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4349">
      <w:bodyDiv w:val="1"/>
      <w:marLeft w:val="0"/>
      <w:marRight w:val="0"/>
      <w:marTop w:val="0"/>
      <w:marBottom w:val="0"/>
      <w:divBdr>
        <w:top w:val="none" w:sz="0" w:space="0" w:color="auto"/>
        <w:left w:val="none" w:sz="0" w:space="0" w:color="auto"/>
        <w:bottom w:val="none" w:sz="0" w:space="0" w:color="auto"/>
        <w:right w:val="none" w:sz="0" w:space="0" w:color="auto"/>
      </w:divBdr>
    </w:div>
    <w:div w:id="196160755">
      <w:bodyDiv w:val="1"/>
      <w:marLeft w:val="0"/>
      <w:marRight w:val="0"/>
      <w:marTop w:val="0"/>
      <w:marBottom w:val="0"/>
      <w:divBdr>
        <w:top w:val="none" w:sz="0" w:space="0" w:color="auto"/>
        <w:left w:val="none" w:sz="0" w:space="0" w:color="auto"/>
        <w:bottom w:val="none" w:sz="0" w:space="0" w:color="auto"/>
        <w:right w:val="none" w:sz="0" w:space="0" w:color="auto"/>
      </w:divBdr>
    </w:div>
    <w:div w:id="199167678">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07977875">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96392502">
      <w:bodyDiv w:val="1"/>
      <w:marLeft w:val="0"/>
      <w:marRight w:val="0"/>
      <w:marTop w:val="0"/>
      <w:marBottom w:val="0"/>
      <w:divBdr>
        <w:top w:val="none" w:sz="0" w:space="0" w:color="auto"/>
        <w:left w:val="none" w:sz="0" w:space="0" w:color="auto"/>
        <w:bottom w:val="none" w:sz="0" w:space="0" w:color="auto"/>
        <w:right w:val="none" w:sz="0" w:space="0" w:color="auto"/>
      </w:divBdr>
    </w:div>
    <w:div w:id="715813159">
      <w:bodyDiv w:val="1"/>
      <w:marLeft w:val="0"/>
      <w:marRight w:val="0"/>
      <w:marTop w:val="0"/>
      <w:marBottom w:val="0"/>
      <w:divBdr>
        <w:top w:val="none" w:sz="0" w:space="0" w:color="auto"/>
        <w:left w:val="none" w:sz="0" w:space="0" w:color="auto"/>
        <w:bottom w:val="none" w:sz="0" w:space="0" w:color="auto"/>
        <w:right w:val="none" w:sz="0" w:space="0" w:color="auto"/>
      </w:divBdr>
    </w:div>
    <w:div w:id="834418407">
      <w:bodyDiv w:val="1"/>
      <w:marLeft w:val="0"/>
      <w:marRight w:val="0"/>
      <w:marTop w:val="0"/>
      <w:marBottom w:val="0"/>
      <w:divBdr>
        <w:top w:val="none" w:sz="0" w:space="0" w:color="auto"/>
        <w:left w:val="none" w:sz="0" w:space="0" w:color="auto"/>
        <w:bottom w:val="none" w:sz="0" w:space="0" w:color="auto"/>
        <w:right w:val="none" w:sz="0" w:space="0" w:color="auto"/>
      </w:divBdr>
    </w:div>
    <w:div w:id="856580479">
      <w:bodyDiv w:val="1"/>
      <w:marLeft w:val="0"/>
      <w:marRight w:val="0"/>
      <w:marTop w:val="0"/>
      <w:marBottom w:val="0"/>
      <w:divBdr>
        <w:top w:val="none" w:sz="0" w:space="0" w:color="auto"/>
        <w:left w:val="none" w:sz="0" w:space="0" w:color="auto"/>
        <w:bottom w:val="none" w:sz="0" w:space="0" w:color="auto"/>
        <w:right w:val="none" w:sz="0" w:space="0" w:color="auto"/>
      </w:divBdr>
    </w:div>
    <w:div w:id="878738132">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022590152">
      <w:bodyDiv w:val="1"/>
      <w:marLeft w:val="0"/>
      <w:marRight w:val="0"/>
      <w:marTop w:val="0"/>
      <w:marBottom w:val="0"/>
      <w:divBdr>
        <w:top w:val="none" w:sz="0" w:space="0" w:color="auto"/>
        <w:left w:val="none" w:sz="0" w:space="0" w:color="auto"/>
        <w:bottom w:val="none" w:sz="0" w:space="0" w:color="auto"/>
        <w:right w:val="none" w:sz="0" w:space="0" w:color="auto"/>
      </w:divBdr>
    </w:div>
    <w:div w:id="1077551152">
      <w:bodyDiv w:val="1"/>
      <w:marLeft w:val="0"/>
      <w:marRight w:val="0"/>
      <w:marTop w:val="0"/>
      <w:marBottom w:val="0"/>
      <w:divBdr>
        <w:top w:val="none" w:sz="0" w:space="0" w:color="auto"/>
        <w:left w:val="none" w:sz="0" w:space="0" w:color="auto"/>
        <w:bottom w:val="none" w:sz="0" w:space="0" w:color="auto"/>
        <w:right w:val="none" w:sz="0" w:space="0" w:color="auto"/>
      </w:divBdr>
    </w:div>
    <w:div w:id="1097485505">
      <w:bodyDiv w:val="1"/>
      <w:marLeft w:val="0"/>
      <w:marRight w:val="0"/>
      <w:marTop w:val="0"/>
      <w:marBottom w:val="0"/>
      <w:divBdr>
        <w:top w:val="none" w:sz="0" w:space="0" w:color="auto"/>
        <w:left w:val="none" w:sz="0" w:space="0" w:color="auto"/>
        <w:bottom w:val="none" w:sz="0" w:space="0" w:color="auto"/>
        <w:right w:val="none" w:sz="0" w:space="0" w:color="auto"/>
      </w:divBdr>
    </w:div>
    <w:div w:id="1099985100">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372730027">
      <w:bodyDiv w:val="1"/>
      <w:marLeft w:val="0"/>
      <w:marRight w:val="0"/>
      <w:marTop w:val="0"/>
      <w:marBottom w:val="0"/>
      <w:divBdr>
        <w:top w:val="none" w:sz="0" w:space="0" w:color="auto"/>
        <w:left w:val="none" w:sz="0" w:space="0" w:color="auto"/>
        <w:bottom w:val="none" w:sz="0" w:space="0" w:color="auto"/>
        <w:right w:val="none" w:sz="0" w:space="0" w:color="auto"/>
      </w:divBdr>
    </w:div>
    <w:div w:id="1513177082">
      <w:bodyDiv w:val="1"/>
      <w:marLeft w:val="0"/>
      <w:marRight w:val="0"/>
      <w:marTop w:val="0"/>
      <w:marBottom w:val="0"/>
      <w:divBdr>
        <w:top w:val="none" w:sz="0" w:space="0" w:color="auto"/>
        <w:left w:val="none" w:sz="0" w:space="0" w:color="auto"/>
        <w:bottom w:val="none" w:sz="0" w:space="0" w:color="auto"/>
        <w:right w:val="none" w:sz="0" w:space="0" w:color="auto"/>
      </w:divBdr>
    </w:div>
    <w:div w:id="1624575246">
      <w:bodyDiv w:val="1"/>
      <w:marLeft w:val="0"/>
      <w:marRight w:val="0"/>
      <w:marTop w:val="0"/>
      <w:marBottom w:val="0"/>
      <w:divBdr>
        <w:top w:val="none" w:sz="0" w:space="0" w:color="auto"/>
        <w:left w:val="none" w:sz="0" w:space="0" w:color="auto"/>
        <w:bottom w:val="none" w:sz="0" w:space="0" w:color="auto"/>
        <w:right w:val="none" w:sz="0" w:space="0" w:color="auto"/>
      </w:divBdr>
    </w:div>
    <w:div w:id="1731029628">
      <w:bodyDiv w:val="1"/>
      <w:marLeft w:val="0"/>
      <w:marRight w:val="0"/>
      <w:marTop w:val="0"/>
      <w:marBottom w:val="0"/>
      <w:divBdr>
        <w:top w:val="none" w:sz="0" w:space="0" w:color="auto"/>
        <w:left w:val="none" w:sz="0" w:space="0" w:color="auto"/>
        <w:bottom w:val="none" w:sz="0" w:space="0" w:color="auto"/>
        <w:right w:val="none" w:sz="0" w:space="0" w:color="auto"/>
      </w:divBdr>
    </w:div>
    <w:div w:id="1968656405">
      <w:bodyDiv w:val="1"/>
      <w:marLeft w:val="0"/>
      <w:marRight w:val="0"/>
      <w:marTop w:val="0"/>
      <w:marBottom w:val="0"/>
      <w:divBdr>
        <w:top w:val="none" w:sz="0" w:space="0" w:color="auto"/>
        <w:left w:val="none" w:sz="0" w:space="0" w:color="auto"/>
        <w:bottom w:val="none" w:sz="0" w:space="0" w:color="auto"/>
        <w:right w:val="none" w:sz="0" w:space="0" w:color="auto"/>
      </w:divBdr>
    </w:div>
    <w:div w:id="2028948875">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70298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1140</Words>
  <Characters>6275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2025-07-21T23:38:00Z</dcterms:created>
  <dcterms:modified xsi:type="dcterms:W3CDTF">2025-07-21T23:38:00Z</dcterms:modified>
</cp:coreProperties>
</file>