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Toronto, Niagara, Ottawa, Quebec, Montreal</w:t>
      </w:r>
      <w:r w:rsidR="00102C26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</w:t>
      </w:r>
      <w:r w:rsidR="00102C26" w:rsidRPr="00102C26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Montreal, Calgary, </w:t>
      </w:r>
      <w:proofErr w:type="spellStart"/>
      <w:r w:rsidR="00102C26" w:rsidRPr="00102C26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Banff</w:t>
      </w:r>
      <w:proofErr w:type="spellEnd"/>
      <w:r w:rsidR="00102C26" w:rsidRPr="00102C26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Jasper, </w:t>
      </w:r>
      <w:proofErr w:type="spellStart"/>
      <w:r w:rsidR="00102C26" w:rsidRPr="00102C26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Kamloops</w:t>
      </w:r>
      <w:proofErr w:type="spellEnd"/>
      <w:r w:rsidR="00102C26" w:rsidRPr="00102C26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Vancouver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102C2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14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domingo, </w:t>
      </w:r>
      <w:r w:rsidR="00146D1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05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146D1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juli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o al </w:t>
      </w:r>
      <w:r w:rsidR="00146D1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13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146D1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sept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iembre 202</w:t>
      </w:r>
      <w:r w:rsidR="00146D1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Bienvenidos a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Toronto,</w:t>
      </w: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 a la llegada en el aeropuerto favor de buscar un representante. Traslado del aeropuerto al hotel. Tiempo libre para explorar la ciudad.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 – Niágara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bookmarkStart w:id="1" w:name="_Hlk203480592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El recorrido empieza visitando Toronto, capital económica del país: recorrido por el antiguo y nuevo City Hall, el Parlamento, el barrio </w:t>
      </w:r>
      <w:proofErr w:type="gram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Chino</w:t>
      </w:r>
      <w:proofErr w:type="gram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, la Universidad de Toronto, la Torre CN </w:t>
      </w:r>
      <w:r w:rsidRPr="00DE7D94">
        <w:rPr>
          <w:rFonts w:asciiTheme="minorHAnsi" w:hAnsiTheme="minorHAnsi" w:cstheme="minorHAnsi"/>
          <w:b/>
          <w:bCs/>
          <w:color w:val="EE0000"/>
          <w:sz w:val="20"/>
          <w:szCs w:val="20"/>
        </w:rPr>
        <w:t>(subida opcional).</w:t>
      </w:r>
      <w:r w:rsidRPr="00DE7D94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DE7D94">
        <w:rPr>
          <w:rFonts w:asciiTheme="minorHAnsi" w:hAnsiTheme="minorHAnsi" w:cstheme="minorHAnsi"/>
          <w:color w:val="002060"/>
          <w:sz w:val="20"/>
          <w:szCs w:val="20"/>
        </w:rPr>
        <w:t>Continuaremos nuestro paseo para llegar a las Cataratas del Niágara. La embarcación «</w:t>
      </w:r>
      <w:proofErr w:type="spell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Hornblower</w:t>
      </w:r>
      <w:proofErr w:type="spellEnd"/>
      <w:r w:rsidRPr="00DE7D94">
        <w:rPr>
          <w:rFonts w:asciiTheme="minorHAnsi" w:hAnsiTheme="minorHAnsi" w:cstheme="minorHAnsi"/>
          <w:b/>
          <w:bCs/>
          <w:color w:val="7030A0"/>
          <w:sz w:val="20"/>
          <w:szCs w:val="20"/>
        </w:rPr>
        <w:t>» (disponible del 15 de mayo al 15 de octubre, fuera de estas fechas, reemplazado por túneles escénicos.)</w:t>
      </w:r>
      <w:r w:rsidRPr="00DE7D94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los llevará al corazón de las cataratas. Tiempo libre para explorar Niágara. Por la noche, tendrá acceso sin precedentes a la icónica central eléctrica y túnel de Niagara Parks después del anochecer con una experiencia nocturna completamente nueva </w:t>
      </w:r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(</w:t>
      </w:r>
      <w:proofErr w:type="spellStart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Power</w:t>
      </w:r>
      <w:proofErr w:type="spellEnd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Station</w:t>
      </w:r>
      <w:proofErr w:type="spellEnd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at </w:t>
      </w:r>
      <w:proofErr w:type="spellStart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Night</w:t>
      </w:r>
      <w:proofErr w:type="spellEnd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incluido).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Después de explorar el </w:t>
      </w:r>
      <w:proofErr w:type="gram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túnel subterráneo</w:t>
      </w:r>
      <w:proofErr w:type="gram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 de 670 metros de largo de la central eléctrica, experimente un encuentro visualmente asombroso y nocturno con una de las maravillas naturales más legendarias del mundo desde una plataforma de observación al borde del río Niágara: ¡las cataratas </w:t>
      </w:r>
      <w:proofErr w:type="spell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Horseshoe</w:t>
      </w:r>
      <w:proofErr w:type="spell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 iluminadas lo esperan! Profundice en la historia de la energía del Niágara con detalles </w:t>
      </w:r>
      <w:proofErr w:type="gram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nunca antes</w:t>
      </w:r>
      <w:proofErr w:type="gram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 compartidos sobre la fenomenal historia de la central eléctrica, que incluyen una narración multimedia recién presentada y proyecciones flexibles de </w:t>
      </w:r>
      <w:proofErr w:type="spell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Currents</w:t>
      </w:r>
      <w:proofErr w:type="spellEnd"/>
      <w:r w:rsidRPr="00DE7D94">
        <w:rPr>
          <w:rFonts w:asciiTheme="minorHAnsi" w:hAnsiTheme="minorHAnsi" w:cstheme="minorHAnsi"/>
          <w:color w:val="002060"/>
          <w:sz w:val="20"/>
          <w:szCs w:val="20"/>
        </w:rPr>
        <w:t>, un espectáculo épico de luz y sonido.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7D94">
        <w:rPr>
          <w:rFonts w:asciiTheme="minorHAnsi" w:hAnsiTheme="minorHAnsi" w:cstheme="minorHAnsi"/>
          <w:color w:val="002060"/>
          <w:sz w:val="20"/>
          <w:szCs w:val="20"/>
        </w:rPr>
        <w:t>La experiencia nocturna está disponible desde las 19:00 hasta las 22:00 todos los días. La última entrada disponible para la experiencia es a las 21:00.</w:t>
      </w:r>
      <w:r w:rsidRPr="00DE7D94">
        <w:rPr>
          <w:rFonts w:asciiTheme="minorHAnsi" w:hAnsiTheme="minorHAnsi" w:cstheme="minorHAnsi"/>
          <w:sz w:val="20"/>
          <w:szCs w:val="20"/>
        </w:rPr>
        <w:t xml:space="preserve"> </w:t>
      </w:r>
      <w:r w:rsidRPr="00DE7D94">
        <w:rPr>
          <w:rFonts w:asciiTheme="minorHAnsi" w:hAnsiTheme="minorHAnsi" w:cstheme="minorHAnsi"/>
          <w:b/>
          <w:bCs/>
          <w:color w:val="FF0000"/>
          <w:sz w:val="20"/>
          <w:szCs w:val="20"/>
        </w:rPr>
        <w:t>(Traslado desde y hacia la central eléctrica no incluido).</w:t>
      </w:r>
      <w:r w:rsidRPr="00DE7D94">
        <w:rPr>
          <w:rFonts w:asciiTheme="minorHAnsi" w:hAnsiTheme="minorHAnsi" w:cstheme="minorHAnsi"/>
          <w:b/>
          <w:bCs/>
          <w:sz w:val="20"/>
          <w:szCs w:val="20"/>
        </w:rPr>
        <w:t xml:space="preserve"> Alojamiento.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Niágara – Mil Islas – Ottawa</w:t>
      </w:r>
    </w:p>
    <w:p w:rsidR="002D3018" w:rsidRDefault="00A109A1" w:rsidP="00BD0EA5">
      <w:pPr>
        <w:pStyle w:val="textos-itinerario"/>
        <w:spacing w:after="0"/>
        <w:rPr>
          <w:b/>
          <w:bCs/>
        </w:rPr>
      </w:pPr>
      <w:r w:rsidRPr="006D72E8">
        <w:rPr>
          <w:rStyle w:val="Destacados-textosCar"/>
        </w:rPr>
        <w:t>Desayuno</w:t>
      </w:r>
      <w:r w:rsidR="002D3018">
        <w:rPr>
          <w:rStyle w:val="Destacados-textosCar"/>
        </w:rPr>
        <w:t xml:space="preserve"> en el hotel</w:t>
      </w:r>
      <w:r w:rsidRPr="00BA37C5">
        <w:rPr>
          <w:b/>
          <w:bCs/>
        </w:rPr>
        <w:t>.</w:t>
      </w:r>
      <w:r w:rsidRPr="00BA37C5">
        <w:t xml:space="preserve"> </w:t>
      </w:r>
      <w:r w:rsidR="002D3018" w:rsidRPr="002D3018">
        <w:t xml:space="preserve">El recorrido de nuestro tour continúa hacia Mil Islas. Crucero por las Islas de una hora donde pueden apreciar diversos paisajes crucero por Mil Islas </w:t>
      </w:r>
      <w:r w:rsidR="002D3018" w:rsidRPr="002D3018">
        <w:rPr>
          <w:b/>
          <w:bCs/>
          <w:color w:val="7030A0"/>
        </w:rPr>
        <w:t>(disponible de mayo a octubre, fuera de estas fechas la actividad será reemplazada por el Museo canadiense de historia o del Museo de la civilización en Quebec).</w:t>
      </w:r>
      <w:r w:rsidR="002D3018" w:rsidRPr="002D3018">
        <w:rPr>
          <w:color w:val="7030A0"/>
        </w:rPr>
        <w:t xml:space="preserve"> </w:t>
      </w:r>
      <w:r w:rsidR="002D3018" w:rsidRPr="002D3018">
        <w:t xml:space="preserve">Al final del crucero, salida con dirección a Ottawa, la capital de Canadá. Podrán apreciar el Parlamento de Canadá, la Residencia del </w:t>
      </w:r>
      <w:proofErr w:type="gramStart"/>
      <w:r w:rsidR="002D3018" w:rsidRPr="002D3018">
        <w:t>Primer Ministro</w:t>
      </w:r>
      <w:proofErr w:type="gramEnd"/>
      <w:r w:rsidR="002D3018" w:rsidRPr="002D3018">
        <w:t xml:space="preserve">, la Residencia del Gobernador General y otros edificios del Gobierno. Al final del recorrido podrán visitar el Mercado </w:t>
      </w:r>
      <w:proofErr w:type="spellStart"/>
      <w:r w:rsidR="002D3018" w:rsidRPr="002D3018">
        <w:t>Byward</w:t>
      </w:r>
      <w:proofErr w:type="spellEnd"/>
      <w:r w:rsidR="002D3018" w:rsidRPr="002D3018">
        <w:t xml:space="preserve">. Tiempo libre por la noche. </w:t>
      </w:r>
      <w:r w:rsidR="002D3018" w:rsidRPr="002D3018">
        <w:rPr>
          <w:b/>
          <w:bCs/>
        </w:rPr>
        <w:t>Alojamiento.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Ottawa – Quebec</w:t>
      </w:r>
    </w:p>
    <w:p w:rsidR="007F7B70" w:rsidRPr="00121D3F" w:rsidRDefault="00BF498E" w:rsidP="00BD0EA5">
      <w:pPr>
        <w:pStyle w:val="textos-itinerario"/>
        <w:spacing w:after="0"/>
        <w:rPr>
          <w:b/>
          <w:bCs/>
          <w:smallCaps/>
        </w:rPr>
      </w:pPr>
      <w:r w:rsidRPr="00121D3F">
        <w:rPr>
          <w:b/>
          <w:bCs/>
        </w:rPr>
        <w:t>Desayuno en el hotel</w:t>
      </w:r>
      <w:r w:rsidRPr="00BA37C5">
        <w:t xml:space="preserve">. </w:t>
      </w:r>
      <w:r w:rsidR="002D3018" w:rsidRPr="002D3018">
        <w:t xml:space="preserve">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="002D3018" w:rsidRPr="002D3018">
        <w:t>Champlain</w:t>
      </w:r>
      <w:proofErr w:type="spellEnd"/>
      <w:r w:rsidR="002D3018" w:rsidRPr="002D3018">
        <w:t xml:space="preserve">, el Parlamento de Quebec, la Terraza </w:t>
      </w:r>
      <w:proofErr w:type="spellStart"/>
      <w:r w:rsidR="002D3018" w:rsidRPr="002D3018">
        <w:t>Dufferin</w:t>
      </w:r>
      <w:proofErr w:type="spellEnd"/>
      <w:r w:rsidR="002D3018" w:rsidRPr="002D3018">
        <w:t xml:space="preserve">, el Castillo </w:t>
      </w:r>
      <w:proofErr w:type="spellStart"/>
      <w:r w:rsidR="002D3018" w:rsidRPr="002D3018">
        <w:t>Frontenac</w:t>
      </w:r>
      <w:proofErr w:type="spellEnd"/>
      <w:r w:rsidR="002D3018" w:rsidRPr="002D3018">
        <w:t>, las calles Saint-Jean y Grande-</w:t>
      </w:r>
      <w:proofErr w:type="spellStart"/>
      <w:r w:rsidR="002D3018" w:rsidRPr="002D3018">
        <w:t>Allée</w:t>
      </w:r>
      <w:proofErr w:type="spellEnd"/>
      <w:r w:rsidR="002D3018" w:rsidRPr="002D3018">
        <w:t xml:space="preserve"> y el Viejo Puerto. Tiempo libre por la noche. </w:t>
      </w:r>
      <w:r w:rsidR="002D3018" w:rsidRPr="002D3018">
        <w:rPr>
          <w:b/>
          <w:bCs/>
        </w:rPr>
        <w:t>Alojamiento.</w:t>
      </w:r>
    </w:p>
    <w:p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6210F5" w:rsidRPr="002D3018" w:rsidRDefault="00A109A1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E5CC0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8E5CC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Día libre sin transporte para recorrer la ciudad de Quebec a su antojo o para una </w:t>
      </w:r>
      <w:r w:rsidR="002D3018"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excursión opcional de nuestros </w:t>
      </w:r>
      <w:proofErr w:type="spellStart"/>
      <w:r w:rsidR="002D3018"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Travel</w:t>
      </w:r>
      <w:proofErr w:type="spellEnd"/>
      <w:r w:rsidR="002D3018"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Shop Pack I o II (no incluido).</w:t>
      </w:r>
      <w:r w:rsidR="002D3018" w:rsidRPr="002D3018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Quebec – Montreal</w:t>
      </w:r>
    </w:p>
    <w:p w:rsidR="002D3018" w:rsidRPr="002D3018" w:rsidRDefault="002D3018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 hacia Montreal, la segunda ciudad francófona en importancia después de París. Visita del Viejo Montreal, la Basílica de </w:t>
      </w: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Notre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-Dame </w:t>
      </w:r>
      <w:r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(entrada no incluida),</w:t>
      </w:r>
      <w:r w:rsidRPr="002D3018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la ciudad subterránea, el boulevard Saint-Laurent, la calle Saint-Denis y el Mont-Royal.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7F7B70" w:rsidRPr="00493763" w:rsidRDefault="007F7B7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:rsidR="0068514F" w:rsidRPr="00BD0EA5" w:rsidRDefault="00C90CC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2D3018">
        <w:rPr>
          <w:rFonts w:eastAsia="Arial"/>
          <w:color w:val="FF0000"/>
          <w:sz w:val="24"/>
          <w:szCs w:val="24"/>
        </w:rPr>
        <w:t>Montreal</w:t>
      </w:r>
    </w:p>
    <w:p w:rsidR="002D3018" w:rsidRPr="002D3018" w:rsidRDefault="00A109A1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bookmarkStart w:id="2" w:name="_Hlk203754168"/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Día libre en Montreal para recorrer la ciudad a su antojo.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2"/>
    <w:p w:rsidR="006210F5" w:rsidRDefault="006210F5" w:rsidP="002D3018">
      <w:pPr>
        <w:tabs>
          <w:tab w:val="left" w:pos="1418"/>
        </w:tabs>
        <w:spacing w:after="0" w:line="240" w:lineRule="auto"/>
        <w:ind w:right="-142"/>
        <w:jc w:val="both"/>
        <w:rPr>
          <w:rStyle w:val="DanmeroCar"/>
          <w:b w:val="0"/>
          <w:bCs/>
        </w:rPr>
      </w:pPr>
    </w:p>
    <w:p w:rsidR="006D29F5" w:rsidRPr="00BD0EA5" w:rsidRDefault="00A109A1" w:rsidP="00BD0EA5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8</w:t>
      </w:r>
      <w:r w:rsidR="006D29F5"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Fonts w:eastAsia="Arial"/>
          <w:color w:val="FF0000"/>
          <w:sz w:val="24"/>
          <w:szCs w:val="24"/>
        </w:rPr>
        <w:t>Montreal</w:t>
      </w:r>
      <w:r w:rsidR="006D29F5" w:rsidRPr="00BD0EA5">
        <w:rPr>
          <w:rFonts w:eastAsia="Arial"/>
          <w:color w:val="FF0000"/>
          <w:sz w:val="24"/>
          <w:szCs w:val="24"/>
        </w:rPr>
        <w:t xml:space="preserve"> </w:t>
      </w:r>
      <w:r w:rsidR="00146D18">
        <w:rPr>
          <w:rFonts w:eastAsia="Arial"/>
          <w:color w:val="FF0000"/>
          <w:sz w:val="24"/>
          <w:szCs w:val="24"/>
        </w:rPr>
        <w:t>– Calgar</w:t>
      </w:r>
      <w:r w:rsidR="00F45BE9">
        <w:rPr>
          <w:rFonts w:eastAsia="Arial"/>
          <w:color w:val="FF0000"/>
          <w:sz w:val="24"/>
          <w:szCs w:val="24"/>
        </w:rPr>
        <w:t>y</w:t>
      </w:r>
    </w:p>
    <w:p w:rsidR="00146D18" w:rsidRDefault="00146D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Desayuno en el hotel o box-lunch dependiendo de la hora del vuelo. </w:t>
      </w:r>
      <w:r w:rsidRPr="00146D1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Traslado al aeropuerto de Montreal</w:t>
      </w:r>
      <w:r w:rsidRPr="00146D18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(incluido). </w:t>
      </w:r>
      <w:r w:rsidRPr="00146D18">
        <w:rPr>
          <w:rFonts w:asciiTheme="minorHAnsi" w:eastAsia="Arial" w:hAnsiTheme="minorHAnsi" w:cstheme="minorHAnsi"/>
          <w:b/>
          <w:color w:val="EE0000"/>
          <w:sz w:val="20"/>
          <w:szCs w:val="20"/>
        </w:rPr>
        <w:t xml:space="preserve">Vuelo Montreal-Calgary (no incluido). </w:t>
      </w:r>
      <w:r w:rsidRPr="00146D1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Llegada al aeropuerto de Calgary. Traslado al hotel.</w:t>
      </w:r>
      <w:r w:rsidRPr="00146D18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Alojamiento.</w:t>
      </w:r>
    </w:p>
    <w:p w:rsidR="00146D18" w:rsidRDefault="00146D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146D18" w:rsidRPr="00BD0EA5" w:rsidRDefault="00146D18" w:rsidP="00146D1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9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color w:val="FF0000"/>
          <w:sz w:val="24"/>
          <w:szCs w:val="24"/>
        </w:rPr>
        <w:t xml:space="preserve">Calgary – </w:t>
      </w:r>
      <w:proofErr w:type="spellStart"/>
      <w:r>
        <w:rPr>
          <w:rFonts w:eastAsia="Arial"/>
          <w:color w:val="FF0000"/>
          <w:sz w:val="24"/>
          <w:szCs w:val="24"/>
        </w:rPr>
        <w:t>Banff</w:t>
      </w:r>
      <w:proofErr w:type="spellEnd"/>
    </w:p>
    <w:p w:rsidR="00146D18" w:rsidRPr="002D3018" w:rsidRDefault="00146D18" w:rsidP="00146D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Breve visita de orientación de la ciudad de Calgary y salida hacia el Parque Nacional de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Llegada a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situado en un magnífico enclave, rodeado de las montañas Rocosas y formando un anillo majestuoso. Visitarán el famoso hotel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Springs de la cadena Fairmont, las Cascadas de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Bow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la Montaña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Tunnel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. Tiempo libre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146D18" w:rsidRDefault="00146D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146D18" w:rsidRPr="00BD0EA5" w:rsidRDefault="00146D18" w:rsidP="00146D1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10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color w:val="FF0000"/>
          <w:sz w:val="24"/>
          <w:szCs w:val="24"/>
        </w:rPr>
        <w:t>Banff</w:t>
      </w:r>
      <w:proofErr w:type="spellEnd"/>
    </w:p>
    <w:p w:rsidR="00146D18" w:rsidRPr="002D3018" w:rsidRDefault="00146D18" w:rsidP="00146D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Hoy tomarán la ruta de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Bow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Valley hasta llegar al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cañon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Johnston, en donde podrán realizar una pequeña caminata antes de llegar al área del prestigioso Lago Louise. El Lago Louise, con sus aguas turquesas y la magnífica vista del glaciar Victoria, es considerado como uno de los lugares más espectaculares del mundo. Continuarán el camino hacia el Lago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Moraine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el valle de los Diez Picos para luego entrar al Parque Nacional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Yoho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visitar el lago Esmeralda. Regreso a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146D18" w:rsidRDefault="00146D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146D18" w:rsidRPr="00BD0EA5" w:rsidRDefault="00146D18" w:rsidP="00146D1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11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color w:val="FF0000"/>
          <w:sz w:val="24"/>
          <w:szCs w:val="24"/>
        </w:rPr>
        <w:t>Banff</w:t>
      </w:r>
      <w:proofErr w:type="spellEnd"/>
      <w:r>
        <w:rPr>
          <w:rFonts w:eastAsia="Arial"/>
          <w:color w:val="FF0000"/>
          <w:sz w:val="24"/>
          <w:szCs w:val="24"/>
        </w:rPr>
        <w:t xml:space="preserve"> – Jasper</w:t>
      </w:r>
    </w:p>
    <w:p w:rsidR="00146D18" w:rsidRPr="002D3018" w:rsidRDefault="00146D18" w:rsidP="00146D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Seguiremos nuestro camino en dirección a Jasper, disfrutando de una espectacular vista de los circos glaciares que nos acompañarán durante todo el recorrido. En el camino verán el glaciar Pata de Cuervo, el lago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Bow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las Cataratas Athabasca. Entrarán en el Parque Nacional de Jasper, una de las acumulaciones de hielo y de nieve más grandes al sur del Polo Ártico. Estas acumulaciones forman ocho glaciares, uno de los más impresionantes es el Glaciar Athabasca, donde realizarán </w:t>
      </w:r>
      <w:r w:rsidRPr="00146D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un paseo en «</w:t>
      </w:r>
      <w:proofErr w:type="spellStart"/>
      <w:r w:rsidRPr="00146D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Snowcoach</w:t>
      </w:r>
      <w:proofErr w:type="spellEnd"/>
      <w:r w:rsidRPr="00146D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» (incluido).</w:t>
      </w: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Visitarán a continuación el cañón Maligne considerado entre los más bellos de las Rocosas.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146D18" w:rsidRDefault="00146D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146D18" w:rsidRPr="00BD0EA5" w:rsidRDefault="00146D18" w:rsidP="00146D1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12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color w:val="FF0000"/>
          <w:sz w:val="24"/>
          <w:szCs w:val="24"/>
        </w:rPr>
        <w:t xml:space="preserve">Jasper – </w:t>
      </w:r>
      <w:proofErr w:type="spellStart"/>
      <w:r>
        <w:rPr>
          <w:rFonts w:eastAsia="Arial"/>
          <w:color w:val="FF0000"/>
          <w:sz w:val="24"/>
          <w:szCs w:val="24"/>
        </w:rPr>
        <w:t>Kamloops</w:t>
      </w:r>
      <w:proofErr w:type="spellEnd"/>
    </w:p>
    <w:p w:rsidR="00146D18" w:rsidRPr="002D3018" w:rsidRDefault="00146D18" w:rsidP="00146D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Continuaremos nuestro camino, adentrándonos en los territorios de la Columbia Británica. Pasarán al pie del Monte Robson, la montaña más alta de las Rocosas (3954m) y seguirán la ruta hasta llegar al valle de Thompson y la ciudad de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Kamloops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Ubicada en el confluyente de los ríos Thompson Norte y Sur,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Kamloops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es una de las ciudades más cálidas de Canadá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146D18" w:rsidRDefault="00146D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146D18" w:rsidRPr="00BD0EA5" w:rsidRDefault="00146D18" w:rsidP="00146D1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13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color w:val="FF0000"/>
          <w:sz w:val="24"/>
          <w:szCs w:val="24"/>
        </w:rPr>
        <w:t>Kamloops</w:t>
      </w:r>
      <w:proofErr w:type="spellEnd"/>
      <w:r>
        <w:rPr>
          <w:rFonts w:eastAsia="Arial"/>
          <w:color w:val="FF0000"/>
          <w:sz w:val="24"/>
          <w:szCs w:val="24"/>
        </w:rPr>
        <w:t xml:space="preserve"> – Vancouver</w:t>
      </w:r>
    </w:p>
    <w:p w:rsidR="00146D18" w:rsidRPr="002D3018" w:rsidRDefault="00146D18" w:rsidP="00146D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 hacia Vancouver por una zona de cultivos y ranchos a pesar de la poca pluviosidad. Entrarán en la zona de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Cariboo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famosa por las primeras colonias de los buscadores de oro. Se encontrarán con el río Fraser, el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cúal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podrán observar hasta Hope. Continuarán su camino descendiendo a través de amplios valles, hasta llegar a la cosmopolita ciudad de Vancouver. Visita panorámica de la ciudad más importante del oeste canadiense que se caracteriza por el contraste entre el mar, las montañas y su arquitectura moderna. Recorrerán el Parque Stanley, el barrio </w:t>
      </w:r>
      <w:proofErr w:type="gram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Chino</w:t>
      </w:r>
      <w:proofErr w:type="gram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el barrio histórico de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Gastown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, el centro financiero y comercial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146D18" w:rsidRDefault="00146D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146D18" w:rsidRPr="00146D18" w:rsidRDefault="00146D18" w:rsidP="00146D18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14</w:t>
      </w:r>
      <w:r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color w:val="FF0000"/>
          <w:sz w:val="24"/>
          <w:szCs w:val="24"/>
        </w:rPr>
        <w:t>Vancouver</w:t>
      </w:r>
    </w:p>
    <w:p w:rsidR="002D3018" w:rsidRDefault="00A109A1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acordada traslado 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146D18" w:rsidRPr="00146D18" w:rsidRDefault="00146D18" w:rsidP="00146D1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13 noches de alojamiento en hoteles categoría turista superior y primera</w:t>
      </w:r>
    </w:p>
    <w:p w:rsidR="00146D18" w:rsidRPr="00146D18" w:rsidRDefault="00146D18" w:rsidP="00146D1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13 desayunos, mezcla de continental y americanos</w:t>
      </w:r>
    </w:p>
    <w:p w:rsidR="00146D18" w:rsidRPr="00146D18" w:rsidRDefault="00146D18" w:rsidP="00146D1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Traslados de llegada y salida en servicios compartidos en vehículos de capacidad controlada y previamente sanitizado</w:t>
      </w:r>
    </w:p>
    <w:p w:rsidR="00146D18" w:rsidRPr="00146D18" w:rsidRDefault="00146D18" w:rsidP="00146D1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Transporte en bus de alta comodidad o minibús dependiendo del número de pasajeros, en servicios compartidos a bordo de vehículos con capacidad controlada y previamente sanitizados. Día 1, 8 y 13 traslado solamente. Día 5 y 7 transporte no incluido excepto en las excursiones opcionales</w:t>
      </w:r>
    </w:p>
    <w:p w:rsidR="00146D18" w:rsidRPr="00146D18" w:rsidRDefault="00146D18" w:rsidP="00146D1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Guía acompañante de habla hispana durante todo el recorrido</w:t>
      </w:r>
    </w:p>
    <w:p w:rsidR="00146D18" w:rsidRPr="00146D18" w:rsidRDefault="00146D18" w:rsidP="00146D1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Las visitas de Toronto, Niágara, Ottawa, Quebec, Montreal, Calgary,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Jasper,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Kamloops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Vancouver son comentadas por su guía acompañante o por un guía local en servicios compartidos a bordo de vehículos con capacidad controlada y previamente sanitizados</w:t>
      </w:r>
    </w:p>
    <w:p w:rsidR="00146D18" w:rsidRPr="00146D18" w:rsidRDefault="00146D18" w:rsidP="00146D1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Todas las visitas mencionadas en el itinerario salvo cuando está indicado que son visitas opcionales</w:t>
      </w:r>
    </w:p>
    <w:p w:rsidR="00146D18" w:rsidRPr="00146D18" w:rsidRDefault="00146D18" w:rsidP="00146D1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146D18" w:rsidRPr="00146D18" w:rsidRDefault="00146D18" w:rsidP="00146D1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46D18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0C446B" w:rsidRPr="00146D18" w:rsidRDefault="002D3018" w:rsidP="00CC0D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2500"/>
      </w:tblGrid>
      <w:tr w:rsidR="00146D18" w:rsidRPr="00146D18" w:rsidTr="00146D18">
        <w:trPr>
          <w:trHeight w:val="258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51154A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146D18" w:rsidRPr="00146D18" w:rsidTr="00146D18">
        <w:trPr>
          <w:trHeight w:val="258"/>
          <w:jc w:val="center"/>
        </w:trPr>
        <w:tc>
          <w:tcPr>
            <w:tcW w:w="453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146D18" w:rsidRPr="00146D18" w:rsidTr="00146D18">
        <w:trPr>
          <w:trHeight w:val="249"/>
          <w:jc w:val="center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0000"/>
                <w:lang w:bidi="ar-SA"/>
              </w:rPr>
              <w:t>5,</w:t>
            </w:r>
            <w:r w:rsidRPr="00146D18">
              <w:rPr>
                <w:rFonts w:ascii="Aptos Narrow" w:hAnsi="Aptos Narrow"/>
                <w:b/>
                <w:bCs/>
                <w:lang w:bidi="ar-SA"/>
              </w:rPr>
              <w:t xml:space="preserve"> 12, 19, </w:t>
            </w:r>
            <w:r w:rsidRPr="00146D18">
              <w:rPr>
                <w:rFonts w:ascii="Aptos Narrow" w:hAnsi="Aptos Narrow"/>
                <w:b/>
                <w:bCs/>
                <w:color w:val="0E2841"/>
                <w:lang w:bidi="ar-SA"/>
              </w:rPr>
              <w:t>26</w:t>
            </w:r>
          </w:p>
        </w:tc>
      </w:tr>
      <w:tr w:rsidR="00146D18" w:rsidRPr="00146D18" w:rsidTr="00146D18">
        <w:trPr>
          <w:trHeight w:val="249"/>
          <w:jc w:val="center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2,</w:t>
            </w:r>
            <w:r w:rsidRPr="00146D18">
              <w:rPr>
                <w:rFonts w:ascii="Aptos Narrow" w:hAnsi="Aptos Narrow"/>
                <w:b/>
                <w:bCs/>
                <w:color w:val="0E2841"/>
                <w:lang w:bidi="ar-SA"/>
              </w:rPr>
              <w:t xml:space="preserve"> 9,</w:t>
            </w:r>
            <w:r w:rsidRPr="00146D18">
              <w:rPr>
                <w:rFonts w:ascii="Aptos Narrow" w:hAnsi="Aptos Narrow"/>
                <w:b/>
                <w:bCs/>
                <w:lang w:bidi="ar-SA"/>
              </w:rPr>
              <w:t xml:space="preserve"> 16, 23, 30</w:t>
            </w:r>
          </w:p>
        </w:tc>
      </w:tr>
      <w:tr w:rsidR="00146D18" w:rsidRPr="00146D18" w:rsidTr="00146D18">
        <w:trPr>
          <w:trHeight w:val="249"/>
          <w:jc w:val="center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6, 13</w:t>
            </w:r>
          </w:p>
        </w:tc>
      </w:tr>
    </w:tbl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10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58"/>
        <w:gridCol w:w="559"/>
        <w:gridCol w:w="4264"/>
        <w:gridCol w:w="559"/>
      </w:tblGrid>
      <w:tr w:rsidR="00146D18" w:rsidRPr="00146D18" w:rsidTr="00146D18">
        <w:trPr>
          <w:trHeight w:val="256"/>
          <w:jc w:val="center"/>
        </w:trPr>
        <w:tc>
          <w:tcPr>
            <w:tcW w:w="11043" w:type="dxa"/>
            <w:gridSpan w:val="5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222222"/>
                <w:lang w:bidi="ar-SA"/>
              </w:rPr>
            </w:pPr>
            <w:r w:rsidRPr="00146D18">
              <w:rPr>
                <w:rFonts w:ascii="Aptos Narrow" w:hAnsi="Aptos Narrow"/>
                <w:color w:val="222222"/>
                <w:lang w:bidi="ar-SA"/>
              </w:rPr>
              <w:t>HILTON SPARK MISSISAUGA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146D18">
              <w:rPr>
                <w:rFonts w:ascii="Aptos Narrow" w:hAnsi="Aptos Narrow"/>
                <w:lang w:bidi="ar-SA"/>
              </w:rPr>
              <w:t>CHELSEA HOTEL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NIAGARA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146D18">
              <w:rPr>
                <w:rFonts w:ascii="Aptos Narrow" w:hAnsi="Aptos Narrow"/>
                <w:lang w:bidi="ar-SA"/>
              </w:rPr>
              <w:t>WYNDHAM GARDEN NIAGARA FALLS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146D18">
              <w:rPr>
                <w:rFonts w:ascii="Aptos Narrow" w:hAnsi="Aptos Narrow"/>
                <w:lang w:bidi="ar-SA"/>
              </w:rPr>
              <w:t>THE BROCK HOTEL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000000"/>
                <w:lang w:bidi="ar-SA"/>
              </w:rPr>
              <w:t>OTTAWA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QUALITY INN &amp; SUITES GATINEAU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COURTYARD DOWNTOWN OTTAWA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QUEBEC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146D18">
              <w:rPr>
                <w:rFonts w:ascii="Aptos Narrow" w:hAnsi="Aptos Narrow"/>
                <w:lang w:bidi="ar-SA"/>
              </w:rPr>
              <w:t>TRAVELODGE QUEBEC CITY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146D18">
              <w:rPr>
                <w:rFonts w:ascii="Aptos Narrow" w:hAnsi="Aptos Narrow"/>
                <w:lang w:bidi="ar-SA"/>
              </w:rPr>
              <w:t>HOTEL LE CONCORDE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000000"/>
                <w:lang w:bidi="ar-SA"/>
              </w:rPr>
              <w:t>MONTREAL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BEST WESTERN BROSSARD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LE NOUVEL HOTEL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000000"/>
                <w:lang w:bidi="ar-SA"/>
              </w:rPr>
              <w:t>CALGARY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RESIDENCE INN CALGARY DOWNTOWN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  <w:r w:rsidR="009F5418">
              <w:rPr>
                <w:rFonts w:ascii="Aptos Narrow" w:hAnsi="Aptos Narrow"/>
                <w:b/>
                <w:bCs/>
                <w:lang w:bidi="ar-SA"/>
              </w:rPr>
              <w:t>S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RESIDENCE INN CALGARY DOWNTOWN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000000"/>
                <w:lang w:bidi="ar-SA"/>
              </w:rPr>
              <w:t>BANFF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CARIBOU HOTEL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  <w:r w:rsidR="009F5418">
              <w:rPr>
                <w:rFonts w:ascii="Aptos Narrow" w:hAnsi="Aptos Narrow"/>
                <w:b/>
                <w:bCs/>
                <w:lang w:bidi="ar-SA"/>
              </w:rPr>
              <w:t>S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CARIBOU HOTEL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000000"/>
                <w:lang w:bidi="ar-SA"/>
              </w:rPr>
              <w:t>JASPER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LOBSTICK LODGE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  <w:r w:rsidR="009F5418">
              <w:rPr>
                <w:rFonts w:ascii="Aptos Narrow" w:hAnsi="Aptos Narrow"/>
                <w:b/>
                <w:bCs/>
                <w:lang w:bidi="ar-SA"/>
              </w:rPr>
              <w:t>S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LOBSTICK LODGE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000000"/>
                <w:lang w:bidi="ar-SA"/>
              </w:rPr>
              <w:t>KAMLOOPS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BEST WESTERN PLUS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  <w:r w:rsidR="009F5418">
              <w:rPr>
                <w:rFonts w:ascii="Aptos Narrow" w:hAnsi="Aptos Narrow"/>
                <w:b/>
                <w:bCs/>
                <w:lang w:bidi="ar-SA"/>
              </w:rPr>
              <w:t>S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BEST WESTERN PLUS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146D18" w:rsidRPr="00146D18" w:rsidTr="00146D18">
        <w:trPr>
          <w:trHeight w:val="256"/>
          <w:jc w:val="center"/>
        </w:trPr>
        <w:tc>
          <w:tcPr>
            <w:tcW w:w="141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000000"/>
                <w:lang w:bidi="ar-SA"/>
              </w:rPr>
              <w:t>VANCOUVER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SANDMAN CITY CENTER VANCOUVER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</w:t>
            </w:r>
            <w:r w:rsidR="009F5418">
              <w:rPr>
                <w:rFonts w:ascii="Aptos Narrow" w:hAnsi="Aptos Narrow"/>
                <w:b/>
                <w:bCs/>
                <w:lang w:bidi="ar-SA"/>
              </w:rPr>
              <w:t>S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146D18">
              <w:rPr>
                <w:rFonts w:ascii="Aptos Narrow" w:hAnsi="Aptos Narrow"/>
                <w:color w:val="000000"/>
                <w:lang w:bidi="ar-SA"/>
              </w:rPr>
              <w:t>SANDMAN CITY CENTER VANCOUVER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146D18" w:rsidRPr="00146D18" w:rsidTr="00146D18">
        <w:trPr>
          <w:trHeight w:val="278"/>
          <w:jc w:val="center"/>
        </w:trPr>
        <w:tc>
          <w:tcPr>
            <w:tcW w:w="6225" w:type="dxa"/>
            <w:gridSpan w:val="3"/>
            <w:tcBorders>
              <w:top w:val="nil"/>
              <w:left w:val="single" w:sz="4" w:space="0" w:color="156082"/>
              <w:bottom w:val="single" w:sz="4" w:space="0" w:color="156082"/>
              <w:right w:val="nil"/>
            </w:tcBorders>
            <w:shd w:val="clear" w:color="000000" w:fill="0070C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ECONÓMICOS (ALGUNOS PUEDEN SER DESCENTRADOS)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CÉNTRICOS</w:t>
            </w:r>
          </w:p>
        </w:tc>
      </w:tr>
      <w:tr w:rsidR="00146D18" w:rsidRPr="00F45BE9" w:rsidTr="00146D18">
        <w:trPr>
          <w:trHeight w:val="256"/>
          <w:jc w:val="center"/>
        </w:trPr>
        <w:tc>
          <w:tcPr>
            <w:tcW w:w="11043" w:type="dxa"/>
            <w:gridSpan w:val="5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n-US" w:bidi="ar-SA"/>
              </w:rPr>
            </w:pPr>
            <w:r w:rsidRPr="00146D18">
              <w:rPr>
                <w:rFonts w:ascii="Aptos Narrow" w:hAnsi="Aptos Narrow"/>
                <w:b/>
                <w:bCs/>
                <w:color w:val="FFFFFF"/>
                <w:lang w:val="en-US" w:bidi="ar-SA"/>
              </w:rPr>
              <w:t>CHECK IN EN HOTELES: 15:00HRS/ CHECK OUT: 11:00HRS</w:t>
            </w:r>
          </w:p>
        </w:tc>
      </w:tr>
    </w:tbl>
    <w:p w:rsidR="00146D18" w:rsidRDefault="00146D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E24F1" w:rsidRDefault="000E24F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E24F1" w:rsidRDefault="000E24F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E24F1" w:rsidRDefault="000E24F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0E24F1" w:rsidRPr="00F45BE9" w:rsidRDefault="000E24F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11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4"/>
        <w:gridCol w:w="640"/>
        <w:gridCol w:w="639"/>
        <w:gridCol w:w="639"/>
        <w:gridCol w:w="639"/>
        <w:gridCol w:w="640"/>
      </w:tblGrid>
      <w:tr w:rsidR="000E24F1" w:rsidRPr="000E24F1" w:rsidTr="000E24F1">
        <w:trPr>
          <w:trHeight w:val="182"/>
          <w:jc w:val="center"/>
        </w:trPr>
        <w:tc>
          <w:tcPr>
            <w:tcW w:w="11111" w:type="dxa"/>
            <w:gridSpan w:val="6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11111" w:type="dxa"/>
            <w:gridSpan w:val="6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E24F1">
              <w:rPr>
                <w:rFonts w:ascii="Aptos Narrow" w:hAnsi="Aptos Narrow"/>
                <w:lang w:bidi="ar-SA"/>
              </w:rPr>
              <w:t>CANADÁ COSTA A COSTA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5240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4690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4400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7520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2730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color w:val="FF0000"/>
                <w:lang w:bidi="ar-SA"/>
              </w:rPr>
              <w:t>SUPLEMENTO 05 JULIO (ESTAMPIDA DE CALGARY)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110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320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color w:val="0E2841"/>
                <w:lang w:bidi="ar-SA"/>
              </w:rPr>
              <w:t>SUPLEMENTO 26 JULIO Y 09 AGOSTO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E24F1">
              <w:rPr>
                <w:rFonts w:ascii="Aptos Narrow" w:hAnsi="Aptos Narrow"/>
                <w:lang w:bidi="ar-SA"/>
              </w:rPr>
              <w:t>CANADÁ COSTA A COSTA ECONÓMICO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4800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4400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4110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6930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2660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color w:val="FF0000"/>
                <w:lang w:bidi="ar-SA"/>
              </w:rPr>
              <w:t>SUPLEMENTO 05 JULIO (ESTAMPIDA DE CALGARY)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110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320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color w:val="0E2841"/>
                <w:lang w:bidi="ar-SA"/>
              </w:rPr>
              <w:t>SUPLEMENTO 26 JULIO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color w:val="FF0000"/>
                <w:lang w:bidi="ar-SA"/>
              </w:rPr>
              <w:t>SUPLEMENTO SILLA DE BEBE EN TORONTO (EN CASO DE VIAJAR CON INFANTES)</w:t>
            </w: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30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color w:val="FF0000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 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11111" w:type="dxa"/>
            <w:gridSpan w:val="6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0E24F1" w:rsidRPr="000E24F1" w:rsidTr="000E24F1">
        <w:trPr>
          <w:trHeight w:val="198"/>
          <w:jc w:val="center"/>
        </w:trPr>
        <w:tc>
          <w:tcPr>
            <w:tcW w:w="11111" w:type="dxa"/>
            <w:gridSpan w:val="6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E24F1">
              <w:rPr>
                <w:rFonts w:ascii="Aptos Narrow" w:hAnsi="Aptos Narrow"/>
                <w:lang w:bidi="ar-SA"/>
              </w:rPr>
              <w:t>CANADÁ COSTA A COSTA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6030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5480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5190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8310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3520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color w:val="FF0000"/>
                <w:lang w:bidi="ar-SA"/>
              </w:rPr>
              <w:t>SUPLEMENTO 05 JULIO (ESTAMPIDA DE CALGARY)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110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320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color w:val="0E2841"/>
                <w:lang w:bidi="ar-SA"/>
              </w:rPr>
              <w:t>SUPLEMENTO 26 JULIO Y 09 AGOSTO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E24F1">
              <w:rPr>
                <w:rFonts w:ascii="Aptos Narrow" w:hAnsi="Aptos Narrow"/>
                <w:lang w:bidi="ar-SA"/>
              </w:rPr>
              <w:t>CANADÁ COSTA A COSTA ECONÓMICO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5590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5190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4900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7720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lang w:bidi="ar-SA"/>
              </w:rPr>
              <w:t>3450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color w:val="FF0000"/>
                <w:lang w:bidi="ar-SA"/>
              </w:rPr>
              <w:t>SUPLEMENTO 05 JULIO (ESTAMPIDA DE CALGARY)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110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320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color w:val="0E2841"/>
                <w:lang w:bidi="ar-SA"/>
              </w:rPr>
              <w:t>SUPLEMENTO 26 JULIO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0E2841"/>
                <w:lang w:bidi="ar-SA"/>
              </w:rPr>
              <w:t>0</w:t>
            </w:r>
          </w:p>
        </w:tc>
      </w:tr>
      <w:tr w:rsidR="000E24F1" w:rsidRPr="000E24F1" w:rsidTr="000E24F1">
        <w:trPr>
          <w:trHeight w:val="182"/>
          <w:jc w:val="center"/>
        </w:trPr>
        <w:tc>
          <w:tcPr>
            <w:tcW w:w="7914" w:type="dxa"/>
            <w:tcBorders>
              <w:top w:val="nil"/>
              <w:left w:val="single" w:sz="4" w:space="0" w:color="156082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color w:val="FF0000"/>
                <w:lang w:bidi="ar-SA"/>
              </w:rPr>
              <w:t>SUPLEMENTO SILLA DE BEBE EN TORONTO (EN CASO DE VIAJAR CON INFANTES)</w:t>
            </w: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0E24F1" w:rsidRPr="000E24F1" w:rsidRDefault="000E24F1" w:rsidP="000E24F1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E24F1">
              <w:rPr>
                <w:rFonts w:ascii="Aptos Narrow" w:hAnsi="Aptos Narrow"/>
                <w:b/>
                <w:bCs/>
                <w:color w:val="FF0000"/>
                <w:lang w:bidi="ar-SA"/>
              </w:rPr>
              <w:t>30</w:t>
            </w:r>
          </w:p>
        </w:tc>
      </w:tr>
    </w:tbl>
    <w:p w:rsidR="00146D18" w:rsidRPr="00F45BE9" w:rsidRDefault="00146D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46D18" w:rsidRPr="00F45BE9" w:rsidRDefault="00146D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46D18" w:rsidRPr="00F45BE9" w:rsidRDefault="00146D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46D18" w:rsidRPr="00F45BE9" w:rsidRDefault="00146D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  <w:r w:rsidR="008E5CC0"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A71FD9A" wp14:editId="121ACB06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709"/>
        <w:gridCol w:w="970"/>
        <w:gridCol w:w="873"/>
      </w:tblGrid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DISPONIBLE DEL 1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0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DE MAYO AL 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4</w:t>
            </w:r>
            <w:r w:rsidR="000C446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 OCTUBRE 202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5-10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2-4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4 COMIDAS EN RESTAURANTES LOCALES TÍPICOS, CON IMPUESTOS Y PROPINAS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EXCURSIÓN A LA COSTA DE BEAUPRE (4 HRS, ACCESO A SAINTE-ANNE Y MONTMORENCY)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C0D4B" w:rsidRPr="00CC0D4B" w:rsidTr="00CC0D4B">
        <w:trPr>
          <w:trHeight w:val="218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EXCURSIÓN A MONT TREMBLANT (7 HRS, CON SUBIDA EN GÓNDOLA)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TRAVEL SHOP PACK II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DISPONIBLE DEL 1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0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DE MAYO AL 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4</w:t>
            </w:r>
            <w:r w:rsidR="000C446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 OCTUBRE 202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5-10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2-4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3 COMIDAS EN RESTAURANTES LOCALES TÍPICOS Y 1 ALMUERZO LIGERO (BOX LUNCH) A BORDO DEL BARCO, CON IMPUESTOS Y PROPINAS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EXCURSION GUIADA EN SERVICIO REGULAR A CHARLEVOIX CON CRUCERO DE AVISTAMIENTO DE BALLENAS (INGLÉS/FRANCÉS)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EXCURSIÓN A MONT TREMBLANT (7 HRS, CON SUBIDA EN GÓNDOLA)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1"/>
      </w:tblGrid>
      <w:tr w:rsidR="00146D18" w:rsidRPr="00146D18" w:rsidTr="00146D18">
        <w:trPr>
          <w:trHeight w:val="234"/>
          <w:jc w:val="center"/>
        </w:trPr>
        <w:tc>
          <w:tcPr>
            <w:tcW w:w="10501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46D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146D18" w:rsidRPr="00146D18" w:rsidTr="00146D18">
        <w:trPr>
          <w:trHeight w:val="234"/>
          <w:jc w:val="center"/>
        </w:trPr>
        <w:tc>
          <w:tcPr>
            <w:tcW w:w="1050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46D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VANCOUVER - MÉXICO</w:t>
            </w:r>
          </w:p>
        </w:tc>
      </w:tr>
      <w:tr w:rsidR="00146D18" w:rsidRPr="00146D18" w:rsidTr="00146D18">
        <w:trPr>
          <w:trHeight w:val="242"/>
          <w:jc w:val="center"/>
        </w:trPr>
        <w:tc>
          <w:tcPr>
            <w:tcW w:w="1050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46D1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146D18" w:rsidRPr="00146D18" w:rsidTr="00146D18">
        <w:trPr>
          <w:trHeight w:val="234"/>
          <w:jc w:val="center"/>
        </w:trPr>
        <w:tc>
          <w:tcPr>
            <w:tcW w:w="1050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46D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146D18" w:rsidRPr="00146D18" w:rsidTr="00146D18">
        <w:trPr>
          <w:trHeight w:val="234"/>
          <w:jc w:val="center"/>
        </w:trPr>
        <w:tc>
          <w:tcPr>
            <w:tcW w:w="1050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146D1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146D18" w:rsidRPr="00146D18" w:rsidTr="00146D18">
        <w:trPr>
          <w:trHeight w:val="234"/>
          <w:jc w:val="center"/>
        </w:trPr>
        <w:tc>
          <w:tcPr>
            <w:tcW w:w="1050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146D1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146D18" w:rsidRPr="00146D18" w:rsidTr="00146D18">
        <w:trPr>
          <w:trHeight w:val="234"/>
          <w:jc w:val="center"/>
        </w:trPr>
        <w:tc>
          <w:tcPr>
            <w:tcW w:w="1050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46D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146D18" w:rsidRPr="00146D18" w:rsidTr="00146D18">
        <w:trPr>
          <w:trHeight w:val="242"/>
          <w:jc w:val="center"/>
        </w:trPr>
        <w:tc>
          <w:tcPr>
            <w:tcW w:w="1050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46D1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05 DE JULIO AL 13 DE SEPTIEMBRE 2026</w:t>
            </w:r>
          </w:p>
        </w:tc>
      </w:tr>
      <w:tr w:rsidR="00146D18" w:rsidRPr="00146D18" w:rsidTr="00146D18">
        <w:trPr>
          <w:trHeight w:val="242"/>
          <w:jc w:val="center"/>
        </w:trPr>
        <w:tc>
          <w:tcPr>
            <w:tcW w:w="1050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146D18" w:rsidRPr="00146D18" w:rsidRDefault="00146D18" w:rsidP="0014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46D1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A0012D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0D4B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33B2" w:rsidRDefault="002933B2">
      <w:pPr>
        <w:spacing w:after="0" w:line="240" w:lineRule="auto"/>
      </w:pPr>
      <w:r>
        <w:separator/>
      </w:r>
    </w:p>
  </w:endnote>
  <w:endnote w:type="continuationSeparator" w:id="0">
    <w:p w:rsidR="002933B2" w:rsidRDefault="0029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770445D9" wp14:editId="79F89BF3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33B2" w:rsidRDefault="002933B2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2933B2" w:rsidRDefault="0029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E699A8D" wp14:editId="445AE0A0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102C26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CANADÁ DE COSTA A COSTA</w:t>
                          </w:r>
                        </w:p>
                        <w:p w:rsidR="007F7B70" w:rsidRPr="006210F5" w:rsidRDefault="00102C26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640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6671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699A8D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102C26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CANADÁ DE COSTA A COSTA</w:t>
                    </w:r>
                  </w:p>
                  <w:p w:rsidR="007F7B70" w:rsidRPr="006210F5" w:rsidRDefault="00102C26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640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6671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6D6825F3" wp14:editId="4F84D496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35DC5B54" wp14:editId="61A88160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878343E" wp14:editId="5678E55F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5F9"/>
    <w:multiLevelType w:val="hybridMultilevel"/>
    <w:tmpl w:val="9FFCF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2"/>
  </w:num>
  <w:num w:numId="2" w16cid:durableId="358354196">
    <w:abstractNumId w:val="20"/>
  </w:num>
  <w:num w:numId="3" w16cid:durableId="1041170892">
    <w:abstractNumId w:val="10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1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4"/>
  </w:num>
  <w:num w:numId="21" w16cid:durableId="1353797745">
    <w:abstractNumId w:val="9"/>
  </w:num>
  <w:num w:numId="22" w16cid:durableId="99695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6759C"/>
    <w:rsid w:val="000810D9"/>
    <w:rsid w:val="000866AE"/>
    <w:rsid w:val="000C446B"/>
    <w:rsid w:val="000E24F1"/>
    <w:rsid w:val="00102C26"/>
    <w:rsid w:val="00121872"/>
    <w:rsid w:val="00121D3F"/>
    <w:rsid w:val="001308DE"/>
    <w:rsid w:val="00146D18"/>
    <w:rsid w:val="001760D9"/>
    <w:rsid w:val="001934F5"/>
    <w:rsid w:val="00197448"/>
    <w:rsid w:val="00206A52"/>
    <w:rsid w:val="00253EC6"/>
    <w:rsid w:val="00260703"/>
    <w:rsid w:val="002933B2"/>
    <w:rsid w:val="002A3E36"/>
    <w:rsid w:val="002B20BB"/>
    <w:rsid w:val="002D3018"/>
    <w:rsid w:val="002E2148"/>
    <w:rsid w:val="00344D3D"/>
    <w:rsid w:val="003472AF"/>
    <w:rsid w:val="003549A2"/>
    <w:rsid w:val="003B4F01"/>
    <w:rsid w:val="003D1B51"/>
    <w:rsid w:val="004002E5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507FE"/>
    <w:rsid w:val="005679E5"/>
    <w:rsid w:val="00595615"/>
    <w:rsid w:val="005E1802"/>
    <w:rsid w:val="005E62F4"/>
    <w:rsid w:val="00600CC3"/>
    <w:rsid w:val="006210F5"/>
    <w:rsid w:val="00655CC5"/>
    <w:rsid w:val="00664F99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724E17"/>
    <w:rsid w:val="00782BCA"/>
    <w:rsid w:val="00792693"/>
    <w:rsid w:val="00794B66"/>
    <w:rsid w:val="00796145"/>
    <w:rsid w:val="007A3CDE"/>
    <w:rsid w:val="007D07FC"/>
    <w:rsid w:val="007F7B70"/>
    <w:rsid w:val="00825C6E"/>
    <w:rsid w:val="0088560B"/>
    <w:rsid w:val="008C56AB"/>
    <w:rsid w:val="008D2AD0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9F5418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C0D4B"/>
    <w:rsid w:val="00CE0C8F"/>
    <w:rsid w:val="00D2140A"/>
    <w:rsid w:val="00D6671F"/>
    <w:rsid w:val="00D71BE3"/>
    <w:rsid w:val="00DD2475"/>
    <w:rsid w:val="00DE3DFE"/>
    <w:rsid w:val="00DE7D94"/>
    <w:rsid w:val="00E5624C"/>
    <w:rsid w:val="00E701F2"/>
    <w:rsid w:val="00E856F2"/>
    <w:rsid w:val="00EE2794"/>
    <w:rsid w:val="00EE5A2D"/>
    <w:rsid w:val="00F01C44"/>
    <w:rsid w:val="00F14FD9"/>
    <w:rsid w:val="00F257E1"/>
    <w:rsid w:val="00F341D4"/>
    <w:rsid w:val="00F45BE9"/>
    <w:rsid w:val="00F46BFF"/>
    <w:rsid w:val="00FA6C98"/>
    <w:rsid w:val="00FD3C99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76349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2030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2025-07-21T20:02:00Z</dcterms:created>
  <dcterms:modified xsi:type="dcterms:W3CDTF">2025-07-21T20:02:00Z</dcterms:modified>
</cp:coreProperties>
</file>