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2A068" w14:textId="6A8F9A84" w:rsidR="00561D21" w:rsidRDefault="005D5F45" w:rsidP="00506E6A">
      <w:pPr>
        <w:spacing w:after="0" w:line="240" w:lineRule="auto"/>
        <w:jc w:val="center"/>
        <w:rPr>
          <w:rStyle w:val="Ttulo-visitaras"/>
          <w:rFonts w:cs="Times New Roman"/>
          <w:color w:val="FF0000"/>
          <w:sz w:val="32"/>
          <w:szCs w:val="32"/>
          <w:lang w:eastAsia="fr-FR"/>
        </w:rPr>
      </w:pPr>
      <w:r w:rsidRPr="00402B8B">
        <w:rPr>
          <w:rFonts w:ascii="Times New Roman" w:hAnsi="Times New Roman"/>
          <w:noProof/>
          <w:sz w:val="24"/>
          <w:szCs w:val="24"/>
          <w:lang w:bidi="ar-SA"/>
        </w:rPr>
        <w:drawing>
          <wp:anchor distT="0" distB="0" distL="114300" distR="114300" simplePos="0" relativeHeight="251660288" behindDoc="1" locked="0" layoutInCell="1" allowOverlap="1" wp14:anchorId="55DB1EF7" wp14:editId="4784D0B4">
            <wp:simplePos x="0" y="0"/>
            <wp:positionH relativeFrom="margin">
              <wp:align>right</wp:align>
            </wp:positionH>
            <wp:positionV relativeFrom="paragraph">
              <wp:posOffset>402590</wp:posOffset>
            </wp:positionV>
            <wp:extent cx="1479550" cy="884599"/>
            <wp:effectExtent l="0" t="0" r="6350" b="0"/>
            <wp:wrapNone/>
            <wp:docPr id="6" name="Imagen 6" descr="C:\Users\RPARRA\Desktop\Imagenes\experienci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PARRA\Desktop\Imagenes\experiencia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8845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E6A" w:rsidRPr="00506E6A">
        <w:rPr>
          <w:rStyle w:val="Ttulo-visitaras"/>
          <w:rFonts w:cs="Times New Roman"/>
          <w:color w:val="FF0000"/>
          <w:sz w:val="32"/>
          <w:szCs w:val="32"/>
          <w:lang w:eastAsia="fr-FR"/>
        </w:rPr>
        <w:t xml:space="preserve">Cairo, </w:t>
      </w:r>
      <w:proofErr w:type="spellStart"/>
      <w:r w:rsidR="00506E6A" w:rsidRPr="00506E6A">
        <w:rPr>
          <w:rStyle w:val="Ttulo-visitaras"/>
          <w:rFonts w:cs="Times New Roman"/>
          <w:color w:val="FF0000"/>
          <w:sz w:val="32"/>
          <w:szCs w:val="32"/>
          <w:lang w:eastAsia="fr-FR"/>
        </w:rPr>
        <w:t>Aswan</w:t>
      </w:r>
      <w:proofErr w:type="spellEnd"/>
      <w:r w:rsidR="00506E6A" w:rsidRPr="00506E6A">
        <w:rPr>
          <w:rStyle w:val="Ttulo-visitaras"/>
          <w:rFonts w:cs="Times New Roman"/>
          <w:color w:val="FF0000"/>
          <w:sz w:val="32"/>
          <w:szCs w:val="32"/>
          <w:lang w:eastAsia="fr-FR"/>
        </w:rPr>
        <w:t xml:space="preserve">, Isla </w:t>
      </w:r>
      <w:proofErr w:type="spellStart"/>
      <w:r w:rsidR="00506E6A" w:rsidRPr="00506E6A">
        <w:rPr>
          <w:rStyle w:val="Ttulo-visitaras"/>
          <w:rFonts w:cs="Times New Roman"/>
          <w:color w:val="FF0000"/>
          <w:sz w:val="32"/>
          <w:szCs w:val="32"/>
          <w:lang w:eastAsia="fr-FR"/>
        </w:rPr>
        <w:t>Alhirbiab</w:t>
      </w:r>
      <w:proofErr w:type="spellEnd"/>
      <w:r w:rsidR="00506E6A" w:rsidRPr="00506E6A">
        <w:rPr>
          <w:rStyle w:val="Ttulo-visitaras"/>
          <w:rFonts w:cs="Times New Roman"/>
          <w:color w:val="FF0000"/>
          <w:sz w:val="32"/>
          <w:szCs w:val="32"/>
          <w:lang w:eastAsia="fr-FR"/>
        </w:rPr>
        <w:t xml:space="preserve">, </w:t>
      </w:r>
      <w:proofErr w:type="spellStart"/>
      <w:r w:rsidR="00506E6A" w:rsidRPr="00506E6A">
        <w:rPr>
          <w:rStyle w:val="Ttulo-visitaras"/>
          <w:rFonts w:cs="Times New Roman"/>
          <w:color w:val="FF0000"/>
          <w:sz w:val="32"/>
          <w:szCs w:val="32"/>
          <w:lang w:eastAsia="fr-FR"/>
        </w:rPr>
        <w:t>Kom</w:t>
      </w:r>
      <w:proofErr w:type="spellEnd"/>
      <w:r w:rsidR="00506E6A" w:rsidRPr="00506E6A">
        <w:rPr>
          <w:rStyle w:val="Ttulo-visitaras"/>
          <w:rFonts w:cs="Times New Roman"/>
          <w:color w:val="FF0000"/>
          <w:sz w:val="32"/>
          <w:szCs w:val="32"/>
          <w:lang w:eastAsia="fr-FR"/>
        </w:rPr>
        <w:t xml:space="preserve"> </w:t>
      </w:r>
      <w:proofErr w:type="spellStart"/>
      <w:r w:rsidR="00506E6A" w:rsidRPr="00506E6A">
        <w:rPr>
          <w:rStyle w:val="Ttulo-visitaras"/>
          <w:rFonts w:cs="Times New Roman"/>
          <w:color w:val="FF0000"/>
          <w:sz w:val="32"/>
          <w:szCs w:val="32"/>
          <w:lang w:eastAsia="fr-FR"/>
        </w:rPr>
        <w:t>Ombo</w:t>
      </w:r>
      <w:proofErr w:type="spellEnd"/>
      <w:r w:rsidR="00506E6A" w:rsidRPr="00506E6A">
        <w:rPr>
          <w:rStyle w:val="Ttulo-visitaras"/>
          <w:rFonts w:cs="Times New Roman"/>
          <w:color w:val="FF0000"/>
          <w:sz w:val="32"/>
          <w:szCs w:val="32"/>
          <w:lang w:eastAsia="fr-FR"/>
        </w:rPr>
        <w:t>, Gebel el-</w:t>
      </w:r>
      <w:proofErr w:type="spellStart"/>
      <w:r w:rsidR="00506E6A" w:rsidRPr="00506E6A">
        <w:rPr>
          <w:rStyle w:val="Ttulo-visitaras"/>
          <w:rFonts w:cs="Times New Roman"/>
          <w:color w:val="FF0000"/>
          <w:sz w:val="32"/>
          <w:szCs w:val="32"/>
          <w:lang w:eastAsia="fr-FR"/>
        </w:rPr>
        <w:t>Silsila</w:t>
      </w:r>
      <w:proofErr w:type="spellEnd"/>
      <w:r w:rsidR="00506E6A" w:rsidRPr="00506E6A">
        <w:rPr>
          <w:rStyle w:val="Ttulo-visitaras"/>
          <w:rFonts w:cs="Times New Roman"/>
          <w:color w:val="FF0000"/>
          <w:sz w:val="32"/>
          <w:szCs w:val="32"/>
          <w:lang w:eastAsia="fr-FR"/>
        </w:rPr>
        <w:t xml:space="preserve">, </w:t>
      </w:r>
      <w:proofErr w:type="spellStart"/>
      <w:r w:rsidR="00506E6A" w:rsidRPr="00506E6A">
        <w:rPr>
          <w:rStyle w:val="Ttulo-visitaras"/>
          <w:rFonts w:cs="Times New Roman"/>
          <w:color w:val="FF0000"/>
          <w:sz w:val="32"/>
          <w:szCs w:val="32"/>
          <w:lang w:eastAsia="fr-FR"/>
        </w:rPr>
        <w:t>Edfu</w:t>
      </w:r>
      <w:proofErr w:type="spellEnd"/>
      <w:r w:rsidR="00506E6A" w:rsidRPr="00506E6A">
        <w:rPr>
          <w:rStyle w:val="Ttulo-visitaras"/>
          <w:rFonts w:cs="Times New Roman"/>
          <w:color w:val="FF0000"/>
          <w:sz w:val="32"/>
          <w:szCs w:val="32"/>
          <w:lang w:eastAsia="fr-FR"/>
        </w:rPr>
        <w:t xml:space="preserve">, </w:t>
      </w:r>
      <w:proofErr w:type="spellStart"/>
      <w:r w:rsidR="00506E6A" w:rsidRPr="00506E6A">
        <w:rPr>
          <w:rStyle w:val="Ttulo-visitaras"/>
          <w:rFonts w:cs="Times New Roman"/>
          <w:color w:val="FF0000"/>
          <w:sz w:val="32"/>
          <w:szCs w:val="32"/>
          <w:lang w:eastAsia="fr-FR"/>
        </w:rPr>
        <w:t>Esna</w:t>
      </w:r>
      <w:proofErr w:type="spellEnd"/>
      <w:r w:rsidR="00506E6A" w:rsidRPr="00506E6A">
        <w:rPr>
          <w:rStyle w:val="Ttulo-visitaras"/>
          <w:rFonts w:cs="Times New Roman"/>
          <w:color w:val="FF0000"/>
          <w:sz w:val="32"/>
          <w:szCs w:val="32"/>
          <w:lang w:eastAsia="fr-FR"/>
        </w:rPr>
        <w:t>, Valle de los Reyes, Luxor</w:t>
      </w:r>
      <w:r w:rsidR="00506E6A">
        <w:rPr>
          <w:rStyle w:val="Ttulo-visitaras"/>
          <w:rFonts w:cs="Times New Roman"/>
          <w:color w:val="FF0000"/>
          <w:sz w:val="32"/>
          <w:szCs w:val="32"/>
          <w:lang w:eastAsia="fr-FR"/>
        </w:rPr>
        <w:t>.</w:t>
      </w:r>
    </w:p>
    <w:p w14:paraId="0A6D0ACE" w14:textId="5C089947" w:rsidR="00506E6A" w:rsidRPr="00D33DB3" w:rsidRDefault="00506E6A" w:rsidP="00D33DB3">
      <w:pPr>
        <w:spacing w:after="0" w:line="240" w:lineRule="auto"/>
        <w:rPr>
          <w:rStyle w:val="Ttulo-visitaras"/>
          <w:rFonts w:cs="Times New Roman"/>
          <w:color w:val="FF0000"/>
          <w:sz w:val="32"/>
          <w:szCs w:val="32"/>
          <w:lang w:eastAsia="fr-FR"/>
        </w:rPr>
      </w:pPr>
    </w:p>
    <w:p w14:paraId="702E85CF" w14:textId="7B0ADB65"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561D21">
        <w:rPr>
          <w:rFonts w:asciiTheme="minorHAnsi" w:eastAsia="Arial" w:hAnsiTheme="minorHAnsi" w:cstheme="minorHAnsi"/>
          <w:bCs/>
          <w:color w:val="002060"/>
          <w:sz w:val="24"/>
          <w:szCs w:val="24"/>
        </w:rPr>
        <w:t>1</w:t>
      </w:r>
      <w:r w:rsidR="00506E6A">
        <w:rPr>
          <w:rFonts w:asciiTheme="minorHAnsi" w:eastAsia="Arial" w:hAnsiTheme="minorHAnsi" w:cstheme="minorHAnsi"/>
          <w:bCs/>
          <w:color w:val="002060"/>
          <w:sz w:val="24"/>
          <w:szCs w:val="24"/>
        </w:rPr>
        <w:t>0</w:t>
      </w:r>
      <w:r w:rsidR="00561D21">
        <w:rPr>
          <w:rFonts w:asciiTheme="minorHAnsi" w:eastAsia="Arial" w:hAnsiTheme="minorHAnsi" w:cstheme="minorHAnsi"/>
          <w:bCs/>
          <w:color w:val="002060"/>
          <w:sz w:val="24"/>
          <w:szCs w:val="24"/>
        </w:rPr>
        <w:t xml:space="preserve"> </w:t>
      </w:r>
      <w:r w:rsidRPr="00C8584E">
        <w:rPr>
          <w:rFonts w:asciiTheme="minorHAnsi" w:eastAsia="Arial" w:hAnsiTheme="minorHAnsi" w:cstheme="minorHAnsi"/>
          <w:bCs/>
          <w:color w:val="002060"/>
          <w:sz w:val="24"/>
          <w:szCs w:val="24"/>
        </w:rPr>
        <w:t xml:space="preserve">días </w:t>
      </w:r>
    </w:p>
    <w:p w14:paraId="331FB380" w14:textId="77777777" w:rsidR="00506E6A" w:rsidRPr="00506E6A" w:rsidRDefault="00506E6A" w:rsidP="00506E6A">
      <w:pPr>
        <w:spacing w:after="0" w:line="240" w:lineRule="auto"/>
        <w:jc w:val="both"/>
        <w:rPr>
          <w:rFonts w:asciiTheme="minorHAnsi" w:eastAsia="Arial" w:hAnsiTheme="minorHAnsi" w:cstheme="minorHAnsi"/>
          <w:bCs/>
          <w:color w:val="002060"/>
          <w:sz w:val="24"/>
          <w:szCs w:val="24"/>
        </w:rPr>
      </w:pPr>
      <w:r w:rsidRPr="00506E6A">
        <w:rPr>
          <w:rFonts w:asciiTheme="minorHAnsi" w:eastAsia="Arial" w:hAnsiTheme="minorHAnsi" w:cstheme="minorHAnsi"/>
          <w:bCs/>
          <w:color w:val="002060"/>
          <w:sz w:val="24"/>
          <w:szCs w:val="24"/>
        </w:rPr>
        <w:t>Llegadas especificas: De agosto a noviembre 2025</w:t>
      </w:r>
    </w:p>
    <w:p w14:paraId="5859848C" w14:textId="62360E70" w:rsidR="00561D21" w:rsidRDefault="00506E6A" w:rsidP="00506E6A">
      <w:pPr>
        <w:spacing w:after="0" w:line="240" w:lineRule="auto"/>
        <w:jc w:val="both"/>
        <w:rPr>
          <w:rFonts w:asciiTheme="minorHAnsi" w:eastAsia="Arial" w:hAnsiTheme="minorHAnsi" w:cstheme="minorHAnsi"/>
          <w:color w:val="002060"/>
          <w:sz w:val="20"/>
          <w:szCs w:val="20"/>
        </w:rPr>
      </w:pPr>
      <w:r w:rsidRPr="00506E6A">
        <w:rPr>
          <w:rFonts w:asciiTheme="minorHAnsi" w:eastAsia="Arial" w:hAnsiTheme="minorHAnsi" w:cstheme="minorHAnsi"/>
          <w:bCs/>
          <w:color w:val="002060"/>
          <w:sz w:val="24"/>
          <w:szCs w:val="24"/>
        </w:rPr>
        <w:t>Servicios compartidos</w:t>
      </w:r>
    </w:p>
    <w:p w14:paraId="33679E1E" w14:textId="14444267" w:rsidR="00506E6A" w:rsidRDefault="00506E6A" w:rsidP="00D33DB3">
      <w:pPr>
        <w:spacing w:after="0" w:line="240" w:lineRule="auto"/>
        <w:jc w:val="both"/>
        <w:rPr>
          <w:rFonts w:asciiTheme="minorHAnsi" w:eastAsia="Arial" w:hAnsiTheme="minorHAnsi" w:cstheme="minorHAnsi"/>
          <w:color w:val="002060"/>
          <w:sz w:val="20"/>
          <w:szCs w:val="20"/>
        </w:rPr>
      </w:pPr>
    </w:p>
    <w:p w14:paraId="19B41A6C" w14:textId="77777777" w:rsidR="00506E6A" w:rsidRDefault="00506E6A" w:rsidP="00D33DB3">
      <w:pPr>
        <w:spacing w:after="0" w:line="240" w:lineRule="auto"/>
        <w:jc w:val="both"/>
        <w:rPr>
          <w:rFonts w:asciiTheme="minorHAnsi" w:eastAsia="Arial" w:hAnsiTheme="minorHAnsi" w:cstheme="minorHAnsi"/>
          <w:color w:val="002060"/>
          <w:sz w:val="20"/>
          <w:szCs w:val="20"/>
        </w:rPr>
      </w:pPr>
    </w:p>
    <w:p w14:paraId="1A424A9A" w14:textId="449814F9" w:rsidR="00506E6A" w:rsidRPr="00506E6A" w:rsidRDefault="00506E6A" w:rsidP="00506E6A">
      <w:pPr>
        <w:spacing w:after="0" w:line="240" w:lineRule="auto"/>
        <w:jc w:val="center"/>
        <w:rPr>
          <w:rFonts w:asciiTheme="minorHAnsi" w:eastAsia="Arial" w:hAnsiTheme="minorHAnsi" w:cstheme="minorHAnsi"/>
          <w:b/>
          <w:color w:val="002060"/>
          <w:sz w:val="20"/>
          <w:szCs w:val="20"/>
        </w:rPr>
      </w:pPr>
      <w:r w:rsidRPr="00506E6A">
        <w:rPr>
          <w:rFonts w:asciiTheme="minorHAnsi" w:eastAsia="Arial" w:hAnsiTheme="minorHAnsi" w:cstheme="minorHAnsi"/>
          <w:b/>
          <w:color w:val="002060"/>
          <w:sz w:val="20"/>
          <w:szCs w:val="20"/>
        </w:rPr>
        <w:t xml:space="preserve">Elegancia y belleza natural a bordo de </w:t>
      </w:r>
      <w:proofErr w:type="spellStart"/>
      <w:r w:rsidRPr="00506E6A">
        <w:rPr>
          <w:rFonts w:asciiTheme="minorHAnsi" w:eastAsia="Arial" w:hAnsiTheme="minorHAnsi" w:cstheme="minorHAnsi"/>
          <w:b/>
          <w:color w:val="002060"/>
          <w:sz w:val="20"/>
          <w:szCs w:val="20"/>
        </w:rPr>
        <w:t>Dahabiya</w:t>
      </w:r>
      <w:proofErr w:type="spellEnd"/>
      <w:r w:rsidRPr="00506E6A">
        <w:rPr>
          <w:rFonts w:asciiTheme="minorHAnsi" w:eastAsia="Arial" w:hAnsiTheme="minorHAnsi" w:cstheme="minorHAnsi"/>
          <w:b/>
          <w:color w:val="002060"/>
          <w:sz w:val="20"/>
          <w:szCs w:val="20"/>
        </w:rPr>
        <w:t xml:space="preserve"> </w:t>
      </w:r>
      <w:proofErr w:type="spellStart"/>
      <w:r w:rsidRPr="00506E6A">
        <w:rPr>
          <w:rFonts w:asciiTheme="minorHAnsi" w:eastAsia="Arial" w:hAnsiTheme="minorHAnsi" w:cstheme="minorHAnsi"/>
          <w:b/>
          <w:color w:val="002060"/>
          <w:sz w:val="20"/>
          <w:szCs w:val="20"/>
        </w:rPr>
        <w:t>Gaïa</w:t>
      </w:r>
      <w:proofErr w:type="spellEnd"/>
      <w:r w:rsidRPr="00506E6A">
        <w:rPr>
          <w:rFonts w:asciiTheme="minorHAnsi" w:eastAsia="Arial" w:hAnsiTheme="minorHAnsi" w:cstheme="minorHAnsi"/>
          <w:b/>
          <w:color w:val="002060"/>
          <w:sz w:val="20"/>
          <w:szCs w:val="20"/>
        </w:rPr>
        <w:t xml:space="preserve">. Con solo 8 camarotes y suites, el Gaia </w:t>
      </w:r>
      <w:proofErr w:type="spellStart"/>
      <w:r w:rsidRPr="00506E6A">
        <w:rPr>
          <w:rFonts w:asciiTheme="minorHAnsi" w:eastAsia="Arial" w:hAnsiTheme="minorHAnsi" w:cstheme="minorHAnsi"/>
          <w:b/>
          <w:color w:val="002060"/>
          <w:sz w:val="20"/>
          <w:szCs w:val="20"/>
        </w:rPr>
        <w:t>Dahabiya</w:t>
      </w:r>
      <w:proofErr w:type="spellEnd"/>
      <w:r w:rsidRPr="00506E6A">
        <w:rPr>
          <w:rFonts w:asciiTheme="minorHAnsi" w:eastAsia="Arial" w:hAnsiTheme="minorHAnsi" w:cstheme="minorHAnsi"/>
          <w:b/>
          <w:color w:val="002060"/>
          <w:sz w:val="20"/>
          <w:szCs w:val="20"/>
        </w:rPr>
        <w:t xml:space="preserve"> es la personificación del estilo, la exclusividad y la intimidad. </w:t>
      </w:r>
      <w:proofErr w:type="spellStart"/>
      <w:r w:rsidRPr="00506E6A">
        <w:rPr>
          <w:rFonts w:asciiTheme="minorHAnsi" w:eastAsia="Arial" w:hAnsiTheme="minorHAnsi" w:cstheme="minorHAnsi"/>
          <w:b/>
          <w:color w:val="002060"/>
          <w:sz w:val="20"/>
          <w:szCs w:val="20"/>
        </w:rPr>
        <w:t>Dahabiya</w:t>
      </w:r>
      <w:proofErr w:type="spellEnd"/>
      <w:r w:rsidRPr="00506E6A">
        <w:rPr>
          <w:rFonts w:asciiTheme="minorHAnsi" w:eastAsia="Arial" w:hAnsiTheme="minorHAnsi" w:cstheme="minorHAnsi"/>
          <w:b/>
          <w:color w:val="002060"/>
          <w:sz w:val="20"/>
          <w:szCs w:val="20"/>
        </w:rPr>
        <w:t xml:space="preserve"> ofrece una gama de servicios y comodidades premium, incluyendo un spa GAIA, un lujoso salón, jacuzzi y una piscina en la terraza. Esta lujosa embarcación es más que un simple medio de transporte: es un santuario flotante donde la sofisticación del lujo se fusiona con la serena esencia de la naturaleza. Ya sea que se relaje junto a la piscina o disfrute de un refrescante cóctel en el bar, estará rodeado de interiores que combinan tonos suaves, texturas orgánicas y detalles opulentos, creando una atmósfera de confort y relajación inigualables.</w:t>
      </w:r>
    </w:p>
    <w:p w14:paraId="45C3F10F" w14:textId="77777777" w:rsidR="00D33DB3" w:rsidRDefault="00D33DB3" w:rsidP="00D33DB3">
      <w:pPr>
        <w:spacing w:after="0" w:line="240" w:lineRule="auto"/>
        <w:jc w:val="center"/>
        <w:rPr>
          <w:rFonts w:asciiTheme="minorHAnsi" w:eastAsia="Arial" w:hAnsiTheme="minorHAnsi" w:cstheme="minorHAnsi"/>
          <w:color w:val="002060"/>
          <w:sz w:val="20"/>
          <w:szCs w:val="20"/>
        </w:rPr>
      </w:pPr>
      <w:bookmarkStart w:id="1" w:name="_GoBack"/>
      <w:bookmarkEnd w:id="1"/>
    </w:p>
    <w:p w14:paraId="0C10C7EA" w14:textId="77777777" w:rsidR="00506E6A" w:rsidRDefault="00506E6A" w:rsidP="00BD0EA5">
      <w:pPr>
        <w:pStyle w:val="Ttulo2"/>
        <w:spacing w:before="0" w:after="0" w:line="240" w:lineRule="auto"/>
        <w:rPr>
          <w:rFonts w:eastAsia="Arial" w:cstheme="minorHAnsi"/>
          <w:b w:val="0"/>
          <w:color w:val="002060"/>
          <w:sz w:val="20"/>
          <w:szCs w:val="20"/>
        </w:rPr>
      </w:pPr>
    </w:p>
    <w:p w14:paraId="3DABADBE" w14:textId="68583069"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506E6A">
        <w:rPr>
          <w:rFonts w:eastAsia="Arial"/>
          <w:sz w:val="24"/>
          <w:szCs w:val="24"/>
        </w:rPr>
        <w:t>El Cairo</w:t>
      </w:r>
    </w:p>
    <w:p w14:paraId="054A3790" w14:textId="581426E5" w:rsidR="00561D21" w:rsidRDefault="00506E6A" w:rsidP="005A1149">
      <w:pPr>
        <w:pStyle w:val="Destinos"/>
        <w:rPr>
          <w:b w:val="0"/>
          <w:smallCaps w:val="0"/>
          <w:color w:val="002060"/>
          <w:sz w:val="20"/>
          <w:szCs w:val="22"/>
        </w:rPr>
      </w:pPr>
      <w:r w:rsidRPr="00506E6A">
        <w:rPr>
          <w:b w:val="0"/>
          <w:smallCaps w:val="0"/>
          <w:color w:val="002060"/>
          <w:sz w:val="20"/>
          <w:szCs w:val="22"/>
        </w:rPr>
        <w:t>Llegada al Cairo cena y alojamiento. (Vuelo internacional por cuenta del cliente).</w:t>
      </w:r>
    </w:p>
    <w:p w14:paraId="1824FD3B" w14:textId="77777777" w:rsidR="00506E6A" w:rsidRPr="002716DA" w:rsidRDefault="00506E6A" w:rsidP="005A1149">
      <w:pPr>
        <w:pStyle w:val="Destinos"/>
      </w:pPr>
    </w:p>
    <w:p w14:paraId="1F24B81E" w14:textId="208F433B" w:rsidR="00561D21" w:rsidRDefault="00A109A1" w:rsidP="00561D21">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506E6A">
        <w:rPr>
          <w:rFonts w:eastAsia="Arial"/>
          <w:sz w:val="24"/>
          <w:szCs w:val="24"/>
        </w:rPr>
        <w:t>El Cairo</w:t>
      </w:r>
    </w:p>
    <w:p w14:paraId="73BD9B6C" w14:textId="587839BF" w:rsidR="00506E6A" w:rsidRDefault="00506E6A" w:rsidP="00506E6A">
      <w:pPr>
        <w:pStyle w:val="Ttulo3"/>
        <w:spacing w:before="0" w:after="0" w:line="240" w:lineRule="auto"/>
        <w:jc w:val="both"/>
        <w:rPr>
          <w:rFonts w:eastAsia="Arial" w:cstheme="minorHAnsi"/>
          <w:b w:val="0"/>
          <w:sz w:val="20"/>
          <w:szCs w:val="22"/>
        </w:rPr>
      </w:pPr>
      <w:r w:rsidRPr="00506E6A">
        <w:rPr>
          <w:rFonts w:eastAsia="Arial" w:cstheme="minorHAnsi"/>
          <w:b w:val="0"/>
          <w:sz w:val="20"/>
          <w:szCs w:val="22"/>
        </w:rPr>
        <w:t xml:space="preserve">Desayuno. Por la mañana, visita a las Pirámides de 4.500 años de antigüedad construidas para los faraones Keops, Kefrén y Micerino en la meseta de Guiza, siendo la Gran Pirámide la única superviviente de las “Siete Maravillas del Mundo </w:t>
      </w:r>
      <w:proofErr w:type="gramStart"/>
      <w:r w:rsidRPr="00506E6A">
        <w:rPr>
          <w:rFonts w:eastAsia="Arial" w:cstheme="minorHAnsi"/>
          <w:b w:val="0"/>
          <w:sz w:val="20"/>
          <w:szCs w:val="22"/>
        </w:rPr>
        <w:t>Antiguo“</w:t>
      </w:r>
      <w:proofErr w:type="gramEnd"/>
      <w:r w:rsidRPr="00506E6A">
        <w:rPr>
          <w:rFonts w:eastAsia="Arial" w:cstheme="minorHAnsi"/>
          <w:b w:val="0"/>
          <w:sz w:val="20"/>
          <w:szCs w:val="22"/>
        </w:rPr>
        <w:t>. Justo al este de la segunda pirámide se encuentra la legendaria Esfinge, cuyo rostro humano se cree que representa el de Kefrén, que actuaba como guardián del enorme monumento funerario del faraón. Visita al Templo del Valle, que alberga la misteriosa Esfinge, situada en lo que antaño fue una cantera al este de la pirámide de Kefrén. Una teoría sugiere que los trabajadores de este faraón le dieron forma de león y le pusieron la cara de su rey, como guardián de la necrópolis. Casi mil años después de su construcción, el rey Tutmosis IV colocó una estela entre las patas delanteras. En ella se describe cómo la Esfinge había hablado con el entonces príncipe en un sueño, prometiéndole el reinado si limpiaba la arena del desierto que ahogaba a la Esfinge. Visitamos, a continuación, el complejo del Gran Museo Egipcio (GEM), centro cultural que incluye uno de los mayores museos del mundo en el que se expone el variado patrimonio de una sola civilización. El Museo contiene más de 100.000 objetos que reflejan el pasado de Egipto desde la prehistoria hasta los periodos griego y romano. Una de las exposiciones más impresionantes es la del niño-rey Tutankamón, que muestra más de 5.000 objetos recuperados de su tumba, incluida su máscara de oro. Al entrar en el museo, no puedes perderte la colosal estatua del rey Ramsés II, ni los 87 enormes objetos reales expuestos en la gran escalinata que conduce a una impresionante fachada de cristal de 28 metros de altura con vistas a las pirámides de Guiza.</w:t>
      </w:r>
    </w:p>
    <w:p w14:paraId="174C2B4E" w14:textId="77777777" w:rsidR="00506E6A" w:rsidRPr="00506E6A" w:rsidRDefault="00506E6A" w:rsidP="00506E6A">
      <w:pPr>
        <w:rPr>
          <w:rFonts w:eastAsia="Arial"/>
        </w:rPr>
      </w:pPr>
    </w:p>
    <w:p w14:paraId="7449478B" w14:textId="473C6DF0" w:rsidR="00260A7E" w:rsidRDefault="00A109A1" w:rsidP="00561D21">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506E6A">
        <w:rPr>
          <w:rStyle w:val="DestinosCar"/>
          <w:rFonts w:cs="Times New Roman"/>
          <w:b/>
          <w:smallCaps w:val="0"/>
          <w:sz w:val="24"/>
          <w:szCs w:val="24"/>
        </w:rPr>
        <w:t>El Cairo</w:t>
      </w:r>
    </w:p>
    <w:p w14:paraId="4CBE9A90" w14:textId="394E4C8E" w:rsidR="00506E6A" w:rsidRPr="00506E6A" w:rsidRDefault="00506E6A" w:rsidP="00506E6A">
      <w:pPr>
        <w:jc w:val="both"/>
        <w:rPr>
          <w:rStyle w:val="DanmeroCar"/>
          <w:b w:val="0"/>
          <w:sz w:val="20"/>
          <w:szCs w:val="22"/>
        </w:rPr>
      </w:pPr>
      <w:r w:rsidRPr="00506E6A">
        <w:rPr>
          <w:rFonts w:asciiTheme="minorHAnsi" w:eastAsia="Arial" w:hAnsiTheme="minorHAnsi" w:cstheme="minorHAnsi"/>
          <w:color w:val="002060"/>
          <w:sz w:val="20"/>
        </w:rPr>
        <w:t>Desayuno. El día comienza por un fascinante recorrido a través de 7,000 años de historia egipcia en el Museo Egipcio de Antigüedades, que ha estado abierto desde 1902. Este museo alberga más de 120.000 objetos en sus 107 salas, lo que lo convierte en la mayor colección de artefactos del antiguo Egipto del mundo.</w:t>
      </w:r>
      <w:r>
        <w:rPr>
          <w:rFonts w:asciiTheme="minorHAnsi" w:eastAsia="Arial" w:hAnsiTheme="minorHAnsi" w:cstheme="minorHAnsi"/>
          <w:color w:val="002060"/>
          <w:sz w:val="20"/>
        </w:rPr>
        <w:t xml:space="preserve"> </w:t>
      </w:r>
      <w:r w:rsidRPr="00506E6A">
        <w:rPr>
          <w:rFonts w:asciiTheme="minorHAnsi" w:eastAsia="Arial" w:hAnsiTheme="minorHAnsi" w:cstheme="minorHAnsi"/>
          <w:color w:val="002060"/>
          <w:sz w:val="20"/>
        </w:rPr>
        <w:t xml:space="preserve">Dos amplias salas están dedicadas a innumerables artefactos, y una habitación especial alberga los tesoros dorados de la famosa tumba del joven rey Tutankamón, que deja a los visitantes maravillados. Cada año, más de 2 millones de personas visitan este magnífico lugar. Hoy también visitaremos la Ciudadela de Saladino, una fortaleza medieval construida en 1176 para proteger la ciudad de </w:t>
      </w:r>
      <w:r w:rsidRPr="00506E6A">
        <w:rPr>
          <w:rFonts w:asciiTheme="minorHAnsi" w:eastAsia="Arial" w:hAnsiTheme="minorHAnsi" w:cstheme="minorHAnsi"/>
          <w:color w:val="002060"/>
          <w:sz w:val="20"/>
        </w:rPr>
        <w:lastRenderedPageBreak/>
        <w:t>los cruzados, que se alza sobre El Cairo en una colina de piedra caliza</w:t>
      </w:r>
      <w:r>
        <w:rPr>
          <w:rFonts w:asciiTheme="minorHAnsi" w:eastAsia="Arial" w:hAnsiTheme="minorHAnsi" w:cstheme="minorHAnsi"/>
          <w:color w:val="002060"/>
          <w:sz w:val="20"/>
        </w:rPr>
        <w:t xml:space="preserve">. </w:t>
      </w:r>
      <w:r w:rsidRPr="00506E6A">
        <w:rPr>
          <w:rFonts w:asciiTheme="minorHAnsi" w:eastAsia="Arial" w:hAnsiTheme="minorHAnsi" w:cstheme="minorHAnsi"/>
          <w:color w:val="002060"/>
          <w:sz w:val="20"/>
        </w:rPr>
        <w:t>En la actualidad, el complejo de la ciudadela alberga varias mezquitas y museos, entre ellos el Museo Militar Nacional. Por último, visita del fascinante Bazar de Khan El-</w:t>
      </w:r>
      <w:proofErr w:type="spellStart"/>
      <w:r w:rsidRPr="00506E6A">
        <w:rPr>
          <w:rFonts w:asciiTheme="minorHAnsi" w:eastAsia="Arial" w:hAnsiTheme="minorHAnsi" w:cstheme="minorHAnsi"/>
          <w:color w:val="002060"/>
          <w:sz w:val="20"/>
        </w:rPr>
        <w:t>Khalili</w:t>
      </w:r>
      <w:proofErr w:type="spellEnd"/>
      <w:r w:rsidRPr="00506E6A">
        <w:rPr>
          <w:rFonts w:asciiTheme="minorHAnsi" w:eastAsia="Arial" w:hAnsiTheme="minorHAnsi" w:cstheme="minorHAnsi"/>
          <w:color w:val="002060"/>
          <w:sz w:val="20"/>
        </w:rPr>
        <w:t>, con fama de ser el mayor bazar de Oriente Próximo. Fundado originalmente en el siglo XIV, el bazar ha crecido hasta alcanzar proporciones descomunales. Pasea por el laberinto de callejuelas y encontrarás talleres y puestos que venden todo tipo de artículos, desde carpintería y cristalería hasta artículos de cuero y perfumes.</w:t>
      </w:r>
    </w:p>
    <w:p w14:paraId="74E5A377" w14:textId="17DB2582" w:rsidR="00C5522F" w:rsidRDefault="00A109A1" w:rsidP="00C5522F">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506E6A">
        <w:rPr>
          <w:rStyle w:val="DestinosCar"/>
          <w:rFonts w:cs="Times New Roman"/>
          <w:b/>
          <w:smallCaps w:val="0"/>
          <w:sz w:val="24"/>
          <w:szCs w:val="24"/>
        </w:rPr>
        <w:t xml:space="preserve">El Cairo – </w:t>
      </w:r>
      <w:proofErr w:type="spellStart"/>
      <w:r w:rsidR="00506E6A">
        <w:rPr>
          <w:rStyle w:val="DestinosCar"/>
          <w:rFonts w:cs="Times New Roman"/>
          <w:b/>
          <w:smallCaps w:val="0"/>
          <w:sz w:val="24"/>
          <w:szCs w:val="24"/>
        </w:rPr>
        <w:t>Aswan</w:t>
      </w:r>
      <w:proofErr w:type="spellEnd"/>
      <w:r w:rsidR="00506E6A">
        <w:rPr>
          <w:rStyle w:val="DestinosCar"/>
          <w:rFonts w:cs="Times New Roman"/>
          <w:b/>
          <w:smallCaps w:val="0"/>
          <w:sz w:val="24"/>
          <w:szCs w:val="24"/>
        </w:rPr>
        <w:t xml:space="preserve"> </w:t>
      </w:r>
      <w:r w:rsidR="00561D21">
        <w:rPr>
          <w:rStyle w:val="DestinosCar"/>
          <w:rFonts w:cs="Times New Roman"/>
          <w:b/>
          <w:smallCaps w:val="0"/>
          <w:sz w:val="24"/>
          <w:szCs w:val="24"/>
        </w:rPr>
        <w:t xml:space="preserve"> </w:t>
      </w:r>
    </w:p>
    <w:p w14:paraId="113A507F" w14:textId="46F25EB0" w:rsidR="00561D21" w:rsidRPr="00561D21" w:rsidRDefault="00506E6A" w:rsidP="00506E6A">
      <w:pPr>
        <w:jc w:val="both"/>
        <w:rPr>
          <w:rFonts w:eastAsia="Arial"/>
        </w:rPr>
      </w:pPr>
      <w:r w:rsidRPr="00506E6A">
        <w:rPr>
          <w:rFonts w:asciiTheme="minorHAnsi" w:hAnsiTheme="minorHAnsi" w:cstheme="minorHAnsi"/>
          <w:color w:val="002060"/>
          <w:sz w:val="20"/>
          <w:szCs w:val="20"/>
        </w:rPr>
        <w:t xml:space="preserve">Pensión completa. Traslado al aeropuerto para tomar el vuelo con destino </w:t>
      </w:r>
      <w:proofErr w:type="spellStart"/>
      <w:r w:rsidRPr="00506E6A">
        <w:rPr>
          <w:rFonts w:asciiTheme="minorHAnsi" w:hAnsiTheme="minorHAnsi" w:cstheme="minorHAnsi"/>
          <w:color w:val="002060"/>
          <w:sz w:val="20"/>
          <w:szCs w:val="20"/>
        </w:rPr>
        <w:t>Aswan</w:t>
      </w:r>
      <w:proofErr w:type="spellEnd"/>
      <w:r w:rsidRPr="00506E6A">
        <w:rPr>
          <w:rFonts w:asciiTheme="minorHAnsi" w:hAnsiTheme="minorHAnsi" w:cstheme="minorHAnsi"/>
          <w:color w:val="002060"/>
          <w:sz w:val="20"/>
          <w:szCs w:val="20"/>
        </w:rPr>
        <w:t>. Tras una cálida bienvenida a bordo, disfruta de un delicioso almuerzo mientras te acomodas en tu camarote. Únete a nosotros en una animada recepción de bienvenida, donde podrás conocer a otros viajeros y anticipar las experiencias que te esperan. Al final del día, saborea una exquisita cena a bordo, preparando el escenario para jornadas llenas de exploración y relajación a lo largo del eterno río de Egipto.</w:t>
      </w:r>
    </w:p>
    <w:p w14:paraId="5EDFEB68" w14:textId="7F9A8FE8" w:rsidR="00561D21" w:rsidRDefault="00A109A1" w:rsidP="00561D21">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proofErr w:type="spellStart"/>
      <w:r w:rsidR="00506E6A">
        <w:rPr>
          <w:rStyle w:val="DestinosCar"/>
          <w:rFonts w:cs="Times New Roman"/>
          <w:b/>
          <w:smallCaps w:val="0"/>
          <w:sz w:val="24"/>
          <w:szCs w:val="24"/>
        </w:rPr>
        <w:t>Aswan</w:t>
      </w:r>
      <w:proofErr w:type="spellEnd"/>
      <w:r w:rsidR="00506E6A">
        <w:rPr>
          <w:rStyle w:val="DestinosCar"/>
          <w:rFonts w:cs="Times New Roman"/>
          <w:b/>
          <w:smallCaps w:val="0"/>
          <w:sz w:val="24"/>
          <w:szCs w:val="24"/>
        </w:rPr>
        <w:t xml:space="preserve"> – Isla </w:t>
      </w:r>
      <w:proofErr w:type="spellStart"/>
      <w:r w:rsidR="00506E6A">
        <w:rPr>
          <w:rStyle w:val="DestinosCar"/>
          <w:rFonts w:cs="Times New Roman"/>
          <w:b/>
          <w:smallCaps w:val="0"/>
          <w:sz w:val="24"/>
          <w:szCs w:val="24"/>
        </w:rPr>
        <w:t>Alhirbiab</w:t>
      </w:r>
      <w:proofErr w:type="spellEnd"/>
    </w:p>
    <w:p w14:paraId="1B3F50D2" w14:textId="60E08AD7" w:rsidR="00561D21" w:rsidRPr="00561D21" w:rsidRDefault="00506E6A" w:rsidP="00506E6A">
      <w:pPr>
        <w:jc w:val="both"/>
        <w:rPr>
          <w:rFonts w:eastAsia="Arial"/>
        </w:rPr>
      </w:pPr>
      <w:r w:rsidRPr="00506E6A">
        <w:rPr>
          <w:rFonts w:asciiTheme="minorHAnsi" w:eastAsia="Arial" w:hAnsiTheme="minorHAnsi" w:cstheme="minorHAnsi"/>
          <w:color w:val="002060"/>
          <w:sz w:val="20"/>
          <w:szCs w:val="20"/>
        </w:rPr>
        <w:t xml:space="preserve">Pensión completa. Visita a la alta presa de </w:t>
      </w:r>
      <w:proofErr w:type="spellStart"/>
      <w:r w:rsidRPr="00506E6A">
        <w:rPr>
          <w:rFonts w:asciiTheme="minorHAnsi" w:eastAsia="Arial" w:hAnsiTheme="minorHAnsi" w:cstheme="minorHAnsi"/>
          <w:color w:val="002060"/>
          <w:sz w:val="20"/>
          <w:szCs w:val="20"/>
        </w:rPr>
        <w:t>Aswán</w:t>
      </w:r>
      <w:proofErr w:type="spellEnd"/>
      <w:r w:rsidRPr="00506E6A">
        <w:rPr>
          <w:rFonts w:asciiTheme="minorHAnsi" w:eastAsia="Arial" w:hAnsiTheme="minorHAnsi" w:cstheme="minorHAnsi"/>
          <w:color w:val="002060"/>
          <w:sz w:val="20"/>
          <w:szCs w:val="20"/>
        </w:rPr>
        <w:t xml:space="preserve">, el ejemplo más notable de una hazaña de ingeniería moderna en Egipto. Su construcción en la década de 1960 fue algo controvertida debido a la pérdida de pueblos y templos nubios que ahora se encuentran bajo el lago Nasser, el lago artificial más grande del mundo. Sin embargo, la electricidad resultante generada por la presa abastece a todo Egipto. Tras el almuerzo a bordo, relájate con un baño opcional en la Isla Hor </w:t>
      </w:r>
      <w:proofErr w:type="spellStart"/>
      <w:r w:rsidRPr="00506E6A">
        <w:rPr>
          <w:rFonts w:asciiTheme="minorHAnsi" w:eastAsia="Arial" w:hAnsiTheme="minorHAnsi" w:cstheme="minorHAnsi"/>
          <w:color w:val="002060"/>
          <w:sz w:val="20"/>
          <w:szCs w:val="20"/>
        </w:rPr>
        <w:t>Diab</w:t>
      </w:r>
      <w:proofErr w:type="spellEnd"/>
      <w:r w:rsidRPr="00506E6A">
        <w:rPr>
          <w:rFonts w:asciiTheme="minorHAnsi" w:eastAsia="Arial" w:hAnsiTheme="minorHAnsi" w:cstheme="minorHAnsi"/>
          <w:color w:val="002060"/>
          <w:sz w:val="20"/>
          <w:szCs w:val="20"/>
        </w:rPr>
        <w:t xml:space="preserve">, rodeado de la belleza serena del Nilo. Visita del Templo de </w:t>
      </w:r>
      <w:proofErr w:type="spellStart"/>
      <w:r w:rsidRPr="00506E6A">
        <w:rPr>
          <w:rFonts w:asciiTheme="minorHAnsi" w:eastAsia="Arial" w:hAnsiTheme="minorHAnsi" w:cstheme="minorHAnsi"/>
          <w:color w:val="002060"/>
          <w:sz w:val="20"/>
          <w:szCs w:val="20"/>
        </w:rPr>
        <w:t>Filae</w:t>
      </w:r>
      <w:proofErr w:type="spellEnd"/>
      <w:r w:rsidRPr="00506E6A">
        <w:rPr>
          <w:rFonts w:asciiTheme="minorHAnsi" w:eastAsia="Arial" w:hAnsiTheme="minorHAnsi" w:cstheme="minorHAnsi"/>
          <w:color w:val="002060"/>
          <w:sz w:val="20"/>
          <w:szCs w:val="20"/>
        </w:rPr>
        <w:t xml:space="preserve">, que fue trasladado, con la ayuda de la UNESCO, a su ubicación actual en la isla </w:t>
      </w:r>
      <w:proofErr w:type="spellStart"/>
      <w:r w:rsidRPr="00506E6A">
        <w:rPr>
          <w:rFonts w:asciiTheme="minorHAnsi" w:eastAsia="Arial" w:hAnsiTheme="minorHAnsi" w:cstheme="minorHAnsi"/>
          <w:color w:val="002060"/>
          <w:sz w:val="20"/>
          <w:szCs w:val="20"/>
        </w:rPr>
        <w:t>Agilka</w:t>
      </w:r>
      <w:proofErr w:type="spellEnd"/>
      <w:r w:rsidRPr="00506E6A">
        <w:rPr>
          <w:rFonts w:asciiTheme="minorHAnsi" w:eastAsia="Arial" w:hAnsiTheme="minorHAnsi" w:cstheme="minorHAnsi"/>
          <w:color w:val="002060"/>
          <w:sz w:val="20"/>
          <w:szCs w:val="20"/>
        </w:rPr>
        <w:t xml:space="preserve"> para salvarlo del aumento de las aguas provocado por la construcción de la Gran Presa. Realizamos un breve paseo en lancha motora para visitar </w:t>
      </w:r>
      <w:proofErr w:type="spellStart"/>
      <w:r w:rsidRPr="00506E6A">
        <w:rPr>
          <w:rFonts w:asciiTheme="minorHAnsi" w:eastAsia="Arial" w:hAnsiTheme="minorHAnsi" w:cstheme="minorHAnsi"/>
          <w:color w:val="002060"/>
          <w:sz w:val="20"/>
          <w:szCs w:val="20"/>
        </w:rPr>
        <w:t>Filae</w:t>
      </w:r>
      <w:proofErr w:type="spellEnd"/>
      <w:r w:rsidRPr="00506E6A">
        <w:rPr>
          <w:rFonts w:asciiTheme="minorHAnsi" w:eastAsia="Arial" w:hAnsiTheme="minorHAnsi" w:cstheme="minorHAnsi"/>
          <w:color w:val="002060"/>
          <w:sz w:val="20"/>
          <w:szCs w:val="20"/>
        </w:rPr>
        <w:t>, construida en honor a Isis, una de las grandes diosas madre del Antiguo Egipto. Continuación al Obelisco Inacabado y las Canteras de Granito, que suministraban a los antiguos egipcios la mayor parte de la piedra dura utilizada en pirámides y templos. El trabajo en el enorme obelisco inacabado, que mide casi 42 metros de longitud, se detuvo en tiempos antiguos cuando se descubrió un defecto en la piedra, haciéndola inadecuada para su uso en un templo. Al caer la noche, vive la magia de una cena a la luz de las velas en la Isla Al-</w:t>
      </w:r>
      <w:proofErr w:type="spellStart"/>
      <w:r w:rsidRPr="00506E6A">
        <w:rPr>
          <w:rFonts w:asciiTheme="minorHAnsi" w:eastAsia="Arial" w:hAnsiTheme="minorHAnsi" w:cstheme="minorHAnsi"/>
          <w:color w:val="002060"/>
          <w:sz w:val="20"/>
          <w:szCs w:val="20"/>
        </w:rPr>
        <w:t>Hirbiab</w:t>
      </w:r>
      <w:proofErr w:type="spellEnd"/>
      <w:r w:rsidRPr="00506E6A">
        <w:rPr>
          <w:rFonts w:asciiTheme="minorHAnsi" w:eastAsia="Arial" w:hAnsiTheme="minorHAnsi" w:cstheme="minorHAnsi"/>
          <w:color w:val="002060"/>
          <w:sz w:val="20"/>
          <w:szCs w:val="20"/>
        </w:rPr>
        <w:t>.</w:t>
      </w:r>
    </w:p>
    <w:p w14:paraId="4CF8F48D" w14:textId="6248CFF6"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506E6A">
        <w:rPr>
          <w:rStyle w:val="DestinosCar"/>
          <w:rFonts w:cs="Times New Roman"/>
          <w:b/>
          <w:smallCaps w:val="0"/>
          <w:sz w:val="24"/>
          <w:szCs w:val="24"/>
        </w:rPr>
        <w:t xml:space="preserve">Isla </w:t>
      </w:r>
      <w:proofErr w:type="spellStart"/>
      <w:r w:rsidR="00506E6A">
        <w:rPr>
          <w:rStyle w:val="DestinosCar"/>
          <w:rFonts w:cs="Times New Roman"/>
          <w:b/>
          <w:smallCaps w:val="0"/>
          <w:sz w:val="24"/>
          <w:szCs w:val="24"/>
        </w:rPr>
        <w:t>Alhirbiab</w:t>
      </w:r>
      <w:proofErr w:type="spellEnd"/>
      <w:r w:rsidR="00506E6A">
        <w:rPr>
          <w:rStyle w:val="DestinosCar"/>
          <w:rFonts w:cs="Times New Roman"/>
          <w:b/>
          <w:smallCaps w:val="0"/>
          <w:sz w:val="24"/>
          <w:szCs w:val="24"/>
        </w:rPr>
        <w:t xml:space="preserve"> – </w:t>
      </w:r>
      <w:proofErr w:type="spellStart"/>
      <w:r w:rsidR="00506E6A">
        <w:rPr>
          <w:rStyle w:val="DestinosCar"/>
          <w:rFonts w:cs="Times New Roman"/>
          <w:b/>
          <w:smallCaps w:val="0"/>
          <w:sz w:val="24"/>
          <w:szCs w:val="24"/>
        </w:rPr>
        <w:t>Kom</w:t>
      </w:r>
      <w:proofErr w:type="spellEnd"/>
      <w:r w:rsidR="00506E6A">
        <w:rPr>
          <w:rStyle w:val="DestinosCar"/>
          <w:rFonts w:cs="Times New Roman"/>
          <w:b/>
          <w:smallCaps w:val="0"/>
          <w:sz w:val="24"/>
          <w:szCs w:val="24"/>
        </w:rPr>
        <w:t xml:space="preserve"> </w:t>
      </w:r>
      <w:proofErr w:type="spellStart"/>
      <w:r w:rsidR="00506E6A">
        <w:rPr>
          <w:rStyle w:val="DestinosCar"/>
          <w:rFonts w:cs="Times New Roman"/>
          <w:b/>
          <w:smallCaps w:val="0"/>
          <w:sz w:val="24"/>
          <w:szCs w:val="24"/>
        </w:rPr>
        <w:t>Ombo</w:t>
      </w:r>
      <w:proofErr w:type="spellEnd"/>
      <w:r w:rsidR="00506E6A">
        <w:rPr>
          <w:rStyle w:val="DestinosCar"/>
          <w:rFonts w:cs="Times New Roman"/>
          <w:b/>
          <w:smallCaps w:val="0"/>
          <w:sz w:val="24"/>
          <w:szCs w:val="24"/>
        </w:rPr>
        <w:t xml:space="preserve"> – Gebel </w:t>
      </w:r>
      <w:proofErr w:type="spellStart"/>
      <w:r w:rsidR="00506E6A">
        <w:rPr>
          <w:rStyle w:val="DestinosCar"/>
          <w:rFonts w:cs="Times New Roman"/>
          <w:b/>
          <w:smallCaps w:val="0"/>
          <w:sz w:val="24"/>
          <w:szCs w:val="24"/>
        </w:rPr>
        <w:t>Elsilsila</w:t>
      </w:r>
      <w:proofErr w:type="spellEnd"/>
    </w:p>
    <w:p w14:paraId="6B9FCFA1" w14:textId="44245C35" w:rsidR="00561D21" w:rsidRDefault="00506E6A" w:rsidP="0020594A">
      <w:pPr>
        <w:tabs>
          <w:tab w:val="left" w:pos="1418"/>
        </w:tabs>
        <w:spacing w:after="0" w:line="240" w:lineRule="auto"/>
        <w:ind w:right="-142"/>
        <w:jc w:val="both"/>
        <w:rPr>
          <w:rFonts w:asciiTheme="minorHAnsi" w:eastAsia="Arial" w:hAnsiTheme="minorHAnsi" w:cstheme="minorHAnsi"/>
          <w:color w:val="002060"/>
          <w:sz w:val="20"/>
          <w:szCs w:val="20"/>
        </w:rPr>
      </w:pPr>
      <w:r w:rsidRPr="00506E6A">
        <w:rPr>
          <w:rFonts w:asciiTheme="minorHAnsi" w:eastAsia="Arial" w:hAnsiTheme="minorHAnsi" w:cstheme="minorHAnsi"/>
          <w:color w:val="002060"/>
          <w:sz w:val="20"/>
          <w:szCs w:val="20"/>
        </w:rPr>
        <w:t xml:space="preserve">Pensión completa. Mientras continuamos nuestro recorrido por el majestuoso Nilo, nos adentramos en la riqueza histórica de Egipto con una visita al fascinante Templo de </w:t>
      </w:r>
      <w:proofErr w:type="spellStart"/>
      <w:r w:rsidRPr="00506E6A">
        <w:rPr>
          <w:rFonts w:asciiTheme="minorHAnsi" w:eastAsia="Arial" w:hAnsiTheme="minorHAnsi" w:cstheme="minorHAnsi"/>
          <w:color w:val="002060"/>
          <w:sz w:val="20"/>
          <w:szCs w:val="20"/>
        </w:rPr>
        <w:t>Kom</w:t>
      </w:r>
      <w:proofErr w:type="spellEnd"/>
      <w:r w:rsidRPr="00506E6A">
        <w:rPr>
          <w:rFonts w:asciiTheme="minorHAnsi" w:eastAsia="Arial" w:hAnsiTheme="minorHAnsi" w:cstheme="minorHAnsi"/>
          <w:color w:val="002060"/>
          <w:sz w:val="20"/>
          <w:szCs w:val="20"/>
        </w:rPr>
        <w:t xml:space="preserve"> </w:t>
      </w:r>
      <w:proofErr w:type="spellStart"/>
      <w:r w:rsidRPr="00506E6A">
        <w:rPr>
          <w:rFonts w:asciiTheme="minorHAnsi" w:eastAsia="Arial" w:hAnsiTheme="minorHAnsi" w:cstheme="minorHAnsi"/>
          <w:color w:val="002060"/>
          <w:sz w:val="20"/>
          <w:szCs w:val="20"/>
        </w:rPr>
        <w:t>Ombo</w:t>
      </w:r>
      <w:proofErr w:type="spellEnd"/>
      <w:r w:rsidRPr="00506E6A">
        <w:rPr>
          <w:rFonts w:asciiTheme="minorHAnsi" w:eastAsia="Arial" w:hAnsiTheme="minorHAnsi" w:cstheme="minorHAnsi"/>
          <w:color w:val="002060"/>
          <w:sz w:val="20"/>
          <w:szCs w:val="20"/>
        </w:rPr>
        <w:t xml:space="preserve">, templo dedicado al dios cocodrilo Sobek. Se encuentra en un recodo del Nilo donde, en la antigüedad, los cocodrilos sagrados tomaban el sol en la orilla del río. En la capilla de Hathor se exponen algunos cocodrilos momificados. Disfruta de un almuerzo tranquilo a bordo, seguido por el descubrimiento de los antiguos misterios del Templo de Gebel El </w:t>
      </w:r>
      <w:proofErr w:type="spellStart"/>
      <w:r w:rsidRPr="00506E6A">
        <w:rPr>
          <w:rFonts w:asciiTheme="minorHAnsi" w:eastAsia="Arial" w:hAnsiTheme="minorHAnsi" w:cstheme="minorHAnsi"/>
          <w:color w:val="002060"/>
          <w:sz w:val="20"/>
          <w:szCs w:val="20"/>
        </w:rPr>
        <w:t>Silsila</w:t>
      </w:r>
      <w:proofErr w:type="spellEnd"/>
      <w:r w:rsidRPr="00506E6A">
        <w:rPr>
          <w:rFonts w:asciiTheme="minorHAnsi" w:eastAsia="Arial" w:hAnsiTheme="minorHAnsi" w:cstheme="minorHAnsi"/>
          <w:color w:val="002060"/>
          <w:sz w:val="20"/>
          <w:szCs w:val="20"/>
        </w:rPr>
        <w:t xml:space="preserve">, donde cada piedra cuenta una historia de la antigüedad. Es un antiguo sitio de canteras de piedra arenisca ubicado entre </w:t>
      </w:r>
      <w:proofErr w:type="spellStart"/>
      <w:r w:rsidRPr="00506E6A">
        <w:rPr>
          <w:rFonts w:asciiTheme="minorHAnsi" w:eastAsia="Arial" w:hAnsiTheme="minorHAnsi" w:cstheme="minorHAnsi"/>
          <w:color w:val="002060"/>
          <w:sz w:val="20"/>
          <w:szCs w:val="20"/>
        </w:rPr>
        <w:t>Edfu</w:t>
      </w:r>
      <w:proofErr w:type="spellEnd"/>
      <w:r w:rsidRPr="00506E6A">
        <w:rPr>
          <w:rFonts w:asciiTheme="minorHAnsi" w:eastAsia="Arial" w:hAnsiTheme="minorHAnsi" w:cstheme="minorHAnsi"/>
          <w:color w:val="002060"/>
          <w:sz w:val="20"/>
          <w:szCs w:val="20"/>
        </w:rPr>
        <w:t xml:space="preserve"> y </w:t>
      </w:r>
      <w:proofErr w:type="spellStart"/>
      <w:r w:rsidRPr="00506E6A">
        <w:rPr>
          <w:rFonts w:asciiTheme="minorHAnsi" w:eastAsia="Arial" w:hAnsiTheme="minorHAnsi" w:cstheme="minorHAnsi"/>
          <w:color w:val="002060"/>
          <w:sz w:val="20"/>
          <w:szCs w:val="20"/>
        </w:rPr>
        <w:t>Kom</w:t>
      </w:r>
      <w:proofErr w:type="spellEnd"/>
      <w:r w:rsidRPr="00506E6A">
        <w:rPr>
          <w:rFonts w:asciiTheme="minorHAnsi" w:eastAsia="Arial" w:hAnsiTheme="minorHAnsi" w:cstheme="minorHAnsi"/>
          <w:color w:val="002060"/>
          <w:sz w:val="20"/>
          <w:szCs w:val="20"/>
        </w:rPr>
        <w:t xml:space="preserve"> </w:t>
      </w:r>
      <w:proofErr w:type="spellStart"/>
      <w:r w:rsidRPr="00506E6A">
        <w:rPr>
          <w:rFonts w:asciiTheme="minorHAnsi" w:eastAsia="Arial" w:hAnsiTheme="minorHAnsi" w:cstheme="minorHAnsi"/>
          <w:color w:val="002060"/>
          <w:sz w:val="20"/>
          <w:szCs w:val="20"/>
        </w:rPr>
        <w:t>Ombo</w:t>
      </w:r>
      <w:proofErr w:type="spellEnd"/>
      <w:r w:rsidRPr="00506E6A">
        <w:rPr>
          <w:rFonts w:asciiTheme="minorHAnsi" w:eastAsia="Arial" w:hAnsiTheme="minorHAnsi" w:cstheme="minorHAnsi"/>
          <w:color w:val="002060"/>
          <w:sz w:val="20"/>
          <w:szCs w:val="20"/>
        </w:rPr>
        <w:t xml:space="preserve"> a lo largo del río Nilo. Conocido por sus imponentes acantilados y capillas talladas en la roca, el sitio sirvió como una importante fuente de piedra arenisca para la construcción de templos y monumentos durante el Nuevo Reino. Los visitantes pueden ver una variedad de inscripciones antiguas, estelas, santuarios y los restos de asentamientos de trabajadores, lo que ofrece una visión de la vida cotidiana de quienes trabajaban aquí. El lugar también ofrece vistas panorámicas del Nilo y el paisaje desértico circundante, lo que lo convierte en una parada única.</w:t>
      </w:r>
    </w:p>
    <w:p w14:paraId="41F22DCD" w14:textId="77777777" w:rsidR="00506E6A" w:rsidRPr="00493763" w:rsidRDefault="00506E6A" w:rsidP="0020594A">
      <w:pPr>
        <w:tabs>
          <w:tab w:val="left" w:pos="1418"/>
        </w:tabs>
        <w:spacing w:after="0" w:line="240" w:lineRule="auto"/>
        <w:ind w:right="-142"/>
        <w:jc w:val="both"/>
        <w:rPr>
          <w:rFonts w:asciiTheme="minorHAnsi" w:eastAsia="Arial" w:hAnsiTheme="minorHAnsi" w:cstheme="minorHAnsi"/>
          <w:b/>
          <w:color w:val="0070C0"/>
        </w:rPr>
      </w:pPr>
    </w:p>
    <w:p w14:paraId="1B6B6C8C" w14:textId="6ECA0466"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186469">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506E6A">
        <w:rPr>
          <w:rFonts w:eastAsia="Arial"/>
          <w:color w:val="FF0000"/>
          <w:sz w:val="24"/>
          <w:szCs w:val="24"/>
        </w:rPr>
        <w:t xml:space="preserve">Gebel </w:t>
      </w:r>
      <w:proofErr w:type="spellStart"/>
      <w:r w:rsidR="00506E6A">
        <w:rPr>
          <w:rFonts w:eastAsia="Arial"/>
          <w:color w:val="FF0000"/>
          <w:sz w:val="24"/>
          <w:szCs w:val="24"/>
        </w:rPr>
        <w:t>Elsilsila</w:t>
      </w:r>
      <w:proofErr w:type="spellEnd"/>
      <w:r w:rsidR="00506E6A">
        <w:rPr>
          <w:rFonts w:eastAsia="Arial"/>
          <w:color w:val="FF0000"/>
          <w:sz w:val="24"/>
          <w:szCs w:val="24"/>
        </w:rPr>
        <w:t xml:space="preserve"> – </w:t>
      </w:r>
      <w:proofErr w:type="spellStart"/>
      <w:r w:rsidR="00506E6A">
        <w:rPr>
          <w:rFonts w:eastAsia="Arial"/>
          <w:color w:val="FF0000"/>
          <w:sz w:val="24"/>
          <w:szCs w:val="24"/>
        </w:rPr>
        <w:t>Edfu</w:t>
      </w:r>
      <w:proofErr w:type="spellEnd"/>
      <w:r w:rsidR="00506E6A">
        <w:rPr>
          <w:rFonts w:eastAsia="Arial"/>
          <w:color w:val="FF0000"/>
          <w:sz w:val="24"/>
          <w:szCs w:val="24"/>
        </w:rPr>
        <w:t xml:space="preserve"> – </w:t>
      </w:r>
      <w:proofErr w:type="spellStart"/>
      <w:r w:rsidR="00506E6A">
        <w:rPr>
          <w:rFonts w:eastAsia="Arial"/>
          <w:color w:val="FF0000"/>
          <w:sz w:val="24"/>
          <w:szCs w:val="24"/>
        </w:rPr>
        <w:t>Esna</w:t>
      </w:r>
      <w:proofErr w:type="spellEnd"/>
      <w:r w:rsidR="00506E6A">
        <w:rPr>
          <w:rFonts w:eastAsia="Arial"/>
          <w:color w:val="FF0000"/>
          <w:sz w:val="24"/>
          <w:szCs w:val="24"/>
        </w:rPr>
        <w:t xml:space="preserve"> </w:t>
      </w:r>
    </w:p>
    <w:p w14:paraId="6599184B" w14:textId="3767B4D4" w:rsidR="00561D21" w:rsidRDefault="00506E6A" w:rsidP="00506E6A">
      <w:pPr>
        <w:spacing w:after="0" w:line="240" w:lineRule="auto"/>
        <w:jc w:val="both"/>
        <w:rPr>
          <w:rFonts w:asciiTheme="minorHAnsi" w:eastAsia="Arial" w:hAnsiTheme="minorHAnsi" w:cstheme="minorHAnsi"/>
          <w:color w:val="002060"/>
          <w:sz w:val="20"/>
          <w:szCs w:val="20"/>
        </w:rPr>
      </w:pPr>
      <w:r w:rsidRPr="00506E6A">
        <w:rPr>
          <w:rFonts w:asciiTheme="minorHAnsi" w:eastAsia="Arial" w:hAnsiTheme="minorHAnsi" w:cstheme="minorHAnsi"/>
          <w:color w:val="002060"/>
          <w:sz w:val="20"/>
          <w:szCs w:val="20"/>
        </w:rPr>
        <w:t xml:space="preserve">Pensión completa. Visita al templo de </w:t>
      </w:r>
      <w:proofErr w:type="spellStart"/>
      <w:r w:rsidRPr="00506E6A">
        <w:rPr>
          <w:rFonts w:asciiTheme="minorHAnsi" w:eastAsia="Arial" w:hAnsiTheme="minorHAnsi" w:cstheme="minorHAnsi"/>
          <w:color w:val="002060"/>
          <w:sz w:val="20"/>
          <w:szCs w:val="20"/>
        </w:rPr>
        <w:t>Edfu</w:t>
      </w:r>
      <w:proofErr w:type="spellEnd"/>
      <w:r w:rsidRPr="00506E6A">
        <w:rPr>
          <w:rFonts w:asciiTheme="minorHAnsi" w:eastAsia="Arial" w:hAnsiTheme="minorHAnsi" w:cstheme="minorHAnsi"/>
          <w:color w:val="002060"/>
          <w:sz w:val="20"/>
          <w:szCs w:val="20"/>
        </w:rPr>
        <w:t xml:space="preserve">, donde tendremos la oportunidad de explorar el templo faraónico (aunque construido en Grecia) más grande y mejor conservado de Egipto, el extraordinario Templo de Horus, el dios halcón del antiguo Egipto. Según la leyenda faraónica, Hathor de </w:t>
      </w:r>
      <w:proofErr w:type="spellStart"/>
      <w:r w:rsidRPr="00506E6A">
        <w:rPr>
          <w:rFonts w:asciiTheme="minorHAnsi" w:eastAsia="Arial" w:hAnsiTheme="minorHAnsi" w:cstheme="minorHAnsi"/>
          <w:color w:val="002060"/>
          <w:sz w:val="20"/>
          <w:szCs w:val="20"/>
        </w:rPr>
        <w:t>Dendara</w:t>
      </w:r>
      <w:proofErr w:type="spellEnd"/>
      <w:r w:rsidRPr="00506E6A">
        <w:rPr>
          <w:rFonts w:asciiTheme="minorHAnsi" w:eastAsia="Arial" w:hAnsiTheme="minorHAnsi" w:cstheme="minorHAnsi"/>
          <w:color w:val="002060"/>
          <w:sz w:val="20"/>
          <w:szCs w:val="20"/>
        </w:rPr>
        <w:t xml:space="preserve"> era la consorte de Horus; su matrimonio ritual anual constituía una de las celebraciones más importantes de la ciudad. Almuerzo. Visita al templo de </w:t>
      </w:r>
      <w:proofErr w:type="spellStart"/>
      <w:r w:rsidRPr="00506E6A">
        <w:rPr>
          <w:rFonts w:asciiTheme="minorHAnsi" w:eastAsia="Arial" w:hAnsiTheme="minorHAnsi" w:cstheme="minorHAnsi"/>
          <w:color w:val="002060"/>
          <w:sz w:val="20"/>
          <w:szCs w:val="20"/>
        </w:rPr>
        <w:t>Esna</w:t>
      </w:r>
      <w:proofErr w:type="spellEnd"/>
      <w:r w:rsidRPr="00506E6A">
        <w:rPr>
          <w:rFonts w:asciiTheme="minorHAnsi" w:eastAsia="Arial" w:hAnsiTheme="minorHAnsi" w:cstheme="minorHAnsi"/>
          <w:color w:val="002060"/>
          <w:sz w:val="20"/>
          <w:szCs w:val="20"/>
        </w:rPr>
        <w:t xml:space="preserve">, Templo Greco-Romano de </w:t>
      </w:r>
      <w:proofErr w:type="spellStart"/>
      <w:r w:rsidRPr="00506E6A">
        <w:rPr>
          <w:rFonts w:asciiTheme="minorHAnsi" w:eastAsia="Arial" w:hAnsiTheme="minorHAnsi" w:cstheme="minorHAnsi"/>
          <w:color w:val="002060"/>
          <w:sz w:val="20"/>
          <w:szCs w:val="20"/>
        </w:rPr>
        <w:t>Jnum</w:t>
      </w:r>
      <w:proofErr w:type="spellEnd"/>
      <w:r w:rsidRPr="00506E6A">
        <w:rPr>
          <w:rFonts w:asciiTheme="minorHAnsi" w:eastAsia="Arial" w:hAnsiTheme="minorHAnsi" w:cstheme="minorHAnsi"/>
          <w:color w:val="002060"/>
          <w:sz w:val="20"/>
          <w:szCs w:val="20"/>
        </w:rPr>
        <w:t xml:space="preserve">. La magnífica Sala Hipóstila fue construida durante el reinado del emperador romano Claudio; fue excavada del limo acumulado durante siglos de inundaciones anuales del Nilo y se encuentra a unos nueve metros por debajo del nivel </w:t>
      </w:r>
      <w:r w:rsidRPr="00506E6A">
        <w:rPr>
          <w:rFonts w:asciiTheme="minorHAnsi" w:eastAsia="Arial" w:hAnsiTheme="minorHAnsi" w:cstheme="minorHAnsi"/>
          <w:color w:val="002060"/>
          <w:sz w:val="20"/>
          <w:szCs w:val="20"/>
        </w:rPr>
        <w:lastRenderedPageBreak/>
        <w:t>de la calle actual. Disfruta de la cena a bordo acompañada de música en vivo de Rababa, que te brindará una velada de entretenimiento auténtico.</w:t>
      </w:r>
    </w:p>
    <w:p w14:paraId="2090FCDD" w14:textId="77777777" w:rsidR="00506E6A" w:rsidRDefault="00506E6A" w:rsidP="009B122C">
      <w:pPr>
        <w:spacing w:after="0" w:line="240" w:lineRule="auto"/>
        <w:jc w:val="both"/>
        <w:rPr>
          <w:rFonts w:asciiTheme="minorHAnsi" w:eastAsia="Arial" w:hAnsiTheme="minorHAnsi" w:cstheme="minorHAnsi"/>
          <w:color w:val="002060"/>
          <w:sz w:val="20"/>
          <w:szCs w:val="20"/>
        </w:rPr>
      </w:pPr>
    </w:p>
    <w:p w14:paraId="3B915CBC" w14:textId="07056BA2" w:rsidR="009B122C" w:rsidRDefault="009B122C" w:rsidP="009B122C">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8</w:t>
      </w:r>
      <w:r w:rsidRPr="00BD0EA5">
        <w:rPr>
          <w:rStyle w:val="DanmeroCar"/>
          <w:rFonts w:cs="Times New Roman"/>
          <w:b/>
          <w:sz w:val="24"/>
          <w:szCs w:val="24"/>
        </w:rPr>
        <w:t>|</w:t>
      </w:r>
      <w:r w:rsidRPr="00BD0EA5">
        <w:rPr>
          <w:rFonts w:eastAsia="Arial"/>
          <w:sz w:val="24"/>
          <w:szCs w:val="24"/>
        </w:rPr>
        <w:t xml:space="preserve"> </w:t>
      </w:r>
      <w:proofErr w:type="spellStart"/>
      <w:r w:rsidR="00506E6A">
        <w:rPr>
          <w:rFonts w:eastAsia="Arial"/>
          <w:color w:val="FF0000"/>
          <w:sz w:val="24"/>
          <w:szCs w:val="24"/>
        </w:rPr>
        <w:t>Esna</w:t>
      </w:r>
      <w:proofErr w:type="spellEnd"/>
      <w:r w:rsidR="00506E6A">
        <w:rPr>
          <w:rFonts w:eastAsia="Arial"/>
          <w:color w:val="FF0000"/>
          <w:sz w:val="24"/>
          <w:szCs w:val="24"/>
        </w:rPr>
        <w:t xml:space="preserve"> – Valle de los Reyes – Luxor </w:t>
      </w:r>
    </w:p>
    <w:p w14:paraId="3116C388" w14:textId="1CA5C47C" w:rsidR="00561D21" w:rsidRDefault="00506E6A" w:rsidP="009B122C">
      <w:pPr>
        <w:spacing w:after="0" w:line="240" w:lineRule="auto"/>
        <w:jc w:val="both"/>
        <w:rPr>
          <w:rFonts w:asciiTheme="minorHAnsi" w:eastAsia="Arial" w:hAnsiTheme="minorHAnsi" w:cstheme="minorHAnsi"/>
          <w:color w:val="002060"/>
          <w:sz w:val="20"/>
          <w:szCs w:val="20"/>
        </w:rPr>
      </w:pPr>
      <w:r w:rsidRPr="00506E6A">
        <w:rPr>
          <w:rFonts w:asciiTheme="minorHAnsi" w:eastAsia="Arial" w:hAnsiTheme="minorHAnsi" w:cstheme="minorHAnsi"/>
          <w:color w:val="002060"/>
          <w:sz w:val="20"/>
          <w:szCs w:val="20"/>
        </w:rPr>
        <w:t xml:space="preserve">Pensión completa. Visita al Valle de los Reyes y el Templo de la Reina </w:t>
      </w:r>
      <w:proofErr w:type="spellStart"/>
      <w:r w:rsidRPr="00506E6A">
        <w:rPr>
          <w:rFonts w:asciiTheme="minorHAnsi" w:eastAsia="Arial" w:hAnsiTheme="minorHAnsi" w:cstheme="minorHAnsi"/>
          <w:color w:val="002060"/>
          <w:sz w:val="20"/>
          <w:szCs w:val="20"/>
        </w:rPr>
        <w:t>Hatshepsut</w:t>
      </w:r>
      <w:proofErr w:type="spellEnd"/>
      <w:r w:rsidRPr="00506E6A">
        <w:rPr>
          <w:rFonts w:asciiTheme="minorHAnsi" w:eastAsia="Arial" w:hAnsiTheme="minorHAnsi" w:cstheme="minorHAnsi"/>
          <w:color w:val="002060"/>
          <w:sz w:val="20"/>
          <w:szCs w:val="20"/>
        </w:rPr>
        <w:t xml:space="preserve">. Los antiguos egipcios dejaron de construir pirámides como tumbas reales después de que los ladrones robaran todos los tesoros en su interior. En su lugar, comenzaron a enterrar a la realeza en tumbas secretas en Tebas, la actual ribera oeste de Luxor. Exploraremos el Valle de los Reyes, donde los faraones del Nuevo Reino fueron enterrados en tumbas ocultas que han mantenido sus colores pintados ricamente y llenas de tesoros para usar en el más allá. La tumba de </w:t>
      </w:r>
      <w:proofErr w:type="spellStart"/>
      <w:r w:rsidRPr="00506E6A">
        <w:rPr>
          <w:rFonts w:asciiTheme="minorHAnsi" w:eastAsia="Arial" w:hAnsiTheme="minorHAnsi" w:cstheme="minorHAnsi"/>
          <w:color w:val="002060"/>
          <w:sz w:val="20"/>
          <w:szCs w:val="20"/>
        </w:rPr>
        <w:t>Seti</w:t>
      </w:r>
      <w:proofErr w:type="spellEnd"/>
      <w:r w:rsidRPr="00506E6A">
        <w:rPr>
          <w:rFonts w:asciiTheme="minorHAnsi" w:eastAsia="Arial" w:hAnsiTheme="minorHAnsi" w:cstheme="minorHAnsi"/>
          <w:color w:val="002060"/>
          <w:sz w:val="20"/>
          <w:szCs w:val="20"/>
        </w:rPr>
        <w:t xml:space="preserve"> l (entrada incluida), que fue descubierta en 1817 y es una de las tumbas reales más importantes. Es la tumba más terminada del Valle de los Reyes y la primera que tuvo decoraciones que cubrían cada pasaje y cámara. Los refinados y coloridos relieves marcaron la pauta para todas las tumbas posteriores. La tumba de Tutankamón, donde veremos escenas del “Libro de los Muertos” en las paredes de su cámara funeraria. Durante siglos la entrada estuvo oculta bajo escombros, salvaguardando su descubrimiento hasta 1922. Aunque Tutankamón no fue un faraón importante, los tesoros sin precedentes encontrados en su interior aseguraron su lugar en la historia. Los tesoros de </w:t>
      </w:r>
      <w:proofErr w:type="spellStart"/>
      <w:r w:rsidRPr="00506E6A">
        <w:rPr>
          <w:rFonts w:asciiTheme="minorHAnsi" w:eastAsia="Arial" w:hAnsiTheme="minorHAnsi" w:cstheme="minorHAnsi"/>
          <w:color w:val="002060"/>
          <w:sz w:val="20"/>
          <w:szCs w:val="20"/>
        </w:rPr>
        <w:t>Tut</w:t>
      </w:r>
      <w:proofErr w:type="spellEnd"/>
      <w:r w:rsidRPr="00506E6A">
        <w:rPr>
          <w:rFonts w:asciiTheme="minorHAnsi" w:eastAsia="Arial" w:hAnsiTheme="minorHAnsi" w:cstheme="minorHAnsi"/>
          <w:color w:val="002060"/>
          <w:sz w:val="20"/>
          <w:szCs w:val="20"/>
        </w:rPr>
        <w:t xml:space="preserve"> se encuentran ahora en el Museo Egipcio de El Cairo. El templo mortuorio de la reina </w:t>
      </w:r>
      <w:proofErr w:type="spellStart"/>
      <w:r w:rsidRPr="00506E6A">
        <w:rPr>
          <w:rFonts w:asciiTheme="minorHAnsi" w:eastAsia="Arial" w:hAnsiTheme="minorHAnsi" w:cstheme="minorHAnsi"/>
          <w:color w:val="002060"/>
          <w:sz w:val="20"/>
          <w:szCs w:val="20"/>
        </w:rPr>
        <w:t>Hatshepsut</w:t>
      </w:r>
      <w:proofErr w:type="spellEnd"/>
      <w:r w:rsidRPr="00506E6A">
        <w:rPr>
          <w:rFonts w:asciiTheme="minorHAnsi" w:eastAsia="Arial" w:hAnsiTheme="minorHAnsi" w:cstheme="minorHAnsi"/>
          <w:color w:val="002060"/>
          <w:sz w:val="20"/>
          <w:szCs w:val="20"/>
        </w:rPr>
        <w:t xml:space="preserve">, la única faraona del antiguo Egipto se eleva en el desierto en una serie de terrazas blancas brillantes frente a acantilados de piedra caliza. El templo era un importante sitio religioso y funerario, dedicado a los cultos de Hathor, la diosa vaca de la belleza y el amor, y Anubis, dios de los muertos y la momificación. Después de la muerte de </w:t>
      </w:r>
      <w:proofErr w:type="spellStart"/>
      <w:r w:rsidRPr="00506E6A">
        <w:rPr>
          <w:rFonts w:asciiTheme="minorHAnsi" w:eastAsia="Arial" w:hAnsiTheme="minorHAnsi" w:cstheme="minorHAnsi"/>
          <w:color w:val="002060"/>
          <w:sz w:val="20"/>
          <w:szCs w:val="20"/>
        </w:rPr>
        <w:t>Hatshepsut</w:t>
      </w:r>
      <w:proofErr w:type="spellEnd"/>
      <w:r w:rsidRPr="00506E6A">
        <w:rPr>
          <w:rFonts w:asciiTheme="minorHAnsi" w:eastAsia="Arial" w:hAnsiTheme="minorHAnsi" w:cstheme="minorHAnsi"/>
          <w:color w:val="002060"/>
          <w:sz w:val="20"/>
          <w:szCs w:val="20"/>
        </w:rPr>
        <w:t xml:space="preserve">, su celoso hijastro y sucesor Tutmosis III desfiguró las imágenes de su templo para borrar su memoria para siempre. Disfrutaremos de una breve parada en los famosos Colosos de Memnón, dos inmensas estatuas de </w:t>
      </w:r>
      <w:proofErr w:type="spellStart"/>
      <w:r w:rsidRPr="00506E6A">
        <w:rPr>
          <w:rFonts w:asciiTheme="minorHAnsi" w:eastAsia="Arial" w:hAnsiTheme="minorHAnsi" w:cstheme="minorHAnsi"/>
          <w:color w:val="002060"/>
          <w:sz w:val="20"/>
          <w:szCs w:val="20"/>
        </w:rPr>
        <w:t>Amenhotep</w:t>
      </w:r>
      <w:proofErr w:type="spellEnd"/>
      <w:r w:rsidRPr="00506E6A">
        <w:rPr>
          <w:rFonts w:asciiTheme="minorHAnsi" w:eastAsia="Arial" w:hAnsiTheme="minorHAnsi" w:cstheme="minorHAnsi"/>
          <w:color w:val="002060"/>
          <w:sz w:val="20"/>
          <w:szCs w:val="20"/>
        </w:rPr>
        <w:t xml:space="preserve"> III que, en tiempos faraónicos, custodiaban la entrada a su gran templo. Almuerzo. Visita al Templo de Luxor, una vez conectado con Karnak a través de la Avenida de las Esfinges con cabeza humana. Este templo ha sido escenario de muchas celebraciones. Dentro de los terrenos del Templo de Luxor también se encuentra la Mezquita de Abu </w:t>
      </w:r>
      <w:proofErr w:type="spellStart"/>
      <w:r w:rsidRPr="00506E6A">
        <w:rPr>
          <w:rFonts w:asciiTheme="minorHAnsi" w:eastAsia="Arial" w:hAnsiTheme="minorHAnsi" w:cstheme="minorHAnsi"/>
          <w:color w:val="002060"/>
          <w:sz w:val="20"/>
          <w:szCs w:val="20"/>
        </w:rPr>
        <w:t>Haggag</w:t>
      </w:r>
      <w:proofErr w:type="spellEnd"/>
      <w:r w:rsidRPr="00506E6A">
        <w:rPr>
          <w:rFonts w:asciiTheme="minorHAnsi" w:eastAsia="Arial" w:hAnsiTheme="minorHAnsi" w:cstheme="minorHAnsi"/>
          <w:color w:val="002060"/>
          <w:sz w:val="20"/>
          <w:szCs w:val="20"/>
        </w:rPr>
        <w:t>, construida en memoria de un “santo “local del siglo XIII que todavía es venerado por los lugareños.</w:t>
      </w:r>
    </w:p>
    <w:p w14:paraId="1E6F8BBC" w14:textId="77777777" w:rsidR="00506E6A" w:rsidRDefault="00506E6A" w:rsidP="009B122C">
      <w:pPr>
        <w:spacing w:after="0" w:line="240" w:lineRule="auto"/>
        <w:jc w:val="both"/>
        <w:rPr>
          <w:rFonts w:asciiTheme="minorHAnsi" w:eastAsia="Arial" w:hAnsiTheme="minorHAnsi" w:cstheme="minorHAnsi"/>
          <w:color w:val="002060"/>
          <w:sz w:val="20"/>
          <w:szCs w:val="20"/>
        </w:rPr>
      </w:pPr>
    </w:p>
    <w:p w14:paraId="0AC8CE39" w14:textId="5659B524" w:rsidR="009B122C" w:rsidRDefault="009B122C" w:rsidP="009B122C">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9</w:t>
      </w:r>
      <w:r w:rsidRPr="00BD0EA5">
        <w:rPr>
          <w:rStyle w:val="DanmeroCar"/>
          <w:rFonts w:cs="Times New Roman"/>
          <w:b/>
          <w:sz w:val="24"/>
          <w:szCs w:val="24"/>
        </w:rPr>
        <w:t>|</w:t>
      </w:r>
      <w:r w:rsidRPr="00BD0EA5">
        <w:rPr>
          <w:rFonts w:eastAsia="Arial"/>
          <w:sz w:val="24"/>
          <w:szCs w:val="24"/>
        </w:rPr>
        <w:t xml:space="preserve"> </w:t>
      </w:r>
      <w:r w:rsidR="00506E6A">
        <w:rPr>
          <w:rFonts w:eastAsia="Arial"/>
          <w:color w:val="FF0000"/>
          <w:sz w:val="24"/>
          <w:szCs w:val="24"/>
        </w:rPr>
        <w:t xml:space="preserve">Luxor </w:t>
      </w:r>
      <w:r w:rsidR="00110BF1">
        <w:rPr>
          <w:rFonts w:eastAsia="Arial"/>
          <w:color w:val="FF0000"/>
          <w:sz w:val="24"/>
          <w:szCs w:val="24"/>
        </w:rPr>
        <w:t>(</w:t>
      </w:r>
      <w:r w:rsidR="005D5F45">
        <w:rPr>
          <w:rFonts w:eastAsia="Arial"/>
          <w:color w:val="FF0000"/>
          <w:sz w:val="24"/>
          <w:szCs w:val="24"/>
        </w:rPr>
        <w:t>Karnak)</w:t>
      </w:r>
    </w:p>
    <w:p w14:paraId="62A49D3B" w14:textId="5C9A82BE" w:rsidR="005D5F45" w:rsidRDefault="005D5F45" w:rsidP="005D5F45">
      <w:pPr>
        <w:pStyle w:val="Ttulo3"/>
        <w:spacing w:before="0" w:after="0" w:line="240" w:lineRule="auto"/>
        <w:jc w:val="both"/>
        <w:rPr>
          <w:rFonts w:eastAsia="Arial" w:cstheme="minorHAnsi"/>
          <w:b w:val="0"/>
          <w:sz w:val="20"/>
          <w:szCs w:val="20"/>
        </w:rPr>
      </w:pPr>
      <w:r w:rsidRPr="005D5F45">
        <w:rPr>
          <w:rFonts w:eastAsia="Arial" w:cstheme="minorHAnsi"/>
          <w:b w:val="0"/>
          <w:sz w:val="20"/>
          <w:szCs w:val="20"/>
        </w:rPr>
        <w:t>Media pensión. Tras el desayuno a bordo, desembarcamos y emprendemos un recorrido por el Templo de Karnak: construido durante un período de dos milenios por generaciones de faraones, el templo de Karnak de 62 acres estaba dedicado al dios Amón. Hay mucho que explorar aquí, ya que los numerosos pilones, obeliscos y templos más pequeños que se encuentran dentro podrían tardar días en explorarse por completo. La gran "Sala Hipóstila" por sí sola es un imponente bosque de pilares gigantes que se elevan 23 metros hacia el cielo. En el apogeo de su gloria, el Templo de Karnak recogía tributos anuales de más de 65 ciudades y pueblos de la región. Traslado al hotel. Cena.</w:t>
      </w:r>
    </w:p>
    <w:p w14:paraId="2E969E79" w14:textId="77777777" w:rsidR="005D5F45" w:rsidRPr="005D5F45" w:rsidRDefault="005D5F45" w:rsidP="005D5F45">
      <w:pPr>
        <w:rPr>
          <w:rFonts w:eastAsia="Arial"/>
        </w:rPr>
      </w:pPr>
    </w:p>
    <w:p w14:paraId="401F541B" w14:textId="6495DDEB" w:rsidR="009B122C" w:rsidRDefault="009B122C" w:rsidP="009B122C">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10</w:t>
      </w:r>
      <w:r w:rsidRPr="00BD0EA5">
        <w:rPr>
          <w:rStyle w:val="DanmeroCar"/>
          <w:rFonts w:cs="Times New Roman"/>
          <w:b/>
          <w:sz w:val="24"/>
          <w:szCs w:val="24"/>
        </w:rPr>
        <w:t>|</w:t>
      </w:r>
      <w:r w:rsidRPr="00BD0EA5">
        <w:rPr>
          <w:rFonts w:eastAsia="Arial"/>
          <w:sz w:val="24"/>
          <w:szCs w:val="24"/>
        </w:rPr>
        <w:t xml:space="preserve"> </w:t>
      </w:r>
      <w:r w:rsidR="005D5F45">
        <w:rPr>
          <w:rFonts w:eastAsia="Arial"/>
          <w:color w:val="FF0000"/>
          <w:sz w:val="24"/>
          <w:szCs w:val="24"/>
        </w:rPr>
        <w:t xml:space="preserve">Luxor – El Cairo </w:t>
      </w:r>
    </w:p>
    <w:p w14:paraId="1F03DCAB" w14:textId="4C37610F" w:rsidR="00561D21" w:rsidRDefault="005D5F45" w:rsidP="00A455A6">
      <w:pP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A la hora indicada traslado al aeropuerto. Fin de nuestros servicios. (Vuelo internacional por parte del cliente)</w:t>
      </w:r>
    </w:p>
    <w:p w14:paraId="7983B9A2" w14:textId="4D757FA6" w:rsidR="00561D21" w:rsidRDefault="00561D21" w:rsidP="00A455A6">
      <w:pPr>
        <w:spacing w:after="0" w:line="240" w:lineRule="auto"/>
        <w:jc w:val="both"/>
        <w:rPr>
          <w:rFonts w:asciiTheme="minorHAnsi" w:eastAsia="Arial" w:hAnsiTheme="minorHAnsi" w:cstheme="minorHAnsi"/>
          <w:color w:val="002060"/>
          <w:sz w:val="20"/>
          <w:szCs w:val="20"/>
        </w:rPr>
      </w:pPr>
    </w:p>
    <w:p w14:paraId="2FAEF0A0" w14:textId="77777777" w:rsidR="00561D21" w:rsidRPr="009C26A3" w:rsidRDefault="00561D21" w:rsidP="00A455A6">
      <w:pPr>
        <w:spacing w:after="0" w:line="240" w:lineRule="auto"/>
        <w:jc w:val="both"/>
        <w:rPr>
          <w:rFonts w:asciiTheme="minorHAnsi" w:eastAsia="Arial" w:hAnsiTheme="minorHAnsi" w:cstheme="minorHAnsi"/>
          <w:color w:val="002060"/>
          <w:sz w:val="20"/>
          <w:szCs w:val="20"/>
        </w:rPr>
      </w:pPr>
    </w:p>
    <w:p w14:paraId="4862F2F8" w14:textId="4B9F2F4D" w:rsidR="00561D21" w:rsidRDefault="00561D21" w:rsidP="005D2183">
      <w:pPr>
        <w:spacing w:after="0" w:line="240" w:lineRule="auto"/>
        <w:jc w:val="both"/>
        <w:rPr>
          <w:rFonts w:asciiTheme="minorHAnsi" w:eastAsia="Arial" w:hAnsiTheme="minorHAnsi" w:cstheme="minorHAnsi"/>
          <w:b/>
          <w:color w:val="002060"/>
          <w:sz w:val="28"/>
          <w:szCs w:val="28"/>
        </w:rPr>
      </w:pPr>
      <w:r>
        <w:rPr>
          <w:rFonts w:asciiTheme="minorHAnsi" w:eastAsia="Arial" w:hAnsiTheme="minorHAnsi" w:cstheme="minorHAnsi"/>
          <w:b/>
          <w:color w:val="002060"/>
          <w:sz w:val="28"/>
          <w:szCs w:val="28"/>
        </w:rPr>
        <w:t xml:space="preserve">EL PRECIO </w:t>
      </w:r>
      <w:r w:rsidR="00A455A6" w:rsidRPr="00C97FB6">
        <w:rPr>
          <w:rFonts w:asciiTheme="minorHAnsi" w:eastAsia="Arial" w:hAnsiTheme="minorHAnsi" w:cstheme="minorHAnsi"/>
          <w:b/>
          <w:color w:val="002060"/>
          <w:sz w:val="28"/>
          <w:szCs w:val="28"/>
        </w:rPr>
        <w:t>INCLUYE:</w:t>
      </w:r>
    </w:p>
    <w:p w14:paraId="34E66B80" w14:textId="77777777" w:rsidR="005D5F45" w:rsidRPr="005D2183" w:rsidRDefault="005D5F45" w:rsidP="005D2183">
      <w:pPr>
        <w:spacing w:after="0" w:line="240" w:lineRule="auto"/>
        <w:jc w:val="both"/>
        <w:rPr>
          <w:rFonts w:asciiTheme="minorHAnsi" w:eastAsia="Arial" w:hAnsiTheme="minorHAnsi" w:cstheme="minorHAnsi"/>
          <w:b/>
          <w:color w:val="002060"/>
          <w:sz w:val="28"/>
          <w:szCs w:val="28"/>
        </w:rPr>
      </w:pPr>
    </w:p>
    <w:p w14:paraId="48EC1A94" w14:textId="77777777" w:rsidR="005D5F45" w:rsidRPr="005D5F45" w:rsidRDefault="005D5F45" w:rsidP="005D5F45">
      <w:pPr>
        <w:pStyle w:val="Prrafodelista"/>
        <w:numPr>
          <w:ilvl w:val="0"/>
          <w:numId w:val="24"/>
        </w:numP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Alojamiento y desayuno en El Cairo, pensión completa en el crucero (bebidas no incluidas).</w:t>
      </w:r>
    </w:p>
    <w:p w14:paraId="24C46D18" w14:textId="77777777" w:rsidR="005D5F45" w:rsidRPr="005D5F45" w:rsidRDefault="005D5F45" w:rsidP="005D5F45">
      <w:pPr>
        <w:pStyle w:val="Prrafodelista"/>
        <w:numPr>
          <w:ilvl w:val="0"/>
          <w:numId w:val="24"/>
        </w:numP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Cena en Luxor.</w:t>
      </w:r>
    </w:p>
    <w:p w14:paraId="1E99F695" w14:textId="77777777" w:rsidR="005D5F45" w:rsidRPr="005D5F45" w:rsidRDefault="005D5F45" w:rsidP="005D5F45">
      <w:pPr>
        <w:pStyle w:val="Prrafodelista"/>
        <w:numPr>
          <w:ilvl w:val="0"/>
          <w:numId w:val="24"/>
        </w:numP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Visitas con guía privado en castellano en El Cairo.</w:t>
      </w:r>
    </w:p>
    <w:p w14:paraId="139562D6" w14:textId="77777777" w:rsidR="005D5F45" w:rsidRPr="005D5F45" w:rsidRDefault="005D5F45" w:rsidP="005D5F45">
      <w:pPr>
        <w:pStyle w:val="Prrafodelista"/>
        <w:numPr>
          <w:ilvl w:val="0"/>
          <w:numId w:val="24"/>
        </w:numP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Visitas durante el crucero en servicio regular con guía en castellano.</w:t>
      </w:r>
    </w:p>
    <w:p w14:paraId="64FD61C3" w14:textId="77777777" w:rsidR="005D5F45" w:rsidRPr="005D5F45" w:rsidRDefault="005D5F45" w:rsidP="005D5F45">
      <w:pPr>
        <w:pStyle w:val="Prrafodelista"/>
        <w:numPr>
          <w:ilvl w:val="0"/>
          <w:numId w:val="24"/>
        </w:numP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Entradas a los lugares indicados en el itinerario.</w:t>
      </w:r>
    </w:p>
    <w:p w14:paraId="679C749E" w14:textId="77777777" w:rsidR="005D5F45" w:rsidRPr="005D5F45" w:rsidRDefault="005D5F45" w:rsidP="005D5F45">
      <w:pPr>
        <w:pStyle w:val="Prrafodelista"/>
        <w:numPr>
          <w:ilvl w:val="0"/>
          <w:numId w:val="24"/>
        </w:numP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Seguro de viaje.</w:t>
      </w: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lastRenderedPageBreak/>
        <w:t xml:space="preserve">NO INCLUYE  </w:t>
      </w:r>
    </w:p>
    <w:p w14:paraId="5D92AB54" w14:textId="77777777" w:rsidR="005D2183" w:rsidRPr="004A1C6B" w:rsidRDefault="005D2183" w:rsidP="004A1C6B">
      <w:pPr>
        <w:pStyle w:val="Prrafodelista"/>
        <w:spacing w:after="0" w:line="240" w:lineRule="auto"/>
        <w:jc w:val="both"/>
        <w:rPr>
          <w:rFonts w:asciiTheme="minorHAnsi" w:eastAsia="Arial" w:hAnsiTheme="minorHAnsi" w:cstheme="minorHAnsi"/>
          <w:color w:val="002060"/>
          <w:sz w:val="20"/>
          <w:szCs w:val="20"/>
        </w:rPr>
      </w:pPr>
    </w:p>
    <w:p w14:paraId="0EB7AA1D" w14:textId="77777777" w:rsidR="005D5F45" w:rsidRPr="005D5F45" w:rsidRDefault="005D5F45" w:rsidP="005D5F45">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Vuelos desde ciudad de origen</w:t>
      </w:r>
    </w:p>
    <w:p w14:paraId="3705D056" w14:textId="77777777" w:rsidR="005D5F45" w:rsidRPr="005D5F45" w:rsidRDefault="005D5F45" w:rsidP="005D5F45">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Nada que no esté claramente especificado en el apartado “El precio incluye”,</w:t>
      </w:r>
    </w:p>
    <w:p w14:paraId="751636C0" w14:textId="77777777" w:rsidR="005D5F45" w:rsidRPr="005D5F45" w:rsidRDefault="005D5F45" w:rsidP="005D5F45">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Suplemento de combustible si lo hubiera</w:t>
      </w:r>
    </w:p>
    <w:p w14:paraId="703F56D6" w14:textId="77777777" w:rsidR="005D5F45" w:rsidRPr="005D5F45" w:rsidRDefault="005D5F45" w:rsidP="005D5F45">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Tasas aéreas</w:t>
      </w:r>
    </w:p>
    <w:p w14:paraId="48F34FF2" w14:textId="77777777" w:rsidR="005D5F45" w:rsidRPr="005D5F45" w:rsidRDefault="005D5F45" w:rsidP="005D5F45">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Bebidas</w:t>
      </w:r>
    </w:p>
    <w:p w14:paraId="394EC8A9" w14:textId="77777777" w:rsidR="005D5F45" w:rsidRPr="005D5F45" w:rsidRDefault="005D5F45" w:rsidP="005D5F45">
      <w:pPr>
        <w:pStyle w:val="Prrafodelista"/>
        <w:numPr>
          <w:ilvl w:val="0"/>
          <w:numId w:val="25"/>
        </w:numP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Seguro de anulación de viaje</w:t>
      </w:r>
    </w:p>
    <w:p w14:paraId="549BCD4D" w14:textId="7AA4BAA3" w:rsidR="0084509F" w:rsidRDefault="0084509F" w:rsidP="00F25B56">
      <w:pPr>
        <w:spacing w:after="0" w:line="240" w:lineRule="auto"/>
        <w:jc w:val="both"/>
        <w:rPr>
          <w:rFonts w:asciiTheme="minorHAnsi" w:eastAsia="Arial" w:hAnsiTheme="minorHAnsi" w:cstheme="minorHAnsi"/>
          <w:b/>
          <w:color w:val="002060"/>
          <w:sz w:val="28"/>
          <w:szCs w:val="28"/>
        </w:rPr>
      </w:pPr>
    </w:p>
    <w:p w14:paraId="082A852D" w14:textId="55FE0BB1" w:rsidR="00F25B56" w:rsidRDefault="005D5F45" w:rsidP="00F25B56">
      <w:pPr>
        <w:spacing w:after="0" w:line="240" w:lineRule="auto"/>
        <w:jc w:val="both"/>
        <w:rPr>
          <w:rFonts w:asciiTheme="minorHAnsi" w:eastAsia="Arial" w:hAnsiTheme="minorHAnsi" w:cstheme="minorHAnsi"/>
          <w:b/>
          <w:color w:val="002060"/>
          <w:sz w:val="28"/>
          <w:szCs w:val="28"/>
        </w:rPr>
      </w:pPr>
      <w:r>
        <w:rPr>
          <w:rFonts w:asciiTheme="minorHAnsi" w:eastAsia="Arial" w:hAnsiTheme="minorHAnsi" w:cstheme="minorHAnsi"/>
          <w:b/>
          <w:color w:val="002060"/>
          <w:sz w:val="28"/>
          <w:szCs w:val="28"/>
        </w:rPr>
        <w:t>MUY IMPORTANTE</w:t>
      </w:r>
      <w:r w:rsidR="00F25B56" w:rsidRPr="00F25B56">
        <w:rPr>
          <w:rFonts w:asciiTheme="minorHAnsi" w:eastAsia="Arial" w:hAnsiTheme="minorHAnsi" w:cstheme="minorHAnsi"/>
          <w:b/>
          <w:color w:val="002060"/>
          <w:sz w:val="28"/>
          <w:szCs w:val="28"/>
        </w:rPr>
        <w:t>:</w:t>
      </w:r>
    </w:p>
    <w:p w14:paraId="1EEC609B" w14:textId="77777777" w:rsidR="00F25B56" w:rsidRPr="00F25B56" w:rsidRDefault="00F25B56" w:rsidP="00F25B56">
      <w:pPr>
        <w:spacing w:after="0" w:line="240" w:lineRule="auto"/>
        <w:jc w:val="both"/>
        <w:rPr>
          <w:rFonts w:asciiTheme="minorHAnsi" w:eastAsia="Arial" w:hAnsiTheme="minorHAnsi" w:cstheme="minorHAnsi"/>
          <w:b/>
          <w:color w:val="002060"/>
          <w:sz w:val="28"/>
          <w:szCs w:val="28"/>
        </w:rPr>
      </w:pPr>
    </w:p>
    <w:p w14:paraId="45FEDEB9" w14:textId="77777777" w:rsidR="005D5F45" w:rsidRPr="005D5F45" w:rsidRDefault="005D5F45" w:rsidP="005D5F45">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Es imprescindible recibir los detalles de los vuelos internacionales al menos 30 días antes de la fecha de salida. En caso contrario no podremos garantizar la correcta realización de los traslados de entrada y salida.</w:t>
      </w:r>
    </w:p>
    <w:p w14:paraId="5DB32F4E" w14:textId="77777777" w:rsidR="005D5F45" w:rsidRPr="005D5F45" w:rsidRDefault="005D5F45" w:rsidP="005D5F45">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VISADOS Y VACUNAS: Es RESPONSABILIDAD del pasajero llevar su documentación en regla, pasaporte, visados y demás requisitos que pudieran exigir las autoridades migratorias de cada país en función de su nacionalidad. Consulte en su país de origen antes de viajar los visados o requisitos de entrada a los lugares a donde vaya a viajar, así como los requisitos sanitarios (vacunas).</w:t>
      </w:r>
    </w:p>
    <w:p w14:paraId="3E2AA3D8" w14:textId="77777777" w:rsidR="005D5F45" w:rsidRPr="005D5F45" w:rsidRDefault="005D5F45" w:rsidP="005D5F45">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El orden de las visitas puede verse alterado dependiendo de los vuelos internos y de la navegación de la motonave, manteniéndose las visitas y servicios incluidos.</w:t>
      </w:r>
    </w:p>
    <w:p w14:paraId="04DC6D83" w14:textId="77777777" w:rsidR="005D5F45" w:rsidRPr="005D5F45" w:rsidRDefault="005D5F45" w:rsidP="005D5F45">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El día de salida del crucero deberán dejar el camarote antes de las 08.00 h.</w:t>
      </w:r>
    </w:p>
    <w:p w14:paraId="414320B0" w14:textId="37A63947" w:rsidR="00561D21" w:rsidRPr="005D5F45" w:rsidRDefault="005D5F45" w:rsidP="008E0017">
      <w:pPr>
        <w:pStyle w:val="Prrafodelista"/>
        <w:numPr>
          <w:ilvl w:val="0"/>
          <w:numId w:val="2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5D5F45">
        <w:rPr>
          <w:rFonts w:asciiTheme="minorHAnsi" w:eastAsia="Arial" w:hAnsiTheme="minorHAnsi" w:cstheme="minorHAnsi"/>
          <w:color w:val="002060"/>
          <w:sz w:val="20"/>
          <w:szCs w:val="20"/>
        </w:rPr>
        <w:t>Independientemente del plan de comidas indicado, dependiendo de la hora de llegada o salida de los vuelos ese día podría ser en régimen de sólo alojamiento.</w:t>
      </w:r>
    </w:p>
    <w:p w14:paraId="3DA687E2" w14:textId="77777777" w:rsidR="005D5F45" w:rsidRPr="008E0017" w:rsidRDefault="005D5F45"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6267" w:type="dxa"/>
        <w:jc w:val="center"/>
        <w:tblCellMar>
          <w:left w:w="70" w:type="dxa"/>
          <w:right w:w="70" w:type="dxa"/>
        </w:tblCellMar>
        <w:tblLook w:val="04A0" w:firstRow="1" w:lastRow="0" w:firstColumn="1" w:lastColumn="0" w:noHBand="0" w:noVBand="1"/>
      </w:tblPr>
      <w:tblGrid>
        <w:gridCol w:w="3833"/>
        <w:gridCol w:w="2434"/>
      </w:tblGrid>
      <w:tr w:rsidR="005D5F45" w:rsidRPr="00FD08EC" w14:paraId="01AB0E04" w14:textId="77777777" w:rsidTr="00155F41">
        <w:trPr>
          <w:trHeight w:val="514"/>
          <w:jc w:val="center"/>
        </w:trPr>
        <w:tc>
          <w:tcPr>
            <w:tcW w:w="6267" w:type="dxa"/>
            <w:gridSpan w:val="2"/>
            <w:tcBorders>
              <w:top w:val="single" w:sz="4" w:space="0" w:color="FFFFFF"/>
              <w:left w:val="single" w:sz="4" w:space="0" w:color="FFFFFF"/>
              <w:bottom w:val="nil"/>
              <w:right w:val="nil"/>
            </w:tcBorders>
            <w:shd w:val="clear" w:color="2F5496" w:fill="2F5496"/>
            <w:noWrap/>
            <w:vAlign w:val="center"/>
            <w:hideMark/>
          </w:tcPr>
          <w:p w14:paraId="01DFCC3E" w14:textId="77777777" w:rsidR="005D5F45" w:rsidRPr="00FD08EC" w:rsidRDefault="005D5F45" w:rsidP="00155F41">
            <w:pPr>
              <w:jc w:val="center"/>
              <w:rPr>
                <w:rFonts w:ascii="Calibri" w:hAnsi="Calibri" w:cs="Calibri"/>
                <w:b/>
                <w:bCs/>
                <w:color w:val="FFFFFF"/>
                <w:lang w:bidi="ar-SA"/>
              </w:rPr>
            </w:pPr>
            <w:r w:rsidRPr="00FD08EC">
              <w:rPr>
                <w:rFonts w:ascii="Calibri" w:hAnsi="Calibri" w:cs="Calibri"/>
                <w:b/>
                <w:bCs/>
                <w:color w:val="FFFFFF"/>
                <w:lang w:bidi="ar-SA"/>
              </w:rPr>
              <w:t>TARIFA POR PERSONA EN USD</w:t>
            </w:r>
          </w:p>
        </w:tc>
      </w:tr>
      <w:tr w:rsidR="005D5F45" w:rsidRPr="00FD08EC" w14:paraId="715BDF5D" w14:textId="77777777" w:rsidTr="00155F41">
        <w:trPr>
          <w:trHeight w:val="540"/>
          <w:jc w:val="center"/>
        </w:trPr>
        <w:tc>
          <w:tcPr>
            <w:tcW w:w="6267" w:type="dxa"/>
            <w:gridSpan w:val="2"/>
            <w:tcBorders>
              <w:top w:val="nil"/>
              <w:left w:val="single" w:sz="4" w:space="0" w:color="FFFFFF"/>
              <w:bottom w:val="nil"/>
              <w:right w:val="nil"/>
            </w:tcBorders>
            <w:shd w:val="clear" w:color="2F5496" w:fill="2F5496"/>
            <w:vAlign w:val="center"/>
            <w:hideMark/>
          </w:tcPr>
          <w:p w14:paraId="1A45585E" w14:textId="77777777" w:rsidR="005D5F45" w:rsidRPr="00FD08EC" w:rsidRDefault="005D5F45" w:rsidP="00155F41">
            <w:pPr>
              <w:jc w:val="center"/>
              <w:rPr>
                <w:rFonts w:ascii="Calibri" w:hAnsi="Calibri" w:cs="Calibri"/>
                <w:b/>
                <w:bCs/>
                <w:color w:val="FFFFFF"/>
                <w:lang w:bidi="ar-SA"/>
              </w:rPr>
            </w:pPr>
            <w:r w:rsidRPr="00FD08EC">
              <w:rPr>
                <w:rFonts w:ascii="Calibri" w:hAnsi="Calibri" w:cs="Calibri"/>
                <w:b/>
                <w:bCs/>
                <w:color w:val="FFFFFF"/>
                <w:lang w:bidi="ar-SA"/>
              </w:rPr>
              <w:t xml:space="preserve">SERVICIOS TERRESTRES + CRUCERO </w:t>
            </w:r>
            <w:proofErr w:type="spellStart"/>
            <w:r w:rsidRPr="00FD08EC">
              <w:rPr>
                <w:rFonts w:ascii="Calibri" w:hAnsi="Calibri" w:cs="Calibri"/>
                <w:b/>
                <w:bCs/>
                <w:color w:val="FFFFFF"/>
                <w:lang w:bidi="ar-SA"/>
              </w:rPr>
              <w:t>Dahabeya</w:t>
            </w:r>
            <w:proofErr w:type="spellEnd"/>
            <w:r w:rsidRPr="00FD08EC">
              <w:rPr>
                <w:rFonts w:ascii="Calibri" w:hAnsi="Calibri" w:cs="Calibri"/>
                <w:b/>
                <w:bCs/>
                <w:color w:val="FFFFFF"/>
                <w:lang w:bidi="ar-SA"/>
              </w:rPr>
              <w:t xml:space="preserve"> GAIA</w:t>
            </w:r>
          </w:p>
        </w:tc>
      </w:tr>
      <w:tr w:rsidR="005D5F45" w:rsidRPr="00FD08EC" w14:paraId="0F2A0DAE" w14:textId="77777777" w:rsidTr="00155F41">
        <w:trPr>
          <w:trHeight w:val="487"/>
          <w:jc w:val="center"/>
        </w:trPr>
        <w:tc>
          <w:tcPr>
            <w:tcW w:w="3833" w:type="dxa"/>
            <w:tcBorders>
              <w:top w:val="nil"/>
              <w:left w:val="single" w:sz="4" w:space="0" w:color="FFFFFF"/>
              <w:bottom w:val="nil"/>
              <w:right w:val="nil"/>
            </w:tcBorders>
            <w:shd w:val="clear" w:color="CC3300" w:fill="CC3300"/>
            <w:noWrap/>
            <w:vAlign w:val="center"/>
            <w:hideMark/>
          </w:tcPr>
          <w:p w14:paraId="6C94E777" w14:textId="77777777" w:rsidR="005D5F45" w:rsidRPr="00FD08EC" w:rsidRDefault="005D5F45" w:rsidP="00155F41">
            <w:pPr>
              <w:rPr>
                <w:rFonts w:ascii="Calibri" w:hAnsi="Calibri" w:cs="Calibri"/>
                <w:b/>
                <w:bCs/>
                <w:color w:val="FFFFFF"/>
                <w:lang w:bidi="ar-SA"/>
              </w:rPr>
            </w:pPr>
            <w:r w:rsidRPr="00FD08EC">
              <w:rPr>
                <w:rFonts w:ascii="Calibri" w:hAnsi="Calibri" w:cs="Calibri"/>
                <w:b/>
                <w:bCs/>
                <w:color w:val="FFFFFF"/>
                <w:lang w:bidi="ar-SA"/>
              </w:rPr>
              <w:t xml:space="preserve">Categoría </w:t>
            </w:r>
          </w:p>
        </w:tc>
        <w:tc>
          <w:tcPr>
            <w:tcW w:w="2433" w:type="dxa"/>
            <w:tcBorders>
              <w:top w:val="nil"/>
              <w:left w:val="nil"/>
              <w:bottom w:val="nil"/>
              <w:right w:val="nil"/>
            </w:tcBorders>
            <w:shd w:val="clear" w:color="CC3300" w:fill="CC3300"/>
            <w:noWrap/>
            <w:vAlign w:val="center"/>
            <w:hideMark/>
          </w:tcPr>
          <w:p w14:paraId="2780B199" w14:textId="77777777" w:rsidR="005D5F45" w:rsidRPr="00FD08EC" w:rsidRDefault="005D5F45" w:rsidP="00155F41">
            <w:pPr>
              <w:jc w:val="center"/>
              <w:rPr>
                <w:rFonts w:ascii="Calibri" w:hAnsi="Calibri" w:cs="Calibri"/>
                <w:b/>
                <w:bCs/>
                <w:color w:val="FFFFFF"/>
                <w:lang w:bidi="ar-SA"/>
              </w:rPr>
            </w:pPr>
            <w:r w:rsidRPr="00FD08EC">
              <w:rPr>
                <w:rFonts w:ascii="Calibri" w:hAnsi="Calibri" w:cs="Calibri"/>
                <w:b/>
                <w:bCs/>
                <w:color w:val="FFFFFF"/>
                <w:lang w:bidi="ar-SA"/>
              </w:rPr>
              <w:t>DBL</w:t>
            </w:r>
          </w:p>
        </w:tc>
      </w:tr>
      <w:tr w:rsidR="005D5F45" w:rsidRPr="00FD08EC" w14:paraId="3E23CF76" w14:textId="77777777" w:rsidTr="00155F41">
        <w:trPr>
          <w:trHeight w:val="434"/>
          <w:jc w:val="center"/>
        </w:trPr>
        <w:tc>
          <w:tcPr>
            <w:tcW w:w="3833" w:type="dxa"/>
            <w:tcBorders>
              <w:top w:val="single" w:sz="4" w:space="0" w:color="auto"/>
              <w:left w:val="single" w:sz="4" w:space="0" w:color="auto"/>
              <w:bottom w:val="single" w:sz="4" w:space="0" w:color="auto"/>
              <w:right w:val="nil"/>
            </w:tcBorders>
            <w:shd w:val="clear" w:color="auto" w:fill="auto"/>
            <w:vAlign w:val="center"/>
            <w:hideMark/>
          </w:tcPr>
          <w:p w14:paraId="5B5B908B" w14:textId="77777777" w:rsidR="005D5F45" w:rsidRPr="00FD08EC" w:rsidRDefault="005D5F45" w:rsidP="00155F41">
            <w:pPr>
              <w:rPr>
                <w:rFonts w:ascii="Calibri" w:hAnsi="Calibri" w:cs="Calibri"/>
                <w:color w:val="000000"/>
                <w:sz w:val="20"/>
                <w:szCs w:val="20"/>
                <w:lang w:bidi="ar-SA"/>
              </w:rPr>
            </w:pPr>
            <w:r w:rsidRPr="00FD08EC">
              <w:rPr>
                <w:rFonts w:ascii="Calibri" w:hAnsi="Calibri" w:cs="Calibri"/>
                <w:color w:val="000000"/>
                <w:sz w:val="20"/>
                <w:szCs w:val="20"/>
                <w:lang w:bidi="ar-SA"/>
              </w:rPr>
              <w:t xml:space="preserve">UNICA CATEGORÍA </w:t>
            </w:r>
            <w:r w:rsidRPr="00FD08EC">
              <w:rPr>
                <w:rFonts w:ascii="Calibri" w:hAnsi="Calibri" w:cs="Calibri"/>
                <w:b/>
                <w:bCs/>
                <w:color w:val="000000"/>
                <w:sz w:val="20"/>
                <w:szCs w:val="20"/>
                <w:lang w:bidi="ar-SA"/>
              </w:rPr>
              <w:t>A</w:t>
            </w:r>
          </w:p>
        </w:tc>
        <w:tc>
          <w:tcPr>
            <w:tcW w:w="2433" w:type="dxa"/>
            <w:tcBorders>
              <w:top w:val="single" w:sz="4" w:space="0" w:color="auto"/>
              <w:left w:val="nil"/>
              <w:bottom w:val="single" w:sz="4" w:space="0" w:color="auto"/>
              <w:right w:val="single" w:sz="4" w:space="0" w:color="auto"/>
            </w:tcBorders>
            <w:shd w:val="clear" w:color="auto" w:fill="auto"/>
            <w:noWrap/>
            <w:vAlign w:val="center"/>
            <w:hideMark/>
          </w:tcPr>
          <w:p w14:paraId="62C51782" w14:textId="77777777" w:rsidR="005D5F45" w:rsidRPr="00FD08EC" w:rsidRDefault="005D5F45" w:rsidP="00155F41">
            <w:pPr>
              <w:jc w:val="center"/>
              <w:rPr>
                <w:rFonts w:ascii="Calibri" w:hAnsi="Calibri" w:cs="Calibri"/>
                <w:color w:val="000000"/>
                <w:sz w:val="20"/>
                <w:szCs w:val="20"/>
                <w:lang w:bidi="ar-SA"/>
              </w:rPr>
            </w:pPr>
            <w:r w:rsidRPr="00FD08EC">
              <w:rPr>
                <w:rFonts w:ascii="Calibri" w:hAnsi="Calibri" w:cs="Calibri"/>
                <w:color w:val="000000"/>
                <w:sz w:val="20"/>
                <w:szCs w:val="20"/>
                <w:lang w:bidi="ar-SA"/>
              </w:rPr>
              <w:t xml:space="preserve"> $         4,705.00 </w:t>
            </w:r>
          </w:p>
        </w:tc>
      </w:tr>
      <w:tr w:rsidR="005D5F45" w:rsidRPr="00FD08EC" w14:paraId="27C4A769" w14:textId="77777777" w:rsidTr="00155F41">
        <w:trPr>
          <w:trHeight w:val="724"/>
          <w:jc w:val="center"/>
        </w:trPr>
        <w:tc>
          <w:tcPr>
            <w:tcW w:w="6267" w:type="dxa"/>
            <w:gridSpan w:val="2"/>
            <w:tcBorders>
              <w:top w:val="nil"/>
              <w:left w:val="single" w:sz="8" w:space="0" w:color="1E4E79"/>
              <w:bottom w:val="nil"/>
              <w:right w:val="nil"/>
            </w:tcBorders>
            <w:shd w:val="clear" w:color="2F5496" w:fill="2F5496"/>
            <w:vAlign w:val="center"/>
            <w:hideMark/>
          </w:tcPr>
          <w:p w14:paraId="7EDAB7A8" w14:textId="77777777" w:rsidR="005D5F45" w:rsidRPr="00FD08EC" w:rsidRDefault="005D5F45" w:rsidP="00155F41">
            <w:pPr>
              <w:jc w:val="center"/>
              <w:rPr>
                <w:rFonts w:ascii="Calibri" w:hAnsi="Calibri" w:cs="Calibri"/>
                <w:b/>
                <w:bCs/>
                <w:color w:val="FFFFFF"/>
                <w:sz w:val="20"/>
                <w:szCs w:val="20"/>
                <w:lang w:bidi="ar-SA"/>
              </w:rPr>
            </w:pPr>
            <w:r w:rsidRPr="00FD08EC">
              <w:rPr>
                <w:rFonts w:ascii="Calibri" w:hAnsi="Calibri" w:cs="Calibri"/>
                <w:b/>
                <w:bCs/>
                <w:color w:val="FFFFFF"/>
                <w:sz w:val="20"/>
                <w:szCs w:val="20"/>
                <w:lang w:bidi="ar-SA"/>
              </w:rPr>
              <w:t xml:space="preserve">TARIFAS SUJETAS A CAMBIOS Y DISPONIBILIDAD SIN PREVIO AVISO </w:t>
            </w:r>
            <w:r w:rsidRPr="00FD08EC">
              <w:rPr>
                <w:rFonts w:ascii="Calibri" w:hAnsi="Calibri" w:cs="Calibri"/>
                <w:b/>
                <w:bCs/>
                <w:color w:val="FFFFFF"/>
                <w:sz w:val="20"/>
                <w:szCs w:val="20"/>
                <w:lang w:bidi="ar-SA"/>
              </w:rPr>
              <w:br/>
              <w:t>VIGENCIA: Agosto a noviembre 2025</w:t>
            </w:r>
          </w:p>
        </w:tc>
      </w:tr>
    </w:tbl>
    <w:p w14:paraId="12267DED" w14:textId="77777777" w:rsidR="004A1C6B" w:rsidRPr="004A1C6B" w:rsidRDefault="004A1C6B" w:rsidP="004A1C6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3280" w:type="dxa"/>
        <w:jc w:val="center"/>
        <w:tblCellMar>
          <w:left w:w="70" w:type="dxa"/>
          <w:right w:w="70" w:type="dxa"/>
        </w:tblCellMar>
        <w:tblLook w:val="04A0" w:firstRow="1" w:lastRow="0" w:firstColumn="1" w:lastColumn="0" w:noHBand="0" w:noVBand="1"/>
      </w:tblPr>
      <w:tblGrid>
        <w:gridCol w:w="3280"/>
      </w:tblGrid>
      <w:tr w:rsidR="005D5F45" w:rsidRPr="00BC28FB" w14:paraId="76A824E7" w14:textId="77777777" w:rsidTr="00155F41">
        <w:trPr>
          <w:trHeight w:val="405"/>
          <w:jc w:val="center"/>
        </w:trPr>
        <w:tc>
          <w:tcPr>
            <w:tcW w:w="3280" w:type="dxa"/>
            <w:tcBorders>
              <w:top w:val="single" w:sz="4" w:space="0" w:color="4A86E8"/>
              <w:left w:val="single" w:sz="4" w:space="0" w:color="4A86E8"/>
              <w:bottom w:val="nil"/>
              <w:right w:val="single" w:sz="4" w:space="0" w:color="4A86E8"/>
            </w:tcBorders>
            <w:shd w:val="clear" w:color="2F5496" w:fill="2F5496"/>
            <w:vAlign w:val="center"/>
            <w:hideMark/>
          </w:tcPr>
          <w:p w14:paraId="422092AF" w14:textId="77777777" w:rsidR="005D5F45" w:rsidRPr="00BC28FB" w:rsidRDefault="005D5F45" w:rsidP="00155F41">
            <w:pPr>
              <w:jc w:val="center"/>
              <w:rPr>
                <w:rFonts w:ascii="Calibri" w:hAnsi="Calibri" w:cs="Calibri"/>
                <w:b/>
                <w:bCs/>
                <w:color w:val="FFFFFF"/>
                <w:lang w:bidi="ar-SA"/>
              </w:rPr>
            </w:pPr>
            <w:r w:rsidRPr="00BC28FB">
              <w:rPr>
                <w:rFonts w:ascii="Calibri" w:hAnsi="Calibri" w:cs="Calibri"/>
                <w:b/>
                <w:bCs/>
                <w:color w:val="FFFFFF"/>
                <w:lang w:bidi="ar-SA"/>
              </w:rPr>
              <w:t xml:space="preserve">Fechas de llegada: </w:t>
            </w:r>
          </w:p>
        </w:tc>
      </w:tr>
      <w:tr w:rsidR="005D5F45" w:rsidRPr="00BC28FB" w14:paraId="35224451" w14:textId="77777777" w:rsidTr="00155F41">
        <w:trPr>
          <w:trHeight w:val="390"/>
          <w:jc w:val="center"/>
        </w:trPr>
        <w:tc>
          <w:tcPr>
            <w:tcW w:w="3280" w:type="dxa"/>
            <w:tcBorders>
              <w:top w:val="single" w:sz="4" w:space="0" w:color="auto"/>
              <w:left w:val="single" w:sz="4" w:space="0" w:color="auto"/>
              <w:bottom w:val="nil"/>
              <w:right w:val="single" w:sz="4" w:space="0" w:color="auto"/>
            </w:tcBorders>
            <w:shd w:val="clear" w:color="auto" w:fill="auto"/>
            <w:vAlign w:val="center"/>
            <w:hideMark/>
          </w:tcPr>
          <w:p w14:paraId="2B9CB040" w14:textId="77777777" w:rsidR="005D5F45" w:rsidRPr="00BC28FB" w:rsidRDefault="005D5F45" w:rsidP="00155F41">
            <w:pPr>
              <w:rPr>
                <w:rFonts w:ascii="Calibri" w:hAnsi="Calibri" w:cs="Calibri"/>
                <w:b/>
                <w:bCs/>
                <w:color w:val="000000"/>
                <w:sz w:val="20"/>
                <w:szCs w:val="20"/>
                <w:lang w:bidi="ar-SA"/>
              </w:rPr>
            </w:pPr>
            <w:r w:rsidRPr="00BC28FB">
              <w:rPr>
                <w:rFonts w:ascii="Calibri" w:hAnsi="Calibri" w:cs="Calibri"/>
                <w:b/>
                <w:bCs/>
                <w:color w:val="000000"/>
                <w:sz w:val="20"/>
                <w:szCs w:val="20"/>
                <w:lang w:bidi="ar-SA"/>
              </w:rPr>
              <w:t>Agosto: 30</w:t>
            </w:r>
          </w:p>
        </w:tc>
      </w:tr>
      <w:tr w:rsidR="005D5F45" w:rsidRPr="00BC28FB" w14:paraId="690AECEA" w14:textId="77777777" w:rsidTr="00155F41">
        <w:trPr>
          <w:trHeight w:val="390"/>
          <w:jc w:val="center"/>
        </w:trPr>
        <w:tc>
          <w:tcPr>
            <w:tcW w:w="3280" w:type="dxa"/>
            <w:tcBorders>
              <w:top w:val="nil"/>
              <w:left w:val="single" w:sz="4" w:space="0" w:color="auto"/>
              <w:bottom w:val="nil"/>
              <w:right w:val="single" w:sz="4" w:space="0" w:color="auto"/>
            </w:tcBorders>
            <w:shd w:val="clear" w:color="auto" w:fill="auto"/>
            <w:vAlign w:val="center"/>
            <w:hideMark/>
          </w:tcPr>
          <w:p w14:paraId="7EA3B2AF" w14:textId="77777777" w:rsidR="005D5F45" w:rsidRPr="00BC28FB" w:rsidRDefault="005D5F45" w:rsidP="00155F41">
            <w:pPr>
              <w:rPr>
                <w:rFonts w:ascii="Calibri" w:hAnsi="Calibri" w:cs="Calibri"/>
                <w:b/>
                <w:bCs/>
                <w:color w:val="000000"/>
                <w:sz w:val="20"/>
                <w:szCs w:val="20"/>
                <w:lang w:bidi="ar-SA"/>
              </w:rPr>
            </w:pPr>
            <w:r w:rsidRPr="00BC28FB">
              <w:rPr>
                <w:rFonts w:ascii="Calibri" w:hAnsi="Calibri" w:cs="Calibri"/>
                <w:b/>
                <w:bCs/>
                <w:color w:val="000000"/>
                <w:sz w:val="20"/>
                <w:szCs w:val="20"/>
                <w:lang w:bidi="ar-SA"/>
              </w:rPr>
              <w:t>Septiembre: 10 y 21</w:t>
            </w:r>
          </w:p>
        </w:tc>
      </w:tr>
      <w:tr w:rsidR="005D5F45" w:rsidRPr="00BC28FB" w14:paraId="3B95A5A7" w14:textId="77777777" w:rsidTr="00155F41">
        <w:trPr>
          <w:trHeight w:val="450"/>
          <w:jc w:val="center"/>
        </w:trPr>
        <w:tc>
          <w:tcPr>
            <w:tcW w:w="3280" w:type="dxa"/>
            <w:tcBorders>
              <w:top w:val="nil"/>
              <w:left w:val="single" w:sz="4" w:space="0" w:color="auto"/>
              <w:bottom w:val="nil"/>
              <w:right w:val="single" w:sz="4" w:space="0" w:color="auto"/>
            </w:tcBorders>
            <w:shd w:val="clear" w:color="auto" w:fill="auto"/>
            <w:vAlign w:val="center"/>
            <w:hideMark/>
          </w:tcPr>
          <w:p w14:paraId="632FCB43" w14:textId="77777777" w:rsidR="005D5F45" w:rsidRPr="00BC28FB" w:rsidRDefault="005D5F45" w:rsidP="00155F41">
            <w:pPr>
              <w:rPr>
                <w:rFonts w:ascii="Calibri" w:hAnsi="Calibri" w:cs="Calibri"/>
                <w:b/>
                <w:bCs/>
                <w:color w:val="000000"/>
                <w:sz w:val="20"/>
                <w:szCs w:val="20"/>
                <w:lang w:bidi="ar-SA"/>
              </w:rPr>
            </w:pPr>
            <w:r w:rsidRPr="00BC28FB">
              <w:rPr>
                <w:rFonts w:ascii="Calibri" w:hAnsi="Calibri" w:cs="Calibri"/>
                <w:b/>
                <w:bCs/>
                <w:color w:val="000000"/>
                <w:sz w:val="20"/>
                <w:szCs w:val="20"/>
                <w:lang w:bidi="ar-SA"/>
              </w:rPr>
              <w:t>Octubre: 2, 13 y 24</w:t>
            </w:r>
          </w:p>
        </w:tc>
      </w:tr>
      <w:tr w:rsidR="005D5F45" w:rsidRPr="00BC28FB" w14:paraId="74304861" w14:textId="77777777" w:rsidTr="00155F41">
        <w:trPr>
          <w:trHeight w:val="375"/>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700C91D" w14:textId="77777777" w:rsidR="005D5F45" w:rsidRPr="00BC28FB" w:rsidRDefault="005D5F45" w:rsidP="00155F41">
            <w:pPr>
              <w:rPr>
                <w:rFonts w:ascii="Calibri" w:hAnsi="Calibri" w:cs="Calibri"/>
                <w:b/>
                <w:bCs/>
                <w:color w:val="000000"/>
                <w:sz w:val="20"/>
                <w:szCs w:val="20"/>
                <w:lang w:bidi="ar-SA"/>
              </w:rPr>
            </w:pPr>
            <w:r w:rsidRPr="00BC28FB">
              <w:rPr>
                <w:rFonts w:ascii="Calibri" w:hAnsi="Calibri" w:cs="Calibri"/>
                <w:b/>
                <w:bCs/>
                <w:color w:val="000000"/>
                <w:sz w:val="20"/>
                <w:szCs w:val="20"/>
                <w:lang w:bidi="ar-SA"/>
              </w:rPr>
              <w:t>Noviembre: 4, 15 y 26</w:t>
            </w:r>
          </w:p>
        </w:tc>
      </w:tr>
      <w:tr w:rsidR="005D5F45" w:rsidRPr="00BC28FB" w14:paraId="21A78C3F" w14:textId="77777777" w:rsidTr="00155F41">
        <w:trPr>
          <w:trHeight w:val="540"/>
          <w:jc w:val="center"/>
        </w:trPr>
        <w:tc>
          <w:tcPr>
            <w:tcW w:w="3280" w:type="dxa"/>
            <w:tcBorders>
              <w:top w:val="nil"/>
              <w:left w:val="nil"/>
              <w:bottom w:val="nil"/>
              <w:right w:val="nil"/>
            </w:tcBorders>
            <w:shd w:val="clear" w:color="2F5496" w:fill="2F5496"/>
            <w:noWrap/>
            <w:vAlign w:val="center"/>
            <w:hideMark/>
          </w:tcPr>
          <w:p w14:paraId="7B55B256" w14:textId="77777777" w:rsidR="005D5F45" w:rsidRPr="00BC28FB" w:rsidRDefault="005D5F45" w:rsidP="00155F41">
            <w:pPr>
              <w:jc w:val="center"/>
              <w:rPr>
                <w:rFonts w:ascii="Calibri" w:hAnsi="Calibri" w:cs="Calibri"/>
                <w:b/>
                <w:bCs/>
                <w:color w:val="FFFFFF"/>
                <w:lang w:bidi="ar-SA"/>
              </w:rPr>
            </w:pPr>
            <w:r w:rsidRPr="00BC28FB">
              <w:rPr>
                <w:rFonts w:ascii="Calibri" w:hAnsi="Calibri" w:cs="Calibri"/>
                <w:b/>
                <w:bCs/>
                <w:color w:val="FFFFFF"/>
                <w:lang w:bidi="ar-SA"/>
              </w:rPr>
              <w:t>Salidas sujetas a disponibilidad</w:t>
            </w:r>
          </w:p>
        </w:tc>
      </w:tr>
    </w:tbl>
    <w:p w14:paraId="76BBE4AF" w14:textId="5752F4C7" w:rsidR="009C26A3" w:rsidRDefault="005D5F45"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noProof/>
        </w:rPr>
        <w:lastRenderedPageBreak/>
        <w:drawing>
          <wp:anchor distT="0" distB="0" distL="114300" distR="114300" simplePos="0" relativeHeight="251658240" behindDoc="0" locked="0" layoutInCell="1" allowOverlap="1" wp14:anchorId="6823BF50" wp14:editId="248547F8">
            <wp:simplePos x="0" y="0"/>
            <wp:positionH relativeFrom="margin">
              <wp:align>right</wp:align>
            </wp:positionH>
            <wp:positionV relativeFrom="paragraph">
              <wp:posOffset>8890</wp:posOffset>
            </wp:positionV>
            <wp:extent cx="6026468" cy="704850"/>
            <wp:effectExtent l="0" t="0" r="0" b="0"/>
            <wp:wrapNone/>
            <wp:docPr id="1" name="Imagen 1">
              <a:extLst xmlns:a="http://schemas.openxmlformats.org/drawingml/2006/main">
                <a:ext uri="{FF2B5EF4-FFF2-40B4-BE49-F238E27FC236}">
                  <a16:creationId xmlns:a16="http://schemas.microsoft.com/office/drawing/2014/main" id="{45AC7ACE-438C-B7EC-5AD7-38B6C64020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45AC7ACE-438C-B7EC-5AD7-38B6C64020A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026468" cy="704850"/>
                    </a:xfrm>
                    <a:prstGeom prst="rect">
                      <a:avLst/>
                    </a:prstGeom>
                  </pic:spPr>
                </pic:pic>
              </a:graphicData>
            </a:graphic>
          </wp:anchor>
        </w:drawing>
      </w:r>
    </w:p>
    <w:p w14:paraId="563EEE1C" w14:textId="3148F7B0" w:rsidR="009C26A3" w:rsidRDefault="009C26A3" w:rsidP="002F1A2C">
      <w:pPr>
        <w:pStyle w:val="Prrafodelista"/>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3928079D" w14:textId="38B7AE90"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2DC31F5" w14:textId="015FFBF6" w:rsidR="009C26A3" w:rsidRDefault="009C26A3" w:rsidP="004A1C6B">
      <w:pPr>
        <w:pStyle w:val="Prrafodelista"/>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31064E0A" w14:textId="59EC9D30"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6E0C7B7C" w14:textId="77777777" w:rsidR="005D5F45" w:rsidRPr="005D5F45" w:rsidRDefault="005D5F45" w:rsidP="005D5F45">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8E1BF7D" w14:textId="777BF972"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385" w:type="dxa"/>
        <w:jc w:val="center"/>
        <w:tblCellMar>
          <w:left w:w="70" w:type="dxa"/>
          <w:right w:w="70" w:type="dxa"/>
        </w:tblCellMar>
        <w:tblLook w:val="04A0" w:firstRow="1" w:lastRow="0" w:firstColumn="1" w:lastColumn="0" w:noHBand="0" w:noVBand="1"/>
      </w:tblPr>
      <w:tblGrid>
        <w:gridCol w:w="7239"/>
        <w:gridCol w:w="146"/>
      </w:tblGrid>
      <w:tr w:rsidR="005D5F45" w:rsidRPr="00FD08EC" w14:paraId="4DC72809" w14:textId="77777777" w:rsidTr="00155F41">
        <w:trPr>
          <w:gridAfter w:val="1"/>
          <w:wAfter w:w="140" w:type="dxa"/>
          <w:trHeight w:val="646"/>
          <w:jc w:val="center"/>
        </w:trPr>
        <w:tc>
          <w:tcPr>
            <w:tcW w:w="7245" w:type="dxa"/>
            <w:vMerge w:val="restart"/>
            <w:tcBorders>
              <w:top w:val="single" w:sz="4" w:space="0" w:color="auto"/>
              <w:left w:val="single" w:sz="4" w:space="0" w:color="auto"/>
              <w:bottom w:val="single" w:sz="4" w:space="0" w:color="000000"/>
              <w:right w:val="single" w:sz="4" w:space="0" w:color="000000"/>
            </w:tcBorders>
            <w:shd w:val="clear" w:color="000000" w:fill="A9D08E"/>
            <w:vAlign w:val="center"/>
            <w:hideMark/>
          </w:tcPr>
          <w:p w14:paraId="7E7E4918" w14:textId="77777777" w:rsidR="005D5F45" w:rsidRPr="00FD08EC" w:rsidRDefault="005D5F45" w:rsidP="00155F41">
            <w:pPr>
              <w:jc w:val="center"/>
              <w:rPr>
                <w:rFonts w:ascii="Calibri" w:hAnsi="Calibri" w:cs="Calibri"/>
                <w:b/>
                <w:bCs/>
                <w:color w:val="000000"/>
                <w:lang w:bidi="ar-SA"/>
              </w:rPr>
            </w:pPr>
            <w:r w:rsidRPr="00FD08EC">
              <w:rPr>
                <w:rFonts w:ascii="Calibri" w:hAnsi="Calibri" w:cs="Calibri"/>
                <w:b/>
                <w:bCs/>
                <w:color w:val="000000"/>
                <w:lang w:bidi="ar-SA"/>
              </w:rPr>
              <w:t>Esta es la ruta aérea con disponibilidad real en el momento de hacer el presupuesto. No hay bloqueo de plazas por el mero hecho de descargar el presupuesto de la web, las plazas quedan sujetas a disponibilidad en el momento de efectuar la reserva. Vuelos en clase turista</w:t>
            </w:r>
          </w:p>
        </w:tc>
      </w:tr>
      <w:tr w:rsidR="005D5F45" w:rsidRPr="00FD08EC" w14:paraId="3DC05084" w14:textId="77777777" w:rsidTr="00155F41">
        <w:trPr>
          <w:trHeight w:val="352"/>
          <w:jc w:val="center"/>
        </w:trPr>
        <w:tc>
          <w:tcPr>
            <w:tcW w:w="7245" w:type="dxa"/>
            <w:vMerge/>
            <w:tcBorders>
              <w:top w:val="single" w:sz="4" w:space="0" w:color="auto"/>
              <w:left w:val="single" w:sz="4" w:space="0" w:color="auto"/>
              <w:bottom w:val="single" w:sz="4" w:space="0" w:color="000000"/>
              <w:right w:val="single" w:sz="4" w:space="0" w:color="000000"/>
            </w:tcBorders>
            <w:vAlign w:val="center"/>
            <w:hideMark/>
          </w:tcPr>
          <w:p w14:paraId="6C57C718" w14:textId="77777777" w:rsidR="005D5F45" w:rsidRPr="00FD08EC" w:rsidRDefault="005D5F45" w:rsidP="00155F41">
            <w:pPr>
              <w:rPr>
                <w:rFonts w:ascii="Calibri" w:hAnsi="Calibri" w:cs="Calibri"/>
                <w:b/>
                <w:bCs/>
                <w:color w:val="000000"/>
                <w:lang w:bidi="ar-SA"/>
              </w:rPr>
            </w:pPr>
          </w:p>
        </w:tc>
        <w:tc>
          <w:tcPr>
            <w:tcW w:w="140" w:type="dxa"/>
            <w:tcBorders>
              <w:top w:val="nil"/>
              <w:left w:val="nil"/>
              <w:bottom w:val="nil"/>
              <w:right w:val="nil"/>
            </w:tcBorders>
            <w:shd w:val="clear" w:color="auto" w:fill="auto"/>
            <w:noWrap/>
            <w:vAlign w:val="bottom"/>
            <w:hideMark/>
          </w:tcPr>
          <w:p w14:paraId="7E7DDE26" w14:textId="77777777" w:rsidR="005D5F45" w:rsidRPr="00FD08EC" w:rsidRDefault="005D5F45" w:rsidP="00155F41">
            <w:pPr>
              <w:jc w:val="center"/>
              <w:rPr>
                <w:rFonts w:ascii="Calibri" w:hAnsi="Calibri" w:cs="Calibri"/>
                <w:b/>
                <w:bCs/>
                <w:color w:val="000000"/>
                <w:lang w:bidi="ar-SA"/>
              </w:rPr>
            </w:pPr>
          </w:p>
        </w:tc>
      </w:tr>
      <w:tr w:rsidR="005D5F45" w:rsidRPr="00FD08EC" w14:paraId="15CD9942" w14:textId="77777777" w:rsidTr="00155F41">
        <w:trPr>
          <w:trHeight w:val="387"/>
          <w:jc w:val="center"/>
        </w:trPr>
        <w:tc>
          <w:tcPr>
            <w:tcW w:w="7245" w:type="dxa"/>
            <w:vMerge/>
            <w:tcBorders>
              <w:top w:val="single" w:sz="4" w:space="0" w:color="auto"/>
              <w:left w:val="single" w:sz="4" w:space="0" w:color="auto"/>
              <w:bottom w:val="single" w:sz="4" w:space="0" w:color="000000"/>
              <w:right w:val="single" w:sz="4" w:space="0" w:color="000000"/>
            </w:tcBorders>
            <w:vAlign w:val="center"/>
            <w:hideMark/>
          </w:tcPr>
          <w:p w14:paraId="15DDA369" w14:textId="77777777" w:rsidR="005D5F45" w:rsidRPr="00FD08EC" w:rsidRDefault="005D5F45" w:rsidP="00155F41">
            <w:pPr>
              <w:rPr>
                <w:rFonts w:ascii="Calibri" w:hAnsi="Calibri" w:cs="Calibri"/>
                <w:b/>
                <w:bCs/>
                <w:color w:val="000000"/>
                <w:lang w:bidi="ar-SA"/>
              </w:rPr>
            </w:pPr>
          </w:p>
        </w:tc>
        <w:tc>
          <w:tcPr>
            <w:tcW w:w="140" w:type="dxa"/>
            <w:tcBorders>
              <w:top w:val="nil"/>
              <w:left w:val="nil"/>
              <w:bottom w:val="nil"/>
              <w:right w:val="nil"/>
            </w:tcBorders>
            <w:shd w:val="clear" w:color="auto" w:fill="auto"/>
            <w:noWrap/>
            <w:vAlign w:val="bottom"/>
            <w:hideMark/>
          </w:tcPr>
          <w:p w14:paraId="72D2A33F" w14:textId="77777777" w:rsidR="005D5F45" w:rsidRPr="00FD08EC" w:rsidRDefault="005D5F45" w:rsidP="00155F41">
            <w:pPr>
              <w:rPr>
                <w:rFonts w:ascii="Times New Roman" w:hAnsi="Times New Roman"/>
                <w:sz w:val="20"/>
                <w:szCs w:val="20"/>
                <w:lang w:bidi="ar-SA"/>
              </w:rPr>
            </w:pPr>
          </w:p>
        </w:tc>
      </w:tr>
    </w:tbl>
    <w:p w14:paraId="6A1D7EDA" w14:textId="43D9F0E7"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AFB9C5F" w14:textId="41AAA2CE" w:rsidR="005D5F45" w:rsidRDefault="005D5F45"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A349ED0" w14:textId="5FBD7391" w:rsidR="005D5F45" w:rsidRDefault="005D5F45" w:rsidP="005D5F45">
      <w:pPr>
        <w:pStyle w:val="Prrafodelista"/>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r>
        <w:rPr>
          <w:noProof/>
        </w:rPr>
        <w:drawing>
          <wp:inline distT="0" distB="0" distL="0" distR="0" wp14:anchorId="020771FF" wp14:editId="72AD01D3">
            <wp:extent cx="3740150" cy="2459433"/>
            <wp:effectExtent l="0" t="0" r="0" b="0"/>
            <wp:docPr id="1641724173" name="Imagen 13" descr="Un barco en el agu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24173" name="Imagen 13" descr="Un barco en el agua&#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7019" cy="2516556"/>
                    </a:xfrm>
                    <a:prstGeom prst="rect">
                      <a:avLst/>
                    </a:prstGeom>
                    <a:noFill/>
                    <a:ln>
                      <a:noFill/>
                    </a:ln>
                  </pic:spPr>
                </pic:pic>
              </a:graphicData>
            </a:graphic>
          </wp:inline>
        </w:drawing>
      </w:r>
    </w:p>
    <w:sectPr w:rsidR="005D5F45">
      <w:headerReference w:type="even" r:id="rId11"/>
      <w:headerReference w:type="default" r:id="rId12"/>
      <w:footerReference w:type="even" r:id="rId13"/>
      <w:footerReference w:type="default" r:id="rId14"/>
      <w:headerReference w:type="first" r:id="rId15"/>
      <w:footerReference w:type="first" r:id="rId16"/>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54729" w14:textId="77777777" w:rsidR="0090514C" w:rsidRDefault="0090514C">
      <w:pPr>
        <w:spacing w:after="0" w:line="240" w:lineRule="auto"/>
      </w:pPr>
      <w:r>
        <w:separator/>
      </w:r>
    </w:p>
  </w:endnote>
  <w:endnote w:type="continuationSeparator" w:id="0">
    <w:p w14:paraId="4D54F03B" w14:textId="77777777" w:rsidR="0090514C" w:rsidRDefault="0090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B52EC" w14:textId="77777777" w:rsidR="0090514C" w:rsidRDefault="0090514C">
      <w:pPr>
        <w:spacing w:after="0" w:line="240" w:lineRule="auto"/>
      </w:pPr>
      <w:bookmarkStart w:id="0" w:name="_Hlk199846639"/>
      <w:bookmarkEnd w:id="0"/>
      <w:r>
        <w:separator/>
      </w:r>
    </w:p>
  </w:footnote>
  <w:footnote w:type="continuationSeparator" w:id="0">
    <w:p w14:paraId="4C489771" w14:textId="77777777" w:rsidR="0090514C" w:rsidRDefault="00905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7ADD9F3E" w:rsidR="00A0012D" w:rsidRPr="00C8584E" w:rsidRDefault="009318C0"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9318C0">
                            <w:rPr>
                              <w:rFonts w:ascii="Calibri" w:eastAsia="Calibri" w:hAnsi="Calibri" w:cs="Calibri"/>
                              <w:b/>
                              <w:color w:val="FFFFFF" w:themeColor="background1"/>
                              <w:sz w:val="48"/>
                              <w:szCs w:val="36"/>
                              <w14:textOutline w14:w="9525" w14:cap="rnd" w14:cmpd="sng" w14:algn="ctr">
                                <w14:noFill/>
                                <w14:prstDash w14:val="solid"/>
                                <w14:bevel/>
                              </w14:textOutline>
                            </w:rPr>
                            <w:t>Surcando El Nilo</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00561D21" w:rsidRPr="00561D21">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xml:space="preserve">Clave: </w:t>
                          </w:r>
                          <w:r w:rsidRPr="009318C0">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3128-N2025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7ADD9F3E" w:rsidR="00A0012D" w:rsidRPr="00C8584E" w:rsidRDefault="009318C0"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9318C0">
                      <w:rPr>
                        <w:rFonts w:ascii="Calibri" w:eastAsia="Calibri" w:hAnsi="Calibri" w:cs="Calibri"/>
                        <w:b/>
                        <w:color w:val="FFFFFF" w:themeColor="background1"/>
                        <w:sz w:val="48"/>
                        <w:szCs w:val="36"/>
                        <w14:textOutline w14:w="9525" w14:cap="rnd" w14:cmpd="sng" w14:algn="ctr">
                          <w14:noFill/>
                          <w14:prstDash w14:val="solid"/>
                          <w14:bevel/>
                        </w14:textOutline>
                      </w:rPr>
                      <w:t>Surcando El Nilo</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00561D21" w:rsidRPr="00561D21">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xml:space="preserve">Clave: </w:t>
                    </w:r>
                    <w:r w:rsidRPr="009318C0">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3128-N2025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58DC"/>
    <w:multiLevelType w:val="hybridMultilevel"/>
    <w:tmpl w:val="73E80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7A4488"/>
    <w:multiLevelType w:val="hybridMultilevel"/>
    <w:tmpl w:val="8A24F7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CEF3E72"/>
    <w:multiLevelType w:val="hybridMultilevel"/>
    <w:tmpl w:val="95626E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F3F7454"/>
    <w:multiLevelType w:val="hybridMultilevel"/>
    <w:tmpl w:val="0D34D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6F52C9"/>
    <w:multiLevelType w:val="hybridMultilevel"/>
    <w:tmpl w:val="7B6E9016"/>
    <w:lvl w:ilvl="0" w:tplc="C5469234">
      <w:numFmt w:val="bullet"/>
      <w:lvlText w:val="•"/>
      <w:lvlJc w:val="left"/>
      <w:pPr>
        <w:ind w:left="4070" w:hanging="371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BB519B"/>
    <w:multiLevelType w:val="hybridMultilevel"/>
    <w:tmpl w:val="FDA2F7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642790E"/>
    <w:multiLevelType w:val="hybridMultilevel"/>
    <w:tmpl w:val="C8C00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8C77CA"/>
    <w:multiLevelType w:val="hybridMultilevel"/>
    <w:tmpl w:val="BE66C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DC45D5"/>
    <w:multiLevelType w:val="hybridMultilevel"/>
    <w:tmpl w:val="8AD81CDC"/>
    <w:lvl w:ilvl="0" w:tplc="B8EE3886">
      <w:start w:val="1"/>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487DE2"/>
    <w:multiLevelType w:val="hybridMultilevel"/>
    <w:tmpl w:val="16CCEAAE"/>
    <w:lvl w:ilvl="0" w:tplc="B8EE3886">
      <w:start w:val="1"/>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3151FF"/>
    <w:multiLevelType w:val="hybridMultilevel"/>
    <w:tmpl w:val="CA162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3C0644"/>
    <w:multiLevelType w:val="hybridMultilevel"/>
    <w:tmpl w:val="2506D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A8493F"/>
    <w:multiLevelType w:val="hybridMultilevel"/>
    <w:tmpl w:val="BA1EA7B4"/>
    <w:lvl w:ilvl="0" w:tplc="B8EE3886">
      <w:start w:val="1"/>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5F598F"/>
    <w:multiLevelType w:val="hybridMultilevel"/>
    <w:tmpl w:val="162E5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1E2CF9"/>
    <w:multiLevelType w:val="hybridMultilevel"/>
    <w:tmpl w:val="02C6B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B37C9D"/>
    <w:multiLevelType w:val="hybridMultilevel"/>
    <w:tmpl w:val="E45A16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23D1485"/>
    <w:multiLevelType w:val="hybridMultilevel"/>
    <w:tmpl w:val="D77C4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6E25AA"/>
    <w:multiLevelType w:val="hybridMultilevel"/>
    <w:tmpl w:val="434AFD68"/>
    <w:lvl w:ilvl="0" w:tplc="B8EE3886">
      <w:start w:val="1"/>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8274DB"/>
    <w:multiLevelType w:val="hybridMultilevel"/>
    <w:tmpl w:val="A66AC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585FEF"/>
    <w:multiLevelType w:val="hybridMultilevel"/>
    <w:tmpl w:val="220EBD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6D413689"/>
    <w:multiLevelType w:val="hybridMultilevel"/>
    <w:tmpl w:val="D262A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63138B"/>
    <w:multiLevelType w:val="hybridMultilevel"/>
    <w:tmpl w:val="D17CFDDA"/>
    <w:lvl w:ilvl="0" w:tplc="C5469234">
      <w:numFmt w:val="bullet"/>
      <w:lvlText w:val="•"/>
      <w:lvlJc w:val="left"/>
      <w:pPr>
        <w:ind w:left="4430" w:hanging="371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B833354"/>
    <w:multiLevelType w:val="hybridMultilevel"/>
    <w:tmpl w:val="CB90CB9A"/>
    <w:lvl w:ilvl="0" w:tplc="B8EE3886">
      <w:start w:val="1"/>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DA60D86"/>
    <w:multiLevelType w:val="hybridMultilevel"/>
    <w:tmpl w:val="F26831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4"/>
  </w:num>
  <w:num w:numId="4">
    <w:abstractNumId w:val="10"/>
  </w:num>
  <w:num w:numId="5">
    <w:abstractNumId w:val="20"/>
  </w:num>
  <w:num w:numId="6">
    <w:abstractNumId w:val="4"/>
  </w:num>
  <w:num w:numId="7">
    <w:abstractNumId w:val="23"/>
  </w:num>
  <w:num w:numId="8">
    <w:abstractNumId w:val="15"/>
  </w:num>
  <w:num w:numId="9">
    <w:abstractNumId w:val="18"/>
  </w:num>
  <w:num w:numId="10">
    <w:abstractNumId w:val="21"/>
  </w:num>
  <w:num w:numId="11">
    <w:abstractNumId w:val="1"/>
  </w:num>
  <w:num w:numId="12">
    <w:abstractNumId w:val="2"/>
  </w:num>
  <w:num w:numId="13">
    <w:abstractNumId w:val="5"/>
  </w:num>
  <w:num w:numId="14">
    <w:abstractNumId w:val="7"/>
  </w:num>
  <w:num w:numId="15">
    <w:abstractNumId w:val="16"/>
  </w:num>
  <w:num w:numId="16">
    <w:abstractNumId w:val="25"/>
  </w:num>
  <w:num w:numId="17">
    <w:abstractNumId w:val="3"/>
  </w:num>
  <w:num w:numId="18">
    <w:abstractNumId w:val="6"/>
  </w:num>
  <w:num w:numId="19">
    <w:abstractNumId w:val="0"/>
  </w:num>
  <w:num w:numId="20">
    <w:abstractNumId w:val="12"/>
  </w:num>
  <w:num w:numId="21">
    <w:abstractNumId w:val="22"/>
  </w:num>
  <w:num w:numId="22">
    <w:abstractNumId w:val="13"/>
  </w:num>
  <w:num w:numId="23">
    <w:abstractNumId w:val="8"/>
  </w:num>
  <w:num w:numId="24">
    <w:abstractNumId w:val="24"/>
  </w:num>
  <w:num w:numId="25">
    <w:abstractNumId w:val="19"/>
  </w:num>
  <w:num w:numId="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10BF1"/>
    <w:rsid w:val="00121872"/>
    <w:rsid w:val="00121D3F"/>
    <w:rsid w:val="001308DE"/>
    <w:rsid w:val="00136610"/>
    <w:rsid w:val="001760D9"/>
    <w:rsid w:val="00186469"/>
    <w:rsid w:val="001934F5"/>
    <w:rsid w:val="00197448"/>
    <w:rsid w:val="001B4CFE"/>
    <w:rsid w:val="0020594A"/>
    <w:rsid w:val="00206A52"/>
    <w:rsid w:val="0022469A"/>
    <w:rsid w:val="00253EC6"/>
    <w:rsid w:val="00260703"/>
    <w:rsid w:val="00260A7E"/>
    <w:rsid w:val="00266334"/>
    <w:rsid w:val="002716DA"/>
    <w:rsid w:val="0028467B"/>
    <w:rsid w:val="002A0AC4"/>
    <w:rsid w:val="002A3E36"/>
    <w:rsid w:val="002B20BB"/>
    <w:rsid w:val="002E2148"/>
    <w:rsid w:val="002F1A2C"/>
    <w:rsid w:val="0030077C"/>
    <w:rsid w:val="003472AF"/>
    <w:rsid w:val="003549A2"/>
    <w:rsid w:val="00372355"/>
    <w:rsid w:val="00385F60"/>
    <w:rsid w:val="003B524E"/>
    <w:rsid w:val="004002E5"/>
    <w:rsid w:val="00406B6E"/>
    <w:rsid w:val="00430DCE"/>
    <w:rsid w:val="004354F5"/>
    <w:rsid w:val="00445E5F"/>
    <w:rsid w:val="00493763"/>
    <w:rsid w:val="00494D0B"/>
    <w:rsid w:val="004A1C6B"/>
    <w:rsid w:val="004A4DC7"/>
    <w:rsid w:val="004A5406"/>
    <w:rsid w:val="004B58B8"/>
    <w:rsid w:val="004F3ADB"/>
    <w:rsid w:val="0050425F"/>
    <w:rsid w:val="00506E6A"/>
    <w:rsid w:val="005507FE"/>
    <w:rsid w:val="00561D21"/>
    <w:rsid w:val="005679E5"/>
    <w:rsid w:val="005960CB"/>
    <w:rsid w:val="005A1149"/>
    <w:rsid w:val="005D2183"/>
    <w:rsid w:val="005D5F45"/>
    <w:rsid w:val="00600CC3"/>
    <w:rsid w:val="006210F5"/>
    <w:rsid w:val="006368D0"/>
    <w:rsid w:val="00655CC5"/>
    <w:rsid w:val="006835E6"/>
    <w:rsid w:val="0068514F"/>
    <w:rsid w:val="00687ED9"/>
    <w:rsid w:val="00692BA8"/>
    <w:rsid w:val="006C1CB0"/>
    <w:rsid w:val="006C2396"/>
    <w:rsid w:val="006D29F5"/>
    <w:rsid w:val="006D72E8"/>
    <w:rsid w:val="007043A3"/>
    <w:rsid w:val="007138F1"/>
    <w:rsid w:val="00724E17"/>
    <w:rsid w:val="00743093"/>
    <w:rsid w:val="00792693"/>
    <w:rsid w:val="00794B66"/>
    <w:rsid w:val="007A3CDE"/>
    <w:rsid w:val="007F7B70"/>
    <w:rsid w:val="00825C6E"/>
    <w:rsid w:val="0084509F"/>
    <w:rsid w:val="00853D64"/>
    <w:rsid w:val="0088560B"/>
    <w:rsid w:val="008C17A6"/>
    <w:rsid w:val="008C56AB"/>
    <w:rsid w:val="008E0017"/>
    <w:rsid w:val="008E5CC0"/>
    <w:rsid w:val="008F157E"/>
    <w:rsid w:val="008F4840"/>
    <w:rsid w:val="0090199B"/>
    <w:rsid w:val="0090514C"/>
    <w:rsid w:val="009119BC"/>
    <w:rsid w:val="009318C0"/>
    <w:rsid w:val="00945F42"/>
    <w:rsid w:val="00970405"/>
    <w:rsid w:val="009767C9"/>
    <w:rsid w:val="00985F89"/>
    <w:rsid w:val="00986E85"/>
    <w:rsid w:val="009B122C"/>
    <w:rsid w:val="009B29A1"/>
    <w:rsid w:val="009C0740"/>
    <w:rsid w:val="009C26A3"/>
    <w:rsid w:val="009D7C74"/>
    <w:rsid w:val="00A0012D"/>
    <w:rsid w:val="00A05B51"/>
    <w:rsid w:val="00A109A1"/>
    <w:rsid w:val="00A1676A"/>
    <w:rsid w:val="00A322C8"/>
    <w:rsid w:val="00A32A11"/>
    <w:rsid w:val="00A455A6"/>
    <w:rsid w:val="00A526AD"/>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5522F"/>
    <w:rsid w:val="00C8584E"/>
    <w:rsid w:val="00C90CC1"/>
    <w:rsid w:val="00C97FB6"/>
    <w:rsid w:val="00CD6203"/>
    <w:rsid w:val="00CD702C"/>
    <w:rsid w:val="00CE0C8F"/>
    <w:rsid w:val="00D2140A"/>
    <w:rsid w:val="00D33DB3"/>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25B56"/>
    <w:rsid w:val="00F30B92"/>
    <w:rsid w:val="00F341D4"/>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2086</Words>
  <Characters>11475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2025-07-25T20:28:00Z</dcterms:created>
  <dcterms:modified xsi:type="dcterms:W3CDTF">2025-07-25T20:28:00Z</dcterms:modified>
</cp:coreProperties>
</file>