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78C46A25" w:rsidR="00550ED0" w:rsidRDefault="00EE6CBD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Nairobi, </w:t>
      </w:r>
      <w:r w:rsidR="00917C3B">
        <w:rPr>
          <w:rFonts w:ascii="Arial" w:hAnsi="Arial" w:cs="Arial"/>
          <w:b/>
          <w:bCs/>
          <w:sz w:val="20"/>
          <w:szCs w:val="20"/>
          <w:lang w:val="es-MX"/>
        </w:rPr>
        <w:t xml:space="preserve">R.N. </w:t>
      </w:r>
      <w:proofErr w:type="spellStart"/>
      <w:r w:rsidR="00917C3B">
        <w:rPr>
          <w:rFonts w:ascii="Arial" w:hAnsi="Arial" w:cs="Arial"/>
          <w:b/>
          <w:bCs/>
          <w:sz w:val="20"/>
          <w:szCs w:val="20"/>
          <w:lang w:val="es-MX"/>
        </w:rPr>
        <w:t>Samburu</w:t>
      </w:r>
      <w:proofErr w:type="spellEnd"/>
      <w:r w:rsidR="00917C3B">
        <w:rPr>
          <w:rFonts w:ascii="Arial" w:hAnsi="Arial" w:cs="Arial"/>
          <w:b/>
          <w:bCs/>
          <w:sz w:val="20"/>
          <w:szCs w:val="20"/>
          <w:lang w:val="es-MX"/>
        </w:rPr>
        <w:t xml:space="preserve">, P.N. </w:t>
      </w:r>
      <w:proofErr w:type="spellStart"/>
      <w:r w:rsidR="00917C3B">
        <w:rPr>
          <w:rFonts w:ascii="Arial" w:hAnsi="Arial" w:cs="Arial"/>
          <w:b/>
          <w:bCs/>
          <w:sz w:val="20"/>
          <w:szCs w:val="20"/>
          <w:lang w:val="es-MX"/>
        </w:rPr>
        <w:t>Aberdare</w:t>
      </w:r>
      <w:proofErr w:type="spellEnd"/>
      <w:r w:rsidR="00917C3B">
        <w:rPr>
          <w:rFonts w:ascii="Arial" w:hAnsi="Arial" w:cs="Arial"/>
          <w:b/>
          <w:bCs/>
          <w:sz w:val="20"/>
          <w:szCs w:val="20"/>
          <w:lang w:val="es-MX"/>
        </w:rPr>
        <w:t>, P.N. Lago Nakuru, R. N. Masái Mara y Mauricio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5998880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17C3B">
        <w:rPr>
          <w:rFonts w:ascii="Arial" w:hAnsi="Arial" w:cs="Arial"/>
          <w:b/>
          <w:bCs/>
          <w:sz w:val="20"/>
          <w:szCs w:val="20"/>
          <w:lang w:val="es-MX"/>
        </w:rPr>
        <w:t>12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7D25A3BE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17C3B">
        <w:rPr>
          <w:rFonts w:ascii="Arial" w:hAnsi="Arial" w:cs="Arial"/>
          <w:b/>
          <w:bCs/>
          <w:sz w:val="20"/>
          <w:szCs w:val="20"/>
          <w:lang w:val="es-MX"/>
        </w:rPr>
        <w:t>mart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917C3B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diciem</w:t>
      </w:r>
      <w:r w:rsidR="00827C58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7D89463A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EE6CBD">
        <w:rPr>
          <w:rFonts w:ascii="Arial" w:hAnsi="Arial" w:cs="Arial"/>
          <w:b/>
          <w:bCs/>
          <w:lang w:val="es-MX"/>
        </w:rPr>
        <w:t>Nairobi</w:t>
      </w:r>
    </w:p>
    <w:p w14:paraId="311F3331" w14:textId="608CCE1A" w:rsidR="00676653" w:rsidRDefault="00786411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6411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86411">
        <w:rPr>
          <w:rFonts w:ascii="Arial" w:hAnsi="Arial" w:cs="Arial"/>
          <w:sz w:val="20"/>
          <w:szCs w:val="20"/>
        </w:rPr>
        <w:t>Llegada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 </w:t>
      </w:r>
      <w:r w:rsidR="00EE6CBD">
        <w:rPr>
          <w:rFonts w:ascii="Arial" w:hAnsi="Arial" w:cs="Arial"/>
          <w:sz w:val="20"/>
          <w:szCs w:val="20"/>
        </w:rPr>
        <w:t>Nairobi</w:t>
      </w:r>
      <w:r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11">
        <w:rPr>
          <w:rFonts w:ascii="Arial" w:hAnsi="Arial" w:cs="Arial"/>
          <w:sz w:val="20"/>
          <w:szCs w:val="20"/>
        </w:rPr>
        <w:t>recepción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parte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86411">
        <w:rPr>
          <w:rFonts w:ascii="Arial" w:hAnsi="Arial" w:cs="Arial"/>
          <w:sz w:val="20"/>
          <w:szCs w:val="20"/>
        </w:rPr>
        <w:t>nuestro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corresponsal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destino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86411">
        <w:rPr>
          <w:rFonts w:ascii="Arial" w:hAnsi="Arial" w:cs="Arial"/>
          <w:sz w:val="20"/>
          <w:szCs w:val="20"/>
        </w:rPr>
        <w:t>traslado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al hotel</w:t>
      </w:r>
      <w:r w:rsidR="00E10506" w:rsidRPr="00E10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7B4A5E2A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EE6CBD">
        <w:rPr>
          <w:rFonts w:ascii="Arial" w:hAnsi="Arial" w:cs="Arial"/>
          <w:b/>
          <w:bCs/>
          <w:lang w:val="es-MX"/>
        </w:rPr>
        <w:t xml:space="preserve">Nairobi – </w:t>
      </w:r>
      <w:r w:rsidR="00917C3B">
        <w:rPr>
          <w:rFonts w:ascii="Arial" w:hAnsi="Arial" w:cs="Arial"/>
          <w:b/>
          <w:bCs/>
          <w:lang w:val="es-MX"/>
        </w:rPr>
        <w:t xml:space="preserve">R. N. </w:t>
      </w:r>
      <w:proofErr w:type="spellStart"/>
      <w:r w:rsidR="00917C3B">
        <w:rPr>
          <w:rFonts w:ascii="Arial" w:hAnsi="Arial" w:cs="Arial"/>
          <w:b/>
          <w:bCs/>
          <w:lang w:val="es-MX"/>
        </w:rPr>
        <w:t>Samburu</w:t>
      </w:r>
      <w:proofErr w:type="spellEnd"/>
    </w:p>
    <w:p w14:paraId="69BA35EA" w14:textId="4C5C4E8F" w:rsidR="00EE6CBD" w:rsidRDefault="00917C3B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="00EE6CBD" w:rsidRPr="00EE6CBD">
        <w:rPr>
          <w:rFonts w:ascii="Arial" w:hAnsi="Arial" w:cs="Arial"/>
          <w:b/>
          <w:bCs/>
          <w:sz w:val="20"/>
          <w:szCs w:val="20"/>
        </w:rPr>
        <w:t>.</w:t>
      </w:r>
      <w:r w:rsidR="00EE6CBD" w:rsidRPr="00EE6CBD">
        <w:rPr>
          <w:rFonts w:ascii="Arial" w:hAnsi="Arial" w:cs="Arial"/>
          <w:sz w:val="20"/>
          <w:szCs w:val="20"/>
        </w:rPr>
        <w:t xml:space="preserve"> </w:t>
      </w:r>
      <w:r w:rsidRPr="00917C3B">
        <w:rPr>
          <w:rFonts w:ascii="Arial" w:hAnsi="Arial" w:cs="Arial"/>
          <w:sz w:val="20"/>
          <w:szCs w:val="20"/>
        </w:rPr>
        <w:t xml:space="preserve"> Salida </w:t>
      </w:r>
      <w:proofErr w:type="spellStart"/>
      <w:r w:rsidRPr="00917C3B">
        <w:rPr>
          <w:rFonts w:ascii="Arial" w:hAnsi="Arial" w:cs="Arial"/>
          <w:sz w:val="20"/>
          <w:szCs w:val="20"/>
        </w:rPr>
        <w:t>por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carretera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917C3B">
        <w:rPr>
          <w:rFonts w:ascii="Arial" w:hAnsi="Arial" w:cs="Arial"/>
          <w:sz w:val="20"/>
          <w:szCs w:val="20"/>
        </w:rPr>
        <w:t>dirección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norte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hacia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17C3B">
        <w:rPr>
          <w:rFonts w:ascii="Arial" w:hAnsi="Arial" w:cs="Arial"/>
          <w:sz w:val="20"/>
          <w:szCs w:val="20"/>
        </w:rPr>
        <w:t>Reserva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Natural de Samburu. </w:t>
      </w:r>
      <w:proofErr w:type="spellStart"/>
      <w:r w:rsidRPr="00917C3B">
        <w:rPr>
          <w:rFonts w:ascii="Arial" w:hAnsi="Arial" w:cs="Arial"/>
          <w:sz w:val="20"/>
          <w:szCs w:val="20"/>
        </w:rPr>
        <w:t>Llegada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 Lodge para </w:t>
      </w:r>
      <w:proofErr w:type="spellStart"/>
      <w:r w:rsidRPr="00917C3B">
        <w:rPr>
          <w:rFonts w:ascii="Arial" w:hAnsi="Arial" w:cs="Arial"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almuerzo. Por la </w:t>
      </w:r>
      <w:proofErr w:type="spellStart"/>
      <w:r w:rsidRPr="00917C3B">
        <w:rPr>
          <w:rFonts w:ascii="Arial" w:hAnsi="Arial" w:cs="Arial"/>
          <w:sz w:val="20"/>
          <w:szCs w:val="20"/>
        </w:rPr>
        <w:t>tarde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Pr="00917C3B">
        <w:rPr>
          <w:rFonts w:ascii="Arial" w:hAnsi="Arial" w:cs="Arial"/>
          <w:sz w:val="20"/>
          <w:szCs w:val="20"/>
        </w:rPr>
        <w:t>fotográfico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por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este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parque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sabana </w:t>
      </w:r>
      <w:proofErr w:type="spellStart"/>
      <w:r w:rsidRPr="00917C3B">
        <w:rPr>
          <w:rFonts w:ascii="Arial" w:hAnsi="Arial" w:cs="Arial"/>
          <w:sz w:val="20"/>
          <w:szCs w:val="20"/>
        </w:rPr>
        <w:t>semiárida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torno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17C3B">
        <w:rPr>
          <w:rFonts w:ascii="Arial" w:hAnsi="Arial" w:cs="Arial"/>
          <w:sz w:val="20"/>
          <w:szCs w:val="20"/>
        </w:rPr>
        <w:t>rio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Ewaso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Nyiro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. Su </w:t>
      </w:r>
      <w:proofErr w:type="spellStart"/>
      <w:r w:rsidRPr="00917C3B">
        <w:rPr>
          <w:rFonts w:ascii="Arial" w:hAnsi="Arial" w:cs="Arial"/>
          <w:sz w:val="20"/>
          <w:szCs w:val="20"/>
        </w:rPr>
        <w:t>ecología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está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definida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por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contrastes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7C3B">
        <w:rPr>
          <w:rFonts w:ascii="Arial" w:hAnsi="Arial" w:cs="Arial"/>
          <w:sz w:val="20"/>
          <w:szCs w:val="20"/>
        </w:rPr>
        <w:t>hábitats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. Sin </w:t>
      </w:r>
      <w:proofErr w:type="spellStart"/>
      <w:r w:rsidRPr="00917C3B">
        <w:rPr>
          <w:rFonts w:ascii="Arial" w:hAnsi="Arial" w:cs="Arial"/>
          <w:sz w:val="20"/>
          <w:szCs w:val="20"/>
        </w:rPr>
        <w:t>duda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su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917C3B">
        <w:rPr>
          <w:rFonts w:ascii="Arial" w:hAnsi="Arial" w:cs="Arial"/>
          <w:sz w:val="20"/>
          <w:szCs w:val="20"/>
        </w:rPr>
        <w:t>atractivo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917C3B">
        <w:rPr>
          <w:rFonts w:ascii="Arial" w:hAnsi="Arial" w:cs="Arial"/>
          <w:sz w:val="20"/>
          <w:szCs w:val="20"/>
        </w:rPr>
        <w:t>animales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endémicos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7C3B">
        <w:rPr>
          <w:rFonts w:ascii="Arial" w:hAnsi="Arial" w:cs="Arial"/>
          <w:sz w:val="20"/>
          <w:szCs w:val="20"/>
        </w:rPr>
        <w:t>norte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Kenia </w:t>
      </w:r>
      <w:proofErr w:type="spellStart"/>
      <w:r w:rsidRPr="00917C3B">
        <w:rPr>
          <w:rFonts w:ascii="Arial" w:hAnsi="Arial" w:cs="Arial"/>
          <w:sz w:val="20"/>
          <w:szCs w:val="20"/>
        </w:rPr>
        <w:t>como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17C3B">
        <w:rPr>
          <w:rFonts w:ascii="Arial" w:hAnsi="Arial" w:cs="Arial"/>
          <w:sz w:val="20"/>
          <w:szCs w:val="20"/>
        </w:rPr>
        <w:t>cebra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Grevy, </w:t>
      </w:r>
      <w:proofErr w:type="spellStart"/>
      <w:r w:rsidRPr="00917C3B">
        <w:rPr>
          <w:rFonts w:ascii="Arial" w:hAnsi="Arial" w:cs="Arial"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órice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beisa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gerenuk. </w:t>
      </w:r>
      <w:r w:rsidRPr="00917C3B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lodge.</w:t>
      </w:r>
    </w:p>
    <w:p w14:paraId="5869295D" w14:textId="77777777" w:rsidR="00917C3B" w:rsidRPr="00786411" w:rsidRDefault="00917C3B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51417588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EE6CBD">
        <w:rPr>
          <w:rFonts w:ascii="Arial" w:hAnsi="Arial" w:cs="Arial"/>
          <w:b/>
          <w:bCs/>
          <w:lang w:val="es-MX"/>
        </w:rPr>
        <w:t xml:space="preserve">R. N. </w:t>
      </w:r>
      <w:proofErr w:type="spellStart"/>
      <w:r w:rsidR="00917C3B">
        <w:rPr>
          <w:rFonts w:ascii="Arial" w:hAnsi="Arial" w:cs="Arial"/>
          <w:b/>
          <w:bCs/>
          <w:lang w:val="es-MX"/>
        </w:rPr>
        <w:t>Samburu</w:t>
      </w:r>
      <w:proofErr w:type="spellEnd"/>
      <w:r w:rsidR="00917C3B">
        <w:rPr>
          <w:rFonts w:ascii="Arial" w:hAnsi="Arial" w:cs="Arial"/>
          <w:b/>
          <w:bCs/>
          <w:lang w:val="es-MX"/>
        </w:rPr>
        <w:t xml:space="preserve"> – P. N. </w:t>
      </w:r>
      <w:proofErr w:type="spellStart"/>
      <w:r w:rsidR="00917C3B">
        <w:rPr>
          <w:rFonts w:ascii="Arial" w:hAnsi="Arial" w:cs="Arial"/>
          <w:b/>
          <w:bCs/>
          <w:lang w:val="es-MX"/>
        </w:rPr>
        <w:t>Aberdare</w:t>
      </w:r>
      <w:proofErr w:type="spellEnd"/>
    </w:p>
    <w:p w14:paraId="0A223ECA" w14:textId="77C9E66C" w:rsidR="00EE6CBD" w:rsidRDefault="00EE6CB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="00917C3B" w:rsidRPr="00917C3B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por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carretera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hacia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parque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Aberdare.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Tras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almuerzo,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ascenderemos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hacia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una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colinas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los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Montes de Aberdare. Tarde libre y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desde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tendremos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oportunidad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observar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elefantes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búfalos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otras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especies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como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los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rinocerontes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blancos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y negros. </w:t>
      </w:r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="00917C3B" w:rsidRPr="00917C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 lodge.</w:t>
      </w:r>
    </w:p>
    <w:p w14:paraId="0193DE02" w14:textId="77777777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768AB466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917C3B">
        <w:rPr>
          <w:rFonts w:ascii="Arial" w:hAnsi="Arial" w:cs="Arial"/>
          <w:b/>
          <w:bCs/>
          <w:lang w:val="es-MX"/>
        </w:rPr>
        <w:t xml:space="preserve">P. N. </w:t>
      </w:r>
      <w:proofErr w:type="spellStart"/>
      <w:r w:rsidR="00917C3B">
        <w:rPr>
          <w:rFonts w:ascii="Arial" w:hAnsi="Arial" w:cs="Arial"/>
          <w:b/>
          <w:bCs/>
          <w:lang w:val="es-MX"/>
        </w:rPr>
        <w:t>Aberdare</w:t>
      </w:r>
      <w:proofErr w:type="spellEnd"/>
      <w:r w:rsidR="00917C3B">
        <w:rPr>
          <w:rFonts w:ascii="Arial" w:hAnsi="Arial" w:cs="Arial"/>
          <w:b/>
          <w:bCs/>
          <w:lang w:val="es-MX"/>
        </w:rPr>
        <w:t xml:space="preserve"> – P. N. Lago Nakuru</w:t>
      </w:r>
    </w:p>
    <w:p w14:paraId="3AD0D8C5" w14:textId="458EB2DE" w:rsidR="00E10506" w:rsidRDefault="00EE6CBD" w:rsidP="00413A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917C3B" w:rsidRPr="00917C3B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por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carretera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hacia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Gran Valle del Rift, hasta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Lago Nakuru. Almuerzo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en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lodge. Por la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tarde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fotográfico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en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orillas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, un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paraíso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aves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acuáticas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. Es también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refugio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las dos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especies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rinoceronte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Finalizado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continuación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por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carretera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hacia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hotel. </w:t>
      </w:r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="00917C3B" w:rsidRPr="00917C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="00917C3B" w:rsidRPr="00917C3B">
        <w:rPr>
          <w:rFonts w:ascii="Arial" w:hAnsi="Arial" w:cs="Arial"/>
          <w:b/>
          <w:bCs/>
          <w:sz w:val="20"/>
          <w:szCs w:val="20"/>
        </w:rPr>
        <w:t xml:space="preserve"> lodge.</w:t>
      </w:r>
    </w:p>
    <w:p w14:paraId="7DAFC524" w14:textId="77777777" w:rsidR="00786411" w:rsidRDefault="00786411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2C404BB5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917C3B">
        <w:rPr>
          <w:rFonts w:ascii="Arial" w:hAnsi="Arial" w:cs="Arial"/>
          <w:b/>
          <w:bCs/>
          <w:lang w:val="es-MX"/>
        </w:rPr>
        <w:t>P.N. Lago Nakuru – R. N. Masái Mara</w:t>
      </w:r>
    </w:p>
    <w:p w14:paraId="387F233E" w14:textId="6AD3553A" w:rsidR="007E0EBE" w:rsidRDefault="00917C3B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 w:rsidRPr="00917C3B">
        <w:rPr>
          <w:rFonts w:ascii="Poppins" w:hAnsi="Poppins" w:cs="Poppins"/>
          <w:color w:val="101822"/>
          <w:sz w:val="18"/>
          <w:szCs w:val="18"/>
          <w:shd w:val="clear" w:color="auto" w:fill="FEFEFE"/>
        </w:rPr>
        <w:t xml:space="preserve"> </w:t>
      </w:r>
      <w:r w:rsidRPr="00917C3B">
        <w:rPr>
          <w:rFonts w:ascii="Arial" w:hAnsi="Arial" w:cs="Arial"/>
          <w:sz w:val="20"/>
          <w:szCs w:val="20"/>
        </w:rPr>
        <w:t xml:space="preserve">Nos </w:t>
      </w:r>
      <w:proofErr w:type="spellStart"/>
      <w:r w:rsidRPr="00917C3B">
        <w:rPr>
          <w:rFonts w:ascii="Arial" w:hAnsi="Arial" w:cs="Arial"/>
          <w:sz w:val="20"/>
          <w:szCs w:val="20"/>
        </w:rPr>
        <w:t>dirigimos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 la tierra de </w:t>
      </w:r>
      <w:proofErr w:type="spellStart"/>
      <w:r w:rsidRPr="00917C3B">
        <w:rPr>
          <w:rFonts w:ascii="Arial" w:hAnsi="Arial" w:cs="Arial"/>
          <w:sz w:val="20"/>
          <w:szCs w:val="20"/>
        </w:rPr>
        <w:t>los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míticos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guerreros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masai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. Safari </w:t>
      </w:r>
      <w:proofErr w:type="spellStart"/>
      <w:r w:rsidRPr="00917C3B">
        <w:rPr>
          <w:rFonts w:ascii="Arial" w:hAnsi="Arial" w:cs="Arial"/>
          <w:sz w:val="20"/>
          <w:szCs w:val="20"/>
        </w:rPr>
        <w:t>fotográfico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recorriendo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917C3B">
        <w:rPr>
          <w:rFonts w:ascii="Arial" w:hAnsi="Arial" w:cs="Arial"/>
          <w:sz w:val="20"/>
          <w:szCs w:val="20"/>
        </w:rPr>
        <w:t>inmensas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llanuras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Masai Mara </w:t>
      </w:r>
      <w:proofErr w:type="spellStart"/>
      <w:r w:rsidRPr="00917C3B">
        <w:rPr>
          <w:rFonts w:ascii="Arial" w:hAnsi="Arial" w:cs="Arial"/>
          <w:sz w:val="20"/>
          <w:szCs w:val="20"/>
        </w:rPr>
        <w:t>donde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encontraremos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17C3B">
        <w:rPr>
          <w:rFonts w:ascii="Arial" w:hAnsi="Arial" w:cs="Arial"/>
          <w:sz w:val="20"/>
          <w:szCs w:val="20"/>
        </w:rPr>
        <w:t>grandes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manadas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7C3B">
        <w:rPr>
          <w:rFonts w:ascii="Arial" w:hAnsi="Arial" w:cs="Arial"/>
          <w:sz w:val="20"/>
          <w:szCs w:val="20"/>
        </w:rPr>
        <w:t>ñus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cebras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antílopes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gacelas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observadas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7C3B">
        <w:rPr>
          <w:rFonts w:ascii="Arial" w:hAnsi="Arial" w:cs="Arial"/>
          <w:sz w:val="20"/>
          <w:szCs w:val="20"/>
        </w:rPr>
        <w:t>cerca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por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los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grandes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depredadores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. </w:t>
      </w:r>
      <w:r w:rsidRPr="00917C3B">
        <w:rPr>
          <w:rFonts w:ascii="Arial" w:hAnsi="Arial" w:cs="Arial"/>
          <w:b/>
          <w:bCs/>
          <w:sz w:val="20"/>
          <w:szCs w:val="20"/>
        </w:rPr>
        <w:t xml:space="preserve">Almuerzo y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cena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lodge/camp.</w:t>
      </w:r>
    </w:p>
    <w:p w14:paraId="5424ADA1" w14:textId="77777777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2277BA5" w14:textId="7983F210" w:rsidR="00747054" w:rsidRDefault="00747054" w:rsidP="0074705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917C3B">
        <w:rPr>
          <w:rFonts w:ascii="Arial" w:hAnsi="Arial" w:cs="Arial"/>
          <w:b/>
          <w:bCs/>
          <w:lang w:val="es-MX"/>
        </w:rPr>
        <w:t>R. N. Masái Mara</w:t>
      </w:r>
    </w:p>
    <w:p w14:paraId="2FBF3093" w14:textId="4A6ACAF4" w:rsidR="00747054" w:rsidRDefault="00917C3B" w:rsidP="007470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7C3B">
        <w:rPr>
          <w:rFonts w:ascii="Arial" w:hAnsi="Arial" w:cs="Arial"/>
          <w:sz w:val="20"/>
          <w:szCs w:val="20"/>
        </w:rPr>
        <w:t xml:space="preserve">Día </w:t>
      </w:r>
      <w:proofErr w:type="spellStart"/>
      <w:r w:rsidRPr="00917C3B">
        <w:rPr>
          <w:rFonts w:ascii="Arial" w:hAnsi="Arial" w:cs="Arial"/>
          <w:sz w:val="20"/>
          <w:szCs w:val="20"/>
        </w:rPr>
        <w:t>dedicado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17C3B">
        <w:rPr>
          <w:rFonts w:ascii="Arial" w:hAnsi="Arial" w:cs="Arial"/>
          <w:sz w:val="20"/>
          <w:szCs w:val="20"/>
        </w:rPr>
        <w:t>recorrer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17C3B">
        <w:rPr>
          <w:rFonts w:ascii="Arial" w:hAnsi="Arial" w:cs="Arial"/>
          <w:sz w:val="20"/>
          <w:szCs w:val="20"/>
        </w:rPr>
        <w:t>reserva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Kenia. Durante </w:t>
      </w:r>
      <w:proofErr w:type="spellStart"/>
      <w:r w:rsidRPr="00917C3B">
        <w:rPr>
          <w:rFonts w:ascii="Arial" w:hAnsi="Arial" w:cs="Arial"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Pr="00917C3B">
        <w:rPr>
          <w:rFonts w:ascii="Arial" w:hAnsi="Arial" w:cs="Arial"/>
          <w:sz w:val="20"/>
          <w:szCs w:val="20"/>
        </w:rPr>
        <w:t>fotográfico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tendremos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oportunidad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7C3B">
        <w:rPr>
          <w:rFonts w:ascii="Arial" w:hAnsi="Arial" w:cs="Arial"/>
          <w:sz w:val="20"/>
          <w:szCs w:val="20"/>
        </w:rPr>
        <w:t>ver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elefantes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jirafas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leones, </w:t>
      </w:r>
      <w:proofErr w:type="spellStart"/>
      <w:r w:rsidRPr="00917C3B">
        <w:rPr>
          <w:rFonts w:ascii="Arial" w:hAnsi="Arial" w:cs="Arial"/>
          <w:sz w:val="20"/>
          <w:szCs w:val="20"/>
        </w:rPr>
        <w:t>leopardos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guepardos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hienas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7C3B">
        <w:rPr>
          <w:rFonts w:ascii="Arial" w:hAnsi="Arial" w:cs="Arial"/>
          <w:sz w:val="20"/>
          <w:szCs w:val="20"/>
        </w:rPr>
        <w:t>chacales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cientos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impalas. Masai Mara es </w:t>
      </w:r>
      <w:proofErr w:type="spellStart"/>
      <w:r w:rsidRPr="00917C3B">
        <w:rPr>
          <w:rFonts w:ascii="Arial" w:hAnsi="Arial" w:cs="Arial"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escenario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la legendaria </w:t>
      </w:r>
      <w:proofErr w:type="spellStart"/>
      <w:r w:rsidRPr="00917C3B">
        <w:rPr>
          <w:rFonts w:ascii="Arial" w:hAnsi="Arial" w:cs="Arial"/>
          <w:sz w:val="20"/>
          <w:szCs w:val="20"/>
        </w:rPr>
        <w:t>migración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7C3B">
        <w:rPr>
          <w:rFonts w:ascii="Arial" w:hAnsi="Arial" w:cs="Arial"/>
          <w:sz w:val="20"/>
          <w:szCs w:val="20"/>
        </w:rPr>
        <w:t>los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ñus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17C3B">
        <w:rPr>
          <w:rFonts w:ascii="Arial" w:hAnsi="Arial" w:cs="Arial"/>
          <w:sz w:val="20"/>
          <w:szCs w:val="20"/>
        </w:rPr>
        <w:t>través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7C3B">
        <w:rPr>
          <w:rFonts w:ascii="Arial" w:hAnsi="Arial" w:cs="Arial"/>
          <w:sz w:val="20"/>
          <w:szCs w:val="20"/>
        </w:rPr>
        <w:t>río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Mara </w:t>
      </w:r>
      <w:proofErr w:type="spellStart"/>
      <w:r w:rsidRPr="00917C3B">
        <w:rPr>
          <w:rFonts w:ascii="Arial" w:hAnsi="Arial" w:cs="Arial"/>
          <w:sz w:val="20"/>
          <w:szCs w:val="20"/>
        </w:rPr>
        <w:t>desde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917C3B">
        <w:rPr>
          <w:rFonts w:ascii="Arial" w:hAnsi="Arial" w:cs="Arial"/>
          <w:sz w:val="20"/>
          <w:szCs w:val="20"/>
        </w:rPr>
        <w:t>llanuras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del Serengeti </w:t>
      </w:r>
      <w:proofErr w:type="spellStart"/>
      <w:r w:rsidRPr="00917C3B">
        <w:rPr>
          <w:rFonts w:ascii="Arial" w:hAnsi="Arial" w:cs="Arial"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Tanzania, uno de </w:t>
      </w:r>
      <w:proofErr w:type="spellStart"/>
      <w:r w:rsidRPr="00917C3B">
        <w:rPr>
          <w:rFonts w:ascii="Arial" w:hAnsi="Arial" w:cs="Arial"/>
          <w:sz w:val="20"/>
          <w:szCs w:val="20"/>
        </w:rPr>
        <w:t>los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mayores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espectáculos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naturales del </w:t>
      </w:r>
      <w:proofErr w:type="spellStart"/>
      <w:r w:rsidRPr="00917C3B">
        <w:rPr>
          <w:rFonts w:ascii="Arial" w:hAnsi="Arial" w:cs="Arial"/>
          <w:sz w:val="20"/>
          <w:szCs w:val="20"/>
        </w:rPr>
        <w:t>planeta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. </w:t>
      </w:r>
      <w:r w:rsidRPr="00917C3B">
        <w:rPr>
          <w:rFonts w:ascii="Arial" w:hAnsi="Arial" w:cs="Arial"/>
          <w:b/>
          <w:bCs/>
          <w:sz w:val="20"/>
          <w:szCs w:val="20"/>
        </w:rPr>
        <w:t xml:space="preserve">Almuerzo y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cena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 xml:space="preserve"> lodge/camp.</w:t>
      </w:r>
    </w:p>
    <w:p w14:paraId="3245930F" w14:textId="77777777" w:rsidR="00747054" w:rsidRDefault="0074705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3BA3BD5" w14:textId="6B8CA037" w:rsidR="00917C3B" w:rsidRDefault="00917C3B" w:rsidP="00917C3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.- R. N. Masái Mara</w:t>
      </w:r>
      <w:r>
        <w:rPr>
          <w:rFonts w:ascii="Arial" w:hAnsi="Arial" w:cs="Arial"/>
          <w:b/>
          <w:bCs/>
          <w:lang w:val="es-MX"/>
        </w:rPr>
        <w:t xml:space="preserve"> – Nairobi</w:t>
      </w:r>
    </w:p>
    <w:p w14:paraId="4979763F" w14:textId="40B665D2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7C3B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917C3B">
        <w:rPr>
          <w:rFonts w:ascii="Arial" w:hAnsi="Arial" w:cs="Arial"/>
          <w:sz w:val="20"/>
          <w:szCs w:val="20"/>
        </w:rPr>
        <w:t>mañana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salida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por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carretera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hacia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Nairobi. </w:t>
      </w:r>
      <w:proofErr w:type="spellStart"/>
      <w:r w:rsidRPr="00917C3B">
        <w:rPr>
          <w:rFonts w:ascii="Arial" w:hAnsi="Arial" w:cs="Arial"/>
          <w:sz w:val="20"/>
          <w:szCs w:val="20"/>
        </w:rPr>
        <w:t>Llegada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traslado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 hotel.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>.</w:t>
      </w:r>
    </w:p>
    <w:p w14:paraId="5FD069A9" w14:textId="77777777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D3E431B" w14:textId="3E0717B4" w:rsidR="00917C3B" w:rsidRDefault="00917C3B" w:rsidP="00917C3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Nairobi</w:t>
      </w:r>
      <w:r>
        <w:rPr>
          <w:rFonts w:ascii="Arial" w:hAnsi="Arial" w:cs="Arial"/>
          <w:b/>
          <w:bCs/>
          <w:lang w:val="es-MX"/>
        </w:rPr>
        <w:t xml:space="preserve"> – Mauricio</w:t>
      </w:r>
    </w:p>
    <w:p w14:paraId="1FC1148E" w14:textId="42ECE595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="009B1D74">
        <w:rPr>
          <w:rFonts w:ascii="Arial" w:hAnsi="Arial" w:cs="Arial"/>
          <w:sz w:val="20"/>
          <w:szCs w:val="20"/>
        </w:rPr>
        <w:t>Tr</w:t>
      </w:r>
      <w:r w:rsidRPr="00917C3B">
        <w:rPr>
          <w:rFonts w:ascii="Arial" w:hAnsi="Arial" w:cs="Arial"/>
          <w:sz w:val="20"/>
          <w:szCs w:val="20"/>
        </w:rPr>
        <w:t>aslado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17C3B">
        <w:rPr>
          <w:rFonts w:ascii="Arial" w:hAnsi="Arial" w:cs="Arial"/>
          <w:sz w:val="20"/>
          <w:szCs w:val="20"/>
        </w:rPr>
        <w:t>aeropuerto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salida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en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C3B">
        <w:rPr>
          <w:rFonts w:ascii="Arial" w:hAnsi="Arial" w:cs="Arial"/>
          <w:sz w:val="20"/>
          <w:szCs w:val="20"/>
        </w:rPr>
        <w:t>vuelo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 Mauricio. </w:t>
      </w:r>
      <w:proofErr w:type="spellStart"/>
      <w:r w:rsidRPr="00917C3B">
        <w:rPr>
          <w:rFonts w:ascii="Arial" w:hAnsi="Arial" w:cs="Arial"/>
          <w:sz w:val="20"/>
          <w:szCs w:val="20"/>
        </w:rPr>
        <w:t>Llegada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7C3B">
        <w:rPr>
          <w:rFonts w:ascii="Arial" w:hAnsi="Arial" w:cs="Arial"/>
          <w:sz w:val="20"/>
          <w:szCs w:val="20"/>
        </w:rPr>
        <w:t>traslado</w:t>
      </w:r>
      <w:proofErr w:type="spellEnd"/>
      <w:r w:rsidRPr="00917C3B">
        <w:rPr>
          <w:rFonts w:ascii="Arial" w:hAnsi="Arial" w:cs="Arial"/>
          <w:sz w:val="20"/>
          <w:szCs w:val="20"/>
        </w:rPr>
        <w:t xml:space="preserve"> al hotel. </w:t>
      </w:r>
      <w:proofErr w:type="spellStart"/>
      <w:r w:rsidRPr="00917C3B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17C3B">
        <w:rPr>
          <w:rFonts w:ascii="Arial" w:hAnsi="Arial" w:cs="Arial"/>
          <w:b/>
          <w:bCs/>
          <w:sz w:val="20"/>
          <w:szCs w:val="20"/>
        </w:rPr>
        <w:t>.</w:t>
      </w:r>
    </w:p>
    <w:p w14:paraId="62D27069" w14:textId="77777777" w:rsidR="00917C3B" w:rsidRDefault="00917C3B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84772FD" w14:textId="5562ADB0" w:rsidR="007E0EBE" w:rsidRDefault="007E0EBE" w:rsidP="007E0EB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s </w:t>
      </w:r>
      <w:r w:rsidR="00917C3B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-</w:t>
      </w:r>
      <w:r w:rsidR="00917C3B">
        <w:rPr>
          <w:rFonts w:ascii="Arial" w:hAnsi="Arial" w:cs="Arial"/>
          <w:b/>
          <w:bCs/>
          <w:lang w:val="es-MX"/>
        </w:rPr>
        <w:t>11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917C3B">
        <w:rPr>
          <w:rFonts w:ascii="Arial" w:hAnsi="Arial" w:cs="Arial"/>
          <w:b/>
          <w:bCs/>
          <w:lang w:val="es-MX"/>
        </w:rPr>
        <w:t>Mauricio</w:t>
      </w:r>
    </w:p>
    <w:p w14:paraId="732B80F2" w14:textId="46B715DA" w:rsidR="007E0EBE" w:rsidRPr="00917C3B" w:rsidRDefault="0074705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747054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747054">
        <w:rPr>
          <w:rFonts w:ascii="Arial" w:hAnsi="Arial" w:cs="Arial"/>
          <w:b/>
          <w:bCs/>
          <w:sz w:val="20"/>
          <w:szCs w:val="20"/>
        </w:rPr>
        <w:t xml:space="preserve">. </w:t>
      </w:r>
      <w:r w:rsidR="00917C3B" w:rsidRPr="00917C3B">
        <w:rPr>
          <w:rFonts w:ascii="Arial" w:hAnsi="Arial" w:cs="Arial"/>
          <w:sz w:val="20"/>
          <w:szCs w:val="20"/>
        </w:rPr>
        <w:t xml:space="preserve">Días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libres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disfrutar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la playa y las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instalaciones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del hotel.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Posibilidad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realizar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excursiones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 w:rsidRPr="00917C3B">
        <w:rPr>
          <w:rFonts w:ascii="Arial" w:hAnsi="Arial" w:cs="Arial"/>
          <w:sz w:val="20"/>
          <w:szCs w:val="20"/>
        </w:rPr>
        <w:t>opcionales</w:t>
      </w:r>
      <w:proofErr w:type="spellEnd"/>
      <w:r w:rsidR="00917C3B" w:rsidRPr="00917C3B">
        <w:rPr>
          <w:rFonts w:ascii="Arial" w:hAnsi="Arial" w:cs="Arial"/>
          <w:sz w:val="20"/>
          <w:szCs w:val="20"/>
        </w:rPr>
        <w:t>.</w:t>
      </w:r>
      <w:r w:rsidR="00917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C3B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917C3B">
        <w:rPr>
          <w:rFonts w:ascii="Arial" w:hAnsi="Arial" w:cs="Arial"/>
          <w:b/>
          <w:bCs/>
          <w:sz w:val="20"/>
          <w:szCs w:val="20"/>
        </w:rPr>
        <w:t>.</w:t>
      </w:r>
    </w:p>
    <w:p w14:paraId="402170E0" w14:textId="77777777" w:rsidR="00827C58" w:rsidRPr="007E0EBE" w:rsidRDefault="00827C5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66123CEE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747054">
        <w:rPr>
          <w:rFonts w:ascii="Arial" w:hAnsi="Arial" w:cs="Arial"/>
          <w:b/>
          <w:bCs/>
          <w:lang w:val="es-MX"/>
        </w:rPr>
        <w:t>1</w:t>
      </w:r>
      <w:r w:rsidR="00917C3B">
        <w:rPr>
          <w:rFonts w:ascii="Arial" w:hAnsi="Arial" w:cs="Arial"/>
          <w:b/>
          <w:bCs/>
          <w:lang w:val="es-MX"/>
        </w:rPr>
        <w:t>2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917C3B">
        <w:rPr>
          <w:rFonts w:ascii="Arial" w:hAnsi="Arial" w:cs="Arial"/>
          <w:b/>
          <w:bCs/>
          <w:lang w:val="es-MX"/>
        </w:rPr>
        <w:t>Mauricio</w:t>
      </w:r>
      <w:r w:rsidR="00800658">
        <w:rPr>
          <w:rFonts w:ascii="Arial" w:hAnsi="Arial" w:cs="Arial"/>
          <w:b/>
          <w:bCs/>
          <w:lang w:val="es-MX"/>
        </w:rPr>
        <w:t xml:space="preserve">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E4B2DC7" w:rsidR="00413A73" w:rsidRPr="00BB4C38" w:rsidRDefault="0055045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A la hora </w:t>
      </w:r>
      <w:proofErr w:type="spellStart"/>
      <w:r w:rsidRPr="0055045C">
        <w:rPr>
          <w:rFonts w:ascii="Arial" w:hAnsi="Arial" w:cs="Arial"/>
          <w:sz w:val="20"/>
          <w:szCs w:val="20"/>
        </w:rPr>
        <w:t>indicada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traslado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5045C">
        <w:rPr>
          <w:rFonts w:ascii="Arial" w:hAnsi="Arial" w:cs="Arial"/>
          <w:sz w:val="20"/>
          <w:szCs w:val="20"/>
        </w:rPr>
        <w:t>aeropuerto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.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por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12515915" w:rsidR="00747054" w:rsidRPr="00747054" w:rsidRDefault="00747054" w:rsidP="00747054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 o visa para ingresar a Kenia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6727004A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53E98">
        <w:rPr>
          <w:rFonts w:ascii="Arial" w:hAnsi="Arial" w:cs="Arial"/>
          <w:sz w:val="20"/>
          <w:szCs w:val="20"/>
        </w:rPr>
        <w:t>Alojamiento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53E98">
        <w:rPr>
          <w:rFonts w:ascii="Arial" w:hAnsi="Arial" w:cs="Arial"/>
          <w:sz w:val="20"/>
          <w:szCs w:val="20"/>
        </w:rPr>
        <w:t>desayuno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. 5 almuerzos y 5 </w:t>
      </w:r>
      <w:proofErr w:type="spellStart"/>
      <w:r w:rsidRPr="00253E98">
        <w:rPr>
          <w:rFonts w:ascii="Arial" w:hAnsi="Arial" w:cs="Arial"/>
          <w:sz w:val="20"/>
          <w:szCs w:val="20"/>
        </w:rPr>
        <w:t>cenas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53E98">
        <w:rPr>
          <w:rFonts w:ascii="Arial" w:hAnsi="Arial" w:cs="Arial"/>
          <w:sz w:val="20"/>
          <w:szCs w:val="20"/>
        </w:rPr>
        <w:t>bebidas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253E98">
        <w:rPr>
          <w:rFonts w:ascii="Arial" w:hAnsi="Arial" w:cs="Arial"/>
          <w:sz w:val="20"/>
          <w:szCs w:val="20"/>
        </w:rPr>
        <w:t>incluidas</w:t>
      </w:r>
      <w:proofErr w:type="spellEnd"/>
      <w:r w:rsidRPr="00253E98">
        <w:rPr>
          <w:rFonts w:ascii="Arial" w:hAnsi="Arial" w:cs="Arial"/>
          <w:sz w:val="20"/>
          <w:szCs w:val="20"/>
        </w:rPr>
        <w:t>).</w:t>
      </w:r>
    </w:p>
    <w:p w14:paraId="04C4B48F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Transporte en </w:t>
      </w:r>
      <w:proofErr w:type="spellStart"/>
      <w:r w:rsidRPr="00253E98">
        <w:rPr>
          <w:rFonts w:ascii="Arial" w:hAnsi="Arial" w:cs="Arial"/>
          <w:sz w:val="20"/>
          <w:szCs w:val="20"/>
        </w:rPr>
        <w:t>vehículos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Pr="00253E98">
        <w:rPr>
          <w:rFonts w:ascii="Arial" w:hAnsi="Arial" w:cs="Arial"/>
          <w:sz w:val="20"/>
          <w:szCs w:val="20"/>
        </w:rPr>
        <w:t>durante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safari con </w:t>
      </w:r>
      <w:proofErr w:type="spellStart"/>
      <w:r w:rsidRPr="00253E98">
        <w:rPr>
          <w:rFonts w:ascii="Arial" w:hAnsi="Arial" w:cs="Arial"/>
          <w:sz w:val="20"/>
          <w:szCs w:val="20"/>
        </w:rPr>
        <w:t>ventana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garantizada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53E98">
        <w:rPr>
          <w:rFonts w:ascii="Arial" w:hAnsi="Arial" w:cs="Arial"/>
          <w:sz w:val="20"/>
          <w:szCs w:val="20"/>
        </w:rPr>
        <w:t>ocupación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máxima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7 personas </w:t>
      </w:r>
      <w:proofErr w:type="spellStart"/>
      <w:r w:rsidRPr="00253E98">
        <w:rPr>
          <w:rFonts w:ascii="Arial" w:hAnsi="Arial" w:cs="Arial"/>
          <w:sz w:val="20"/>
          <w:szCs w:val="20"/>
        </w:rPr>
        <w:t>por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vehículo</w:t>
      </w:r>
      <w:proofErr w:type="spellEnd"/>
      <w:r w:rsidRPr="00253E98">
        <w:rPr>
          <w:rFonts w:ascii="Arial" w:hAnsi="Arial" w:cs="Arial"/>
          <w:sz w:val="20"/>
          <w:szCs w:val="20"/>
        </w:rPr>
        <w:t>).</w:t>
      </w:r>
    </w:p>
    <w:p w14:paraId="66CABA83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Safari </w:t>
      </w:r>
      <w:proofErr w:type="spellStart"/>
      <w:r w:rsidRPr="00253E98">
        <w:rPr>
          <w:rFonts w:ascii="Arial" w:hAnsi="Arial" w:cs="Arial"/>
          <w:sz w:val="20"/>
          <w:szCs w:val="20"/>
        </w:rPr>
        <w:t>exclusivo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53E98">
        <w:rPr>
          <w:rFonts w:ascii="Arial" w:hAnsi="Arial" w:cs="Arial"/>
          <w:sz w:val="20"/>
          <w:szCs w:val="20"/>
        </w:rPr>
        <w:t>clientes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 Catai. </w:t>
      </w:r>
      <w:proofErr w:type="spellStart"/>
      <w:r w:rsidRPr="00253E98">
        <w:rPr>
          <w:rFonts w:ascii="Arial" w:hAnsi="Arial" w:cs="Arial"/>
          <w:sz w:val="20"/>
          <w:szCs w:val="20"/>
        </w:rPr>
        <w:t>Chófer</w:t>
      </w:r>
      <w:proofErr w:type="spellEnd"/>
      <w:r w:rsidRPr="00253E98">
        <w:rPr>
          <w:rFonts w:ascii="Arial" w:hAnsi="Arial" w:cs="Arial"/>
          <w:sz w:val="20"/>
          <w:szCs w:val="20"/>
        </w:rPr>
        <w:t>/</w:t>
      </w:r>
      <w:proofErr w:type="spellStart"/>
      <w:r w:rsidRPr="00253E98">
        <w:rPr>
          <w:rFonts w:ascii="Arial" w:hAnsi="Arial" w:cs="Arial"/>
          <w:sz w:val="20"/>
          <w:szCs w:val="20"/>
        </w:rPr>
        <w:t>guía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castellano </w:t>
      </w:r>
      <w:proofErr w:type="spellStart"/>
      <w:r w:rsidRPr="00253E98">
        <w:rPr>
          <w:rFonts w:ascii="Arial" w:hAnsi="Arial" w:cs="Arial"/>
          <w:sz w:val="20"/>
          <w:szCs w:val="20"/>
        </w:rPr>
        <w:t>durante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todo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safari.</w:t>
      </w:r>
    </w:p>
    <w:p w14:paraId="3A4C7B86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53E98">
        <w:rPr>
          <w:rFonts w:ascii="Arial" w:hAnsi="Arial" w:cs="Arial"/>
          <w:sz w:val="20"/>
          <w:szCs w:val="20"/>
        </w:rPr>
        <w:t>Todas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las entradas a </w:t>
      </w:r>
      <w:proofErr w:type="spellStart"/>
      <w:r w:rsidRPr="00253E98">
        <w:rPr>
          <w:rFonts w:ascii="Arial" w:hAnsi="Arial" w:cs="Arial"/>
          <w:sz w:val="20"/>
          <w:szCs w:val="20"/>
        </w:rPr>
        <w:t>los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parques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especificados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itinerario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. Sombrero de safari. Agua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vehículo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durante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safari y </w:t>
      </w:r>
      <w:proofErr w:type="spellStart"/>
      <w:r w:rsidRPr="00253E98">
        <w:rPr>
          <w:rFonts w:ascii="Arial" w:hAnsi="Arial" w:cs="Arial"/>
          <w:sz w:val="20"/>
          <w:szCs w:val="20"/>
        </w:rPr>
        <w:t>botella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metálica.</w:t>
      </w:r>
      <w:proofErr w:type="spellEnd"/>
    </w:p>
    <w:p w14:paraId="2B7FAFBB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Mauricio: Estancia y </w:t>
      </w:r>
      <w:proofErr w:type="spellStart"/>
      <w:r w:rsidRPr="00253E98">
        <w:rPr>
          <w:rFonts w:ascii="Arial" w:hAnsi="Arial" w:cs="Arial"/>
          <w:sz w:val="20"/>
          <w:szCs w:val="20"/>
        </w:rPr>
        <w:t>régimen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según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Pr="00253E98">
        <w:rPr>
          <w:rFonts w:ascii="Arial" w:hAnsi="Arial" w:cs="Arial"/>
          <w:sz w:val="20"/>
          <w:szCs w:val="20"/>
        </w:rPr>
        <w:t>elegido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53E98">
        <w:rPr>
          <w:rFonts w:ascii="Arial" w:hAnsi="Arial" w:cs="Arial"/>
          <w:sz w:val="20"/>
          <w:szCs w:val="20"/>
        </w:rPr>
        <w:t>Traslados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regulares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inglés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253E98">
        <w:rPr>
          <w:rFonts w:ascii="Arial" w:hAnsi="Arial" w:cs="Arial"/>
          <w:sz w:val="20"/>
          <w:szCs w:val="20"/>
        </w:rPr>
        <w:t>asistencia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castellano </w:t>
      </w:r>
      <w:proofErr w:type="spellStart"/>
      <w:r w:rsidRPr="00253E98">
        <w:rPr>
          <w:rFonts w:ascii="Arial" w:hAnsi="Arial" w:cs="Arial"/>
          <w:sz w:val="20"/>
          <w:szCs w:val="20"/>
        </w:rPr>
        <w:t>durante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la estancia.</w:t>
      </w:r>
    </w:p>
    <w:p w14:paraId="12B0E45C" w14:textId="446D2DB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Seguro de </w:t>
      </w:r>
      <w:proofErr w:type="spellStart"/>
      <w:r w:rsidRPr="00253E98">
        <w:rPr>
          <w:rFonts w:ascii="Arial" w:hAnsi="Arial" w:cs="Arial"/>
          <w:sz w:val="20"/>
          <w:szCs w:val="20"/>
        </w:rPr>
        <w:t>viaje</w:t>
      </w:r>
      <w:proofErr w:type="spellEnd"/>
      <w:r w:rsidRPr="00253E98">
        <w:rPr>
          <w:rFonts w:ascii="Arial" w:hAnsi="Arial" w:cs="Arial"/>
          <w:sz w:val="20"/>
          <w:szCs w:val="20"/>
        </w:rPr>
        <w:t>.</w:t>
      </w:r>
    </w:p>
    <w:p w14:paraId="7CD86481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Cena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restaurante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The Carnivore de Nairobi</w:t>
      </w:r>
    </w:p>
    <w:p w14:paraId="6F75E647" w14:textId="77777777" w:rsidR="00253E98" w:rsidRPr="00253E98" w:rsidRDefault="00253E98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3E98">
        <w:rPr>
          <w:rFonts w:ascii="Arial" w:hAnsi="Arial" w:cs="Arial"/>
          <w:sz w:val="20"/>
          <w:szCs w:val="20"/>
        </w:rPr>
        <w:t xml:space="preserve">Visita Casa Museo de Karen </w:t>
      </w:r>
      <w:proofErr w:type="spellStart"/>
      <w:r w:rsidRPr="00253E98">
        <w:rPr>
          <w:rFonts w:ascii="Arial" w:hAnsi="Arial" w:cs="Arial"/>
          <w:sz w:val="20"/>
          <w:szCs w:val="20"/>
        </w:rPr>
        <w:t>Bixen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Centro de </w:t>
      </w:r>
      <w:proofErr w:type="spellStart"/>
      <w:r w:rsidRPr="00253E98">
        <w:rPr>
          <w:rFonts w:ascii="Arial" w:hAnsi="Arial" w:cs="Arial"/>
          <w:sz w:val="20"/>
          <w:szCs w:val="20"/>
        </w:rPr>
        <w:t>Jirafas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con Almuerzo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Restaurante </w:t>
      </w:r>
      <w:proofErr w:type="spellStart"/>
      <w:r w:rsidRPr="00253E98">
        <w:rPr>
          <w:rFonts w:ascii="Arial" w:hAnsi="Arial" w:cs="Arial"/>
          <w:sz w:val="20"/>
          <w:szCs w:val="20"/>
        </w:rPr>
        <w:t>Tamambo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(Bebidas no </w:t>
      </w:r>
      <w:proofErr w:type="spellStart"/>
      <w:r w:rsidRPr="00253E98">
        <w:rPr>
          <w:rFonts w:ascii="Arial" w:hAnsi="Arial" w:cs="Arial"/>
          <w:sz w:val="20"/>
          <w:szCs w:val="20"/>
        </w:rPr>
        <w:t>Incluidas</w:t>
      </w:r>
      <w:proofErr w:type="spellEnd"/>
      <w:r w:rsidRPr="00253E98">
        <w:rPr>
          <w:rFonts w:ascii="Arial" w:hAnsi="Arial" w:cs="Arial"/>
          <w:sz w:val="20"/>
          <w:szCs w:val="20"/>
        </w:rPr>
        <w:t>)</w:t>
      </w:r>
    </w:p>
    <w:p w14:paraId="4CE26994" w14:textId="27D2D66C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Vuelo </w:t>
      </w:r>
      <w:proofErr w:type="spellStart"/>
      <w:r>
        <w:rPr>
          <w:rFonts w:ascii="Arial" w:hAnsi="Arial" w:cs="Arial"/>
          <w:sz w:val="20"/>
          <w:szCs w:val="20"/>
        </w:rPr>
        <w:t>interno</w:t>
      </w:r>
      <w:proofErr w:type="spellEnd"/>
      <w:r>
        <w:rPr>
          <w:rFonts w:ascii="Arial" w:hAnsi="Arial" w:cs="Arial"/>
          <w:sz w:val="20"/>
          <w:szCs w:val="20"/>
        </w:rPr>
        <w:t xml:space="preserve"> de Nairobi a </w:t>
      </w:r>
      <w:r w:rsidR="00253E98">
        <w:rPr>
          <w:rFonts w:ascii="Arial" w:hAnsi="Arial" w:cs="Arial"/>
          <w:sz w:val="20"/>
          <w:szCs w:val="20"/>
        </w:rPr>
        <w:t>Mauricio</w:t>
      </w:r>
      <w:r>
        <w:rPr>
          <w:rFonts w:ascii="Arial" w:hAnsi="Arial" w:cs="Arial"/>
          <w:sz w:val="20"/>
          <w:szCs w:val="20"/>
        </w:rPr>
        <w:t xml:space="preserve"> con </w:t>
      </w:r>
      <w:r w:rsidR="00253E98">
        <w:rPr>
          <w:rFonts w:ascii="Arial" w:hAnsi="Arial" w:cs="Arial"/>
          <w:sz w:val="20"/>
          <w:szCs w:val="20"/>
        </w:rPr>
        <w:t>Air Mauritius</w:t>
      </w:r>
    </w:p>
    <w:p w14:paraId="4DE69433" w14:textId="77777777" w:rsidR="00747054" w:rsidRPr="00747054" w:rsidRDefault="00747054" w:rsidP="0074705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Esto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el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días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salida.</w:t>
      </w:r>
      <w:proofErr w:type="spellEnd"/>
    </w:p>
    <w:p w14:paraId="7A6D40E1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0269E452" w14:textId="77777777" w:rsidR="00253E98" w:rsidRDefault="00747054" w:rsidP="009109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Por </w:t>
      </w:r>
      <w:proofErr w:type="spellStart"/>
      <w:r w:rsidRPr="00747054">
        <w:rPr>
          <w:rFonts w:ascii="Arial" w:hAnsi="Arial" w:cs="Arial"/>
          <w:sz w:val="20"/>
          <w:szCs w:val="20"/>
        </w:rPr>
        <w:t>motivos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operativos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podría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darse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algunas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épocas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año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alojamiento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zona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Lagos fuera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Lago Naivasha (sin </w:t>
      </w:r>
      <w:proofErr w:type="spellStart"/>
      <w:r w:rsidRPr="00747054">
        <w:rPr>
          <w:rFonts w:ascii="Arial" w:hAnsi="Arial" w:cs="Arial"/>
          <w:sz w:val="20"/>
          <w:szCs w:val="20"/>
        </w:rPr>
        <w:t>alterar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visitas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safaris </w:t>
      </w:r>
      <w:proofErr w:type="spellStart"/>
      <w:r w:rsidRPr="00747054">
        <w:rPr>
          <w:rFonts w:ascii="Arial" w:hAnsi="Arial" w:cs="Arial"/>
          <w:sz w:val="20"/>
          <w:szCs w:val="20"/>
        </w:rPr>
        <w:t>previstos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programa</w:t>
      </w:r>
      <w:proofErr w:type="spellEnd"/>
      <w:r w:rsidRPr="00747054">
        <w:rPr>
          <w:rFonts w:ascii="Arial" w:hAnsi="Arial" w:cs="Arial"/>
          <w:sz w:val="20"/>
          <w:szCs w:val="20"/>
        </w:rPr>
        <w:t>)</w:t>
      </w:r>
    </w:p>
    <w:p w14:paraId="6B7887F6" w14:textId="77777777" w:rsidR="00253E98" w:rsidRDefault="00253E98" w:rsidP="009109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53E98">
        <w:rPr>
          <w:rFonts w:ascii="Arial" w:hAnsi="Arial" w:cs="Arial"/>
          <w:sz w:val="20"/>
          <w:szCs w:val="20"/>
        </w:rPr>
        <w:t>Independientemente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del plan de </w:t>
      </w:r>
      <w:proofErr w:type="spellStart"/>
      <w:r w:rsidRPr="00253E98">
        <w:rPr>
          <w:rFonts w:ascii="Arial" w:hAnsi="Arial" w:cs="Arial"/>
          <w:sz w:val="20"/>
          <w:szCs w:val="20"/>
        </w:rPr>
        <w:t>comidas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seleccionado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Mauricio, </w:t>
      </w:r>
      <w:proofErr w:type="spellStart"/>
      <w:r w:rsidRPr="00253E98">
        <w:rPr>
          <w:rFonts w:ascii="Arial" w:hAnsi="Arial" w:cs="Arial"/>
          <w:sz w:val="20"/>
          <w:szCs w:val="20"/>
        </w:rPr>
        <w:t>dependiendo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 la hora de </w:t>
      </w:r>
      <w:proofErr w:type="spellStart"/>
      <w:r w:rsidRPr="00253E98">
        <w:rPr>
          <w:rFonts w:ascii="Arial" w:hAnsi="Arial" w:cs="Arial"/>
          <w:sz w:val="20"/>
          <w:szCs w:val="20"/>
        </w:rPr>
        <w:t>llegada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53E98">
        <w:rPr>
          <w:rFonts w:ascii="Arial" w:hAnsi="Arial" w:cs="Arial"/>
          <w:sz w:val="20"/>
          <w:szCs w:val="20"/>
        </w:rPr>
        <w:t>vuelo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 Nairobi a Mauricio ese día </w:t>
      </w:r>
      <w:proofErr w:type="spellStart"/>
      <w:r w:rsidRPr="00253E98">
        <w:rPr>
          <w:rFonts w:ascii="Arial" w:hAnsi="Arial" w:cs="Arial"/>
          <w:sz w:val="20"/>
          <w:szCs w:val="20"/>
        </w:rPr>
        <w:t>podría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solo </w:t>
      </w:r>
      <w:proofErr w:type="spellStart"/>
      <w:r w:rsidRPr="00253E98">
        <w:rPr>
          <w:rFonts w:ascii="Arial" w:hAnsi="Arial" w:cs="Arial"/>
          <w:sz w:val="20"/>
          <w:szCs w:val="20"/>
        </w:rPr>
        <w:t>régimen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53E98">
        <w:rPr>
          <w:rFonts w:ascii="Arial" w:hAnsi="Arial" w:cs="Arial"/>
          <w:sz w:val="20"/>
          <w:szCs w:val="20"/>
        </w:rPr>
        <w:t>alojamiento.</w:t>
      </w:r>
      <w:proofErr w:type="spellEnd"/>
    </w:p>
    <w:p w14:paraId="154FFFFF" w14:textId="77777777" w:rsidR="00253E98" w:rsidRDefault="00253E98" w:rsidP="009109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E98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The Ark Lodge </w:t>
      </w:r>
      <w:proofErr w:type="spellStart"/>
      <w:r w:rsidRPr="00253E98">
        <w:rPr>
          <w:rFonts w:ascii="Arial" w:hAnsi="Arial" w:cs="Arial"/>
          <w:sz w:val="20"/>
          <w:szCs w:val="20"/>
        </w:rPr>
        <w:t>sólo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53E98">
        <w:rPr>
          <w:rFonts w:ascii="Arial" w:hAnsi="Arial" w:cs="Arial"/>
          <w:sz w:val="20"/>
          <w:szCs w:val="20"/>
        </w:rPr>
        <w:t>permiten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bolsas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pequeñas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con lo </w:t>
      </w:r>
      <w:proofErr w:type="spellStart"/>
      <w:r w:rsidRPr="00253E98">
        <w:rPr>
          <w:rFonts w:ascii="Arial" w:hAnsi="Arial" w:cs="Arial"/>
          <w:sz w:val="20"/>
          <w:szCs w:val="20"/>
        </w:rPr>
        <w:t>necesario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para pasar la </w:t>
      </w:r>
      <w:proofErr w:type="spellStart"/>
      <w:r w:rsidRPr="00253E98">
        <w:rPr>
          <w:rFonts w:ascii="Arial" w:hAnsi="Arial" w:cs="Arial"/>
          <w:sz w:val="20"/>
          <w:szCs w:val="20"/>
        </w:rPr>
        <w:t>noche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resto del </w:t>
      </w:r>
      <w:proofErr w:type="spellStart"/>
      <w:r w:rsidRPr="00253E98">
        <w:rPr>
          <w:rFonts w:ascii="Arial" w:hAnsi="Arial" w:cs="Arial"/>
          <w:sz w:val="20"/>
          <w:szCs w:val="20"/>
        </w:rPr>
        <w:t>equipaje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53E98">
        <w:rPr>
          <w:rFonts w:ascii="Arial" w:hAnsi="Arial" w:cs="Arial"/>
          <w:sz w:val="20"/>
          <w:szCs w:val="20"/>
        </w:rPr>
        <w:t>guardará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hotel base. La </w:t>
      </w:r>
      <w:proofErr w:type="spellStart"/>
      <w:r w:rsidRPr="00253E98">
        <w:rPr>
          <w:rFonts w:ascii="Arial" w:hAnsi="Arial" w:cs="Arial"/>
          <w:sz w:val="20"/>
          <w:szCs w:val="20"/>
        </w:rPr>
        <w:t>subida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desde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hotel </w:t>
      </w:r>
      <w:proofErr w:type="gramStart"/>
      <w:r w:rsidRPr="00253E98">
        <w:rPr>
          <w:rFonts w:ascii="Arial" w:hAnsi="Arial" w:cs="Arial"/>
          <w:sz w:val="20"/>
          <w:szCs w:val="20"/>
        </w:rPr>
        <w:t>base</w:t>
      </w:r>
      <w:proofErr w:type="gramEnd"/>
      <w:r w:rsidRPr="00253E98">
        <w:rPr>
          <w:rFonts w:ascii="Arial" w:hAnsi="Arial" w:cs="Arial"/>
          <w:sz w:val="20"/>
          <w:szCs w:val="20"/>
        </w:rPr>
        <w:t xml:space="preserve"> a The Ark se </w:t>
      </w:r>
      <w:proofErr w:type="spellStart"/>
      <w:r w:rsidRPr="00253E98">
        <w:rPr>
          <w:rFonts w:ascii="Arial" w:hAnsi="Arial" w:cs="Arial"/>
          <w:sz w:val="20"/>
          <w:szCs w:val="20"/>
        </w:rPr>
        <w:t>realiza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autobús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del hotel.</w:t>
      </w:r>
    </w:p>
    <w:p w14:paraId="168F6C85" w14:textId="73A29836" w:rsidR="00253E98" w:rsidRDefault="00253E98" w:rsidP="00253E98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E98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P. N. de Aberdare,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caso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53E98">
        <w:rPr>
          <w:rFonts w:ascii="Arial" w:hAnsi="Arial" w:cs="Arial"/>
          <w:sz w:val="20"/>
          <w:szCs w:val="20"/>
        </w:rPr>
        <w:t>alojarse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Treetops Lodge,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almuerzo se </w:t>
      </w:r>
      <w:proofErr w:type="spellStart"/>
      <w:r w:rsidRPr="00253E98">
        <w:rPr>
          <w:rFonts w:ascii="Arial" w:hAnsi="Arial" w:cs="Arial"/>
          <w:sz w:val="20"/>
          <w:szCs w:val="20"/>
        </w:rPr>
        <w:t>realiza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en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el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propio</w:t>
      </w:r>
      <w:proofErr w:type="spellEnd"/>
      <w:r w:rsidRPr="00253E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98">
        <w:rPr>
          <w:rFonts w:ascii="Arial" w:hAnsi="Arial" w:cs="Arial"/>
          <w:sz w:val="20"/>
          <w:szCs w:val="20"/>
        </w:rPr>
        <w:t>alojamiento</w:t>
      </w:r>
      <w:proofErr w:type="spellEnd"/>
    </w:p>
    <w:p w14:paraId="4F12C931" w14:textId="77777777" w:rsidR="00253E98" w:rsidRPr="00253E98" w:rsidRDefault="00253E98" w:rsidP="00253E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747054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una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una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4B8AF33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EC2017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78AC6C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4088"/>
        <w:gridCol w:w="567"/>
      </w:tblGrid>
      <w:tr w:rsidR="00253E98" w:rsidRPr="00253E98" w14:paraId="3BFA04EF" w14:textId="77777777" w:rsidTr="00253E98">
        <w:trPr>
          <w:trHeight w:val="269"/>
          <w:jc w:val="center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04368E34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253E98" w:rsidRPr="00253E98" w14:paraId="6B037EE3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19C0677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9B0BB33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C0A87AA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53E98" w:rsidRPr="00253E98" w14:paraId="6E6DC94E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7CDAB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NAIROBI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9CEB3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STANLEY HOTEL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57A3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53E98" w:rsidRPr="00253E98" w14:paraId="58D92675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0B77E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SAMBURU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BFD84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SAROVA SHABA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9942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53E98" w:rsidRPr="00253E98" w14:paraId="20C0F7E2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53A29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PARQUE NACIONAL ABERDARE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500B2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THE ARK LODGE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A9A5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53E98" w:rsidRPr="00253E98" w14:paraId="6F6DC98C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63E2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PARQUE NACIONAL LAGO NAKURU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E9337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SAROVA LION HILL GAME LODGE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9514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53E98" w:rsidRPr="00253E98" w14:paraId="40D8E7CB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A0348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MASÁI MARA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CDD77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SAROVA MARA GAME CAMP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DED1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53E98" w:rsidRPr="00253E98" w14:paraId="68411266" w14:textId="77777777" w:rsidTr="00253E98">
        <w:trPr>
          <w:trHeight w:val="269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137ED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MAURICIO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B6F7D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lang w:val="es-MX" w:eastAsia="es-MX" w:bidi="ar-SA"/>
              </w:rPr>
              <w:t>HERITAGE LE TELFAIR GOLF &amp; SPA RESORT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F9EF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53E98" w:rsidRPr="00253E98" w14:paraId="787DB4B3" w14:textId="77777777" w:rsidTr="00253E98">
        <w:trPr>
          <w:trHeight w:val="269"/>
          <w:jc w:val="center"/>
        </w:trPr>
        <w:tc>
          <w:tcPr>
            <w:tcW w:w="8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36BC553" w14:textId="77777777" w:rsidR="00253E98" w:rsidRPr="00253E98" w:rsidRDefault="00253E98" w:rsidP="00253E9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53E9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14C2F58F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0EE4C4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B7C9A41" w14:textId="77777777" w:rsidR="00253E98" w:rsidRDefault="00253E98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1 VUELO INTERNO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5B2D5DA0" w:rsidR="00983BB5" w:rsidRPr="00983BB5" w:rsidRDefault="00253E98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PARQUES DE KENIA CON MAURICIO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7291DDF2" w:rsidR="00983BB5" w:rsidRPr="00983BB5" w:rsidRDefault="00253E98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4,960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542EA4AD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1</w:t>
            </w:r>
            <w:r w:rsidR="00253E98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6</w:t>
            </w: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545E" w14:textId="77777777" w:rsidR="00B07A19" w:rsidRDefault="00B07A19" w:rsidP="00450C15">
      <w:pPr>
        <w:spacing w:after="0" w:line="240" w:lineRule="auto"/>
      </w:pPr>
      <w:r>
        <w:separator/>
      </w:r>
    </w:p>
  </w:endnote>
  <w:endnote w:type="continuationSeparator" w:id="0">
    <w:p w14:paraId="761B32CD" w14:textId="77777777" w:rsidR="00B07A19" w:rsidRDefault="00B07A1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ADE9" w14:textId="77777777" w:rsidR="00B07A19" w:rsidRDefault="00B07A19" w:rsidP="00450C15">
      <w:pPr>
        <w:spacing w:after="0" w:line="240" w:lineRule="auto"/>
      </w:pPr>
      <w:r>
        <w:separator/>
      </w:r>
    </w:p>
  </w:footnote>
  <w:footnote w:type="continuationSeparator" w:id="0">
    <w:p w14:paraId="1B4E837E" w14:textId="77777777" w:rsidR="00B07A19" w:rsidRDefault="00B07A1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04915D9">
              <wp:simplePos x="0" y="0"/>
              <wp:positionH relativeFrom="column">
                <wp:posOffset>-605790</wp:posOffset>
              </wp:positionH>
              <wp:positionV relativeFrom="paragraph">
                <wp:posOffset>-421640</wp:posOffset>
              </wp:positionV>
              <wp:extent cx="303847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438FD3A7" w:rsidR="006C2AE9" w:rsidRPr="00786411" w:rsidRDefault="00917C3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PARQUES DE KENIA Y MAURICIO</w:t>
                          </w:r>
                        </w:p>
                        <w:p w14:paraId="7569241E" w14:textId="3F0175F5" w:rsidR="00B716EF" w:rsidRPr="000314BC" w:rsidRDefault="00E105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311</w:t>
                          </w:r>
                          <w:r w:rsidR="00917C3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766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3.2pt;width:239.2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" filled="f" stroked="f">
              <v:textbox>
                <w:txbxContent>
                  <w:p w14:paraId="151C2FF9" w14:textId="438FD3A7" w:rsidR="006C2AE9" w:rsidRPr="00786411" w:rsidRDefault="00917C3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PARQUES DE KENIA Y MAURICIO</w:t>
                    </w:r>
                  </w:p>
                  <w:p w14:paraId="7569241E" w14:textId="3F0175F5" w:rsidR="00B716EF" w:rsidRPr="000314BC" w:rsidRDefault="00E105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311</w:t>
                    </w:r>
                    <w:r w:rsidR="00917C3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766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078D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99743908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8297A70" wp14:editId="6A4B08C1">
            <wp:extent cx="5210175" cy="5210175"/>
            <wp:effectExtent l="0" t="0" r="0" b="0"/>
            <wp:docPr id="799743908" name="Imagen 79974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A56A8E1" id="Imagen 210188939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5B9BCDDF" wp14:editId="0335C439">
            <wp:extent cx="5610225" cy="5610225"/>
            <wp:effectExtent l="0" t="0" r="0" b="0"/>
            <wp:docPr id="2101889397" name="Imagen 210188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19B"/>
    <w:multiLevelType w:val="hybridMultilevel"/>
    <w:tmpl w:val="6F9C1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95F"/>
    <w:multiLevelType w:val="multilevel"/>
    <w:tmpl w:val="18A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A6103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82F"/>
    <w:multiLevelType w:val="multilevel"/>
    <w:tmpl w:val="4E1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10890"/>
    <w:multiLevelType w:val="multilevel"/>
    <w:tmpl w:val="3E7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10"/>
  </w:num>
  <w:num w:numId="3" w16cid:durableId="1062171561">
    <w:abstractNumId w:val="40"/>
  </w:num>
  <w:num w:numId="4" w16cid:durableId="204610184">
    <w:abstractNumId w:val="54"/>
  </w:num>
  <w:num w:numId="5" w16cid:durableId="239488712">
    <w:abstractNumId w:val="25"/>
  </w:num>
  <w:num w:numId="6" w16cid:durableId="294064390">
    <w:abstractNumId w:val="20"/>
  </w:num>
  <w:num w:numId="7" w16cid:durableId="998458902">
    <w:abstractNumId w:val="17"/>
  </w:num>
  <w:num w:numId="8" w16cid:durableId="136725809">
    <w:abstractNumId w:val="38"/>
  </w:num>
  <w:num w:numId="9" w16cid:durableId="1036614191">
    <w:abstractNumId w:val="14"/>
  </w:num>
  <w:num w:numId="10" w16cid:durableId="1663851346">
    <w:abstractNumId w:val="6"/>
  </w:num>
  <w:num w:numId="11" w16cid:durableId="64577013">
    <w:abstractNumId w:val="0"/>
  </w:num>
  <w:num w:numId="12" w16cid:durableId="1039284919">
    <w:abstractNumId w:val="2"/>
  </w:num>
  <w:num w:numId="13" w16cid:durableId="1123232170">
    <w:abstractNumId w:val="47"/>
  </w:num>
  <w:num w:numId="14" w16cid:durableId="314922090">
    <w:abstractNumId w:val="59"/>
  </w:num>
  <w:num w:numId="15" w16cid:durableId="1888103575">
    <w:abstractNumId w:val="42"/>
  </w:num>
  <w:num w:numId="16" w16cid:durableId="2092197163">
    <w:abstractNumId w:val="46"/>
  </w:num>
  <w:num w:numId="17" w16cid:durableId="858156701">
    <w:abstractNumId w:val="5"/>
  </w:num>
  <w:num w:numId="18" w16cid:durableId="1379666781">
    <w:abstractNumId w:val="36"/>
  </w:num>
  <w:num w:numId="19" w16cid:durableId="754714964">
    <w:abstractNumId w:val="29"/>
  </w:num>
  <w:num w:numId="20" w16cid:durableId="1178545253">
    <w:abstractNumId w:val="21"/>
  </w:num>
  <w:num w:numId="21" w16cid:durableId="387924027">
    <w:abstractNumId w:val="24"/>
  </w:num>
  <w:num w:numId="22" w16cid:durableId="1494682557">
    <w:abstractNumId w:val="51"/>
  </w:num>
  <w:num w:numId="23" w16cid:durableId="1840845271">
    <w:abstractNumId w:val="44"/>
  </w:num>
  <w:num w:numId="24" w16cid:durableId="825824177">
    <w:abstractNumId w:val="11"/>
  </w:num>
  <w:num w:numId="25" w16cid:durableId="1914503658">
    <w:abstractNumId w:val="12"/>
  </w:num>
  <w:num w:numId="26" w16cid:durableId="1436755083">
    <w:abstractNumId w:val="50"/>
  </w:num>
  <w:num w:numId="27" w16cid:durableId="1418597712">
    <w:abstractNumId w:val="8"/>
  </w:num>
  <w:num w:numId="28" w16cid:durableId="1563826093">
    <w:abstractNumId w:val="27"/>
  </w:num>
  <w:num w:numId="29" w16cid:durableId="930889323">
    <w:abstractNumId w:val="4"/>
  </w:num>
  <w:num w:numId="30" w16cid:durableId="752094186">
    <w:abstractNumId w:val="43"/>
  </w:num>
  <w:num w:numId="31" w16cid:durableId="1135835544">
    <w:abstractNumId w:val="57"/>
  </w:num>
  <w:num w:numId="32" w16cid:durableId="71705712">
    <w:abstractNumId w:val="58"/>
  </w:num>
  <w:num w:numId="33" w16cid:durableId="403601227">
    <w:abstractNumId w:val="37"/>
  </w:num>
  <w:num w:numId="34" w16cid:durableId="1128665583">
    <w:abstractNumId w:val="33"/>
  </w:num>
  <w:num w:numId="35" w16cid:durableId="1360207225">
    <w:abstractNumId w:val="45"/>
  </w:num>
  <w:num w:numId="36" w16cid:durableId="1577786551">
    <w:abstractNumId w:val="9"/>
  </w:num>
  <w:num w:numId="37" w16cid:durableId="1290042171">
    <w:abstractNumId w:val="56"/>
  </w:num>
  <w:num w:numId="38" w16cid:durableId="1595088622">
    <w:abstractNumId w:val="13"/>
  </w:num>
  <w:num w:numId="39" w16cid:durableId="1921909935">
    <w:abstractNumId w:val="61"/>
  </w:num>
  <w:num w:numId="40" w16cid:durableId="553587070">
    <w:abstractNumId w:val="28"/>
  </w:num>
  <w:num w:numId="41" w16cid:durableId="392313525">
    <w:abstractNumId w:val="26"/>
  </w:num>
  <w:num w:numId="42" w16cid:durableId="1343973616">
    <w:abstractNumId w:val="49"/>
  </w:num>
  <w:num w:numId="43" w16cid:durableId="554005090">
    <w:abstractNumId w:val="32"/>
  </w:num>
  <w:num w:numId="44" w16cid:durableId="2021395248">
    <w:abstractNumId w:val="19"/>
  </w:num>
  <w:num w:numId="45" w16cid:durableId="497041667">
    <w:abstractNumId w:val="41"/>
  </w:num>
  <w:num w:numId="46" w16cid:durableId="1530995299">
    <w:abstractNumId w:val="30"/>
  </w:num>
  <w:num w:numId="47" w16cid:durableId="390156089">
    <w:abstractNumId w:val="35"/>
  </w:num>
  <w:num w:numId="48" w16cid:durableId="596717532">
    <w:abstractNumId w:val="23"/>
  </w:num>
  <w:num w:numId="49" w16cid:durableId="98375877">
    <w:abstractNumId w:val="55"/>
  </w:num>
  <w:num w:numId="50" w16cid:durableId="1916276735">
    <w:abstractNumId w:val="52"/>
  </w:num>
  <w:num w:numId="51" w16cid:durableId="405884744">
    <w:abstractNumId w:val="34"/>
  </w:num>
  <w:num w:numId="52" w16cid:durableId="1815637927">
    <w:abstractNumId w:val="18"/>
  </w:num>
  <w:num w:numId="53" w16cid:durableId="1162968707">
    <w:abstractNumId w:val="31"/>
  </w:num>
  <w:num w:numId="54" w16cid:durableId="969556007">
    <w:abstractNumId w:val="39"/>
  </w:num>
  <w:num w:numId="55" w16cid:durableId="1062169931">
    <w:abstractNumId w:val="7"/>
  </w:num>
  <w:num w:numId="56" w16cid:durableId="769397905">
    <w:abstractNumId w:val="15"/>
  </w:num>
  <w:num w:numId="57" w16cid:durableId="1993021196">
    <w:abstractNumId w:val="53"/>
  </w:num>
  <w:num w:numId="58" w16cid:durableId="1873877520">
    <w:abstractNumId w:val="22"/>
  </w:num>
  <w:num w:numId="59" w16cid:durableId="830174455">
    <w:abstractNumId w:val="48"/>
  </w:num>
  <w:num w:numId="60" w16cid:durableId="1265723842">
    <w:abstractNumId w:val="60"/>
  </w:num>
  <w:num w:numId="61" w16cid:durableId="70811218">
    <w:abstractNumId w:val="16"/>
  </w:num>
  <w:num w:numId="62" w16cid:durableId="775441994">
    <w:abstractNumId w:val="3"/>
  </w:num>
  <w:num w:numId="63" w16cid:durableId="431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3E98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17C3B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83BB5"/>
    <w:rsid w:val="00992FFD"/>
    <w:rsid w:val="009A0E03"/>
    <w:rsid w:val="009A0EE3"/>
    <w:rsid w:val="009A4A2A"/>
    <w:rsid w:val="009B1D74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07A19"/>
    <w:rsid w:val="00B208F5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2025-05-23T22:35:00Z</dcterms:created>
  <dcterms:modified xsi:type="dcterms:W3CDTF">2025-05-23T22:35:00Z</dcterms:modified>
</cp:coreProperties>
</file>