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F593F" w14:textId="2AED386A" w:rsidR="00FE7315" w:rsidRPr="00FE7315" w:rsidRDefault="00FE7315" w:rsidP="00FE7315">
      <w:pPr>
        <w:pStyle w:val="Sinespaciado"/>
        <w:jc w:val="center"/>
        <w:rPr>
          <w:rFonts w:ascii="Calibri" w:hAnsi="Calibri" w:cs="Calibri"/>
          <w:b/>
          <w:bCs/>
          <w:color w:val="FF0000"/>
          <w:sz w:val="32"/>
          <w:szCs w:val="28"/>
        </w:rPr>
      </w:pPr>
      <w:r w:rsidRPr="00FE7315">
        <w:rPr>
          <w:rFonts w:ascii="Calibri" w:hAnsi="Calibri" w:cs="Calibri"/>
          <w:b/>
          <w:bCs/>
          <w:color w:val="FF0000"/>
          <w:sz w:val="32"/>
          <w:szCs w:val="28"/>
        </w:rPr>
        <w:t>JERUSALÉN - MONTE DE LOS OLIVOS - BELÉN - MONTE TABOR - GALILEA - NAZARET - CESAREA - TEL AVIV - AMMÁN - PETRA - WADI RUM - MAR MUERTO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6B800999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174124">
        <w:rPr>
          <w:rFonts w:asciiTheme="minorHAnsi" w:eastAsia="Arial" w:hAnsiTheme="minorHAnsi" w:cstheme="minorHAnsi"/>
          <w:b/>
          <w:color w:val="002060"/>
          <w:sz w:val="24"/>
          <w:szCs w:val="24"/>
        </w:rPr>
        <w:t>15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4B03AB52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174124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2D155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4411F0">
        <w:rPr>
          <w:rFonts w:asciiTheme="minorHAnsi" w:eastAsia="Arial" w:hAnsiTheme="minorHAnsi" w:cstheme="minorHAnsi"/>
          <w:b/>
          <w:color w:val="002060"/>
          <w:sz w:val="24"/>
          <w:szCs w:val="24"/>
        </w:rPr>
        <w:t>del 01 marzo</w:t>
      </w:r>
      <w:bookmarkStart w:id="1" w:name="_GoBack"/>
      <w:bookmarkEnd w:id="1"/>
      <w:r w:rsidR="0017412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 al 25 febrero 2027</w:t>
      </w:r>
    </w:p>
    <w:p w14:paraId="6CCDBBC7" w14:textId="0514E087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2A78DD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2E70F81E" w:rsidR="00C745C2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3EEB5BD5" w14:textId="662ED869" w:rsidR="00DE4480" w:rsidRDefault="00DE4480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3DABADBE" w14:textId="0012AEBB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76E5B">
        <w:rPr>
          <w:rFonts w:eastAsia="Arial"/>
          <w:sz w:val="24"/>
          <w:szCs w:val="24"/>
        </w:rPr>
        <w:t>Tel Aviv</w:t>
      </w:r>
    </w:p>
    <w:p w14:paraId="5804B459" w14:textId="77777777" w:rsidR="00376E5B" w:rsidRPr="00A03750" w:rsidRDefault="00376E5B" w:rsidP="00376E5B">
      <w:pPr>
        <w:pStyle w:val="Sinespaciado"/>
        <w:rPr>
          <w:rFonts w:asciiTheme="minorHAnsi" w:hAnsiTheme="minorHAnsi" w:cstheme="minorHAnsi"/>
          <w:color w:val="002060"/>
          <w:sz w:val="20"/>
          <w:szCs w:val="20"/>
        </w:rPr>
      </w:pPr>
      <w:r w:rsidRPr="00A03750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Ben </w:t>
      </w:r>
      <w:proofErr w:type="spellStart"/>
      <w:r w:rsidRPr="00A03750">
        <w:rPr>
          <w:rFonts w:asciiTheme="minorHAnsi" w:hAnsiTheme="minorHAnsi" w:cstheme="minorHAnsi"/>
          <w:color w:val="002060"/>
          <w:sz w:val="20"/>
          <w:szCs w:val="20"/>
        </w:rPr>
        <w:t>Gurión</w:t>
      </w:r>
      <w:proofErr w:type="spellEnd"/>
      <w:r w:rsidRPr="00A03750">
        <w:rPr>
          <w:rFonts w:asciiTheme="minorHAnsi" w:hAnsiTheme="minorHAnsi" w:cstheme="minorHAnsi"/>
          <w:color w:val="002060"/>
          <w:sz w:val="20"/>
          <w:szCs w:val="20"/>
        </w:rPr>
        <w:t xml:space="preserve">. Asistencia en el aeropuerto y traslado al hotel. </w:t>
      </w:r>
      <w:r w:rsidRPr="00A03750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  <w:r w:rsidRPr="00A0375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29BD5D1B" w14:textId="77777777" w:rsidR="00376E5B" w:rsidRPr="00A03750" w:rsidRDefault="00376E5B" w:rsidP="00376E5B">
      <w:pPr>
        <w:pStyle w:val="Ttulo2"/>
        <w:spacing w:before="0" w:after="0" w:line="240" w:lineRule="auto"/>
        <w:rPr>
          <w:sz w:val="20"/>
          <w:szCs w:val="20"/>
        </w:rPr>
      </w:pPr>
      <w:r w:rsidRPr="00A03750">
        <w:rPr>
          <w:rFonts w:cstheme="minorHAnsi"/>
          <w:color w:val="002060"/>
          <w:sz w:val="20"/>
          <w:szCs w:val="20"/>
        </w:rPr>
        <w:t>Nota: Después de las 20:30hrs no se podrá servir la cena</w:t>
      </w:r>
      <w:r w:rsidRPr="00A03750">
        <w:rPr>
          <w:sz w:val="20"/>
          <w:szCs w:val="20"/>
        </w:rPr>
        <w:t xml:space="preserve"> </w:t>
      </w:r>
    </w:p>
    <w:p w14:paraId="641A5BF7" w14:textId="77777777" w:rsidR="00376E5B" w:rsidRDefault="00376E5B" w:rsidP="00376E5B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5E14EFC2" w14:textId="58FBA0D4" w:rsidR="00DF2DE1" w:rsidRPr="00DF2DE1" w:rsidRDefault="00A109A1" w:rsidP="00DF2DE1">
      <w:pPr>
        <w:pStyle w:val="Ttulo2"/>
        <w:spacing w:before="0" w:after="0" w:line="240" w:lineRule="auto"/>
        <w:rPr>
          <w:rFonts w:eastAsia="Arial"/>
          <w:b w:val="0"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DF2DE1" w:rsidRPr="00DF2DE1">
        <w:rPr>
          <w:rFonts w:eastAsia="Arial"/>
          <w:sz w:val="24"/>
          <w:szCs w:val="24"/>
        </w:rPr>
        <w:t>T</w:t>
      </w:r>
      <w:r w:rsidR="00DF2DE1">
        <w:rPr>
          <w:rFonts w:eastAsia="Arial"/>
          <w:sz w:val="24"/>
          <w:szCs w:val="24"/>
        </w:rPr>
        <w:t xml:space="preserve">el Aviv </w:t>
      </w:r>
      <w:r w:rsidR="00DF2DE1" w:rsidRPr="00DF2DE1">
        <w:rPr>
          <w:rFonts w:eastAsia="Arial"/>
          <w:b w:val="0"/>
          <w:color w:val="002060"/>
          <w:sz w:val="24"/>
          <w:szCs w:val="24"/>
        </w:rPr>
        <w:t>(visita de ciudad)</w:t>
      </w:r>
      <w:r w:rsidR="00DF2DE1" w:rsidRPr="00DF2DE1">
        <w:rPr>
          <w:rFonts w:eastAsia="Arial"/>
          <w:color w:val="002060"/>
          <w:sz w:val="24"/>
          <w:szCs w:val="24"/>
        </w:rPr>
        <w:t xml:space="preserve"> </w:t>
      </w:r>
      <w:r w:rsidR="00DF2DE1">
        <w:rPr>
          <w:rFonts w:eastAsia="Arial"/>
          <w:sz w:val="24"/>
          <w:szCs w:val="24"/>
        </w:rPr>
        <w:t>- Galilea</w:t>
      </w:r>
      <w:r w:rsidR="00DF2DE1" w:rsidRPr="00DF2DE1">
        <w:rPr>
          <w:rFonts w:eastAsia="Arial"/>
          <w:sz w:val="24"/>
          <w:szCs w:val="24"/>
        </w:rPr>
        <w:t xml:space="preserve"> </w:t>
      </w:r>
    </w:p>
    <w:p w14:paraId="643EC861" w14:textId="77777777" w:rsidR="00DF2DE1" w:rsidRPr="00AB71E5" w:rsidRDefault="00DF2DE1" w:rsidP="00DF2DE1">
      <w:pPr>
        <w:pStyle w:val="Sinespaciado"/>
        <w:jc w:val="both"/>
        <w:rPr>
          <w:rFonts w:ascii="Arial" w:hAnsi="Arial" w:cs="Arial"/>
          <w:b/>
          <w:caps/>
          <w:sz w:val="20"/>
          <w:szCs w:val="20"/>
          <w:lang w:val="es-ES"/>
        </w:rPr>
      </w:pPr>
      <w:r w:rsidRPr="00503441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03441">
        <w:rPr>
          <w:rFonts w:asciiTheme="minorHAnsi" w:hAnsiTheme="minorHAnsi" w:cstheme="minorHAnsi"/>
          <w:color w:val="002060"/>
          <w:sz w:val="20"/>
          <w:szCs w:val="20"/>
        </w:rPr>
        <w:t xml:space="preserve">. Haremos una breve visita panorámica de Tel Aviv y </w:t>
      </w:r>
      <w:proofErr w:type="spellStart"/>
      <w:r w:rsidRPr="00503441">
        <w:rPr>
          <w:rFonts w:asciiTheme="minorHAnsi" w:hAnsiTheme="minorHAnsi" w:cstheme="minorHAnsi"/>
          <w:color w:val="002060"/>
          <w:sz w:val="20"/>
          <w:szCs w:val="20"/>
        </w:rPr>
        <w:t>Jaffa</w:t>
      </w:r>
      <w:proofErr w:type="spellEnd"/>
      <w:r w:rsidRPr="00503441">
        <w:rPr>
          <w:rFonts w:asciiTheme="minorHAnsi" w:hAnsiTheme="minorHAnsi" w:cstheme="minorHAnsi"/>
          <w:color w:val="002060"/>
          <w:sz w:val="20"/>
          <w:szCs w:val="20"/>
        </w:rPr>
        <w:t xml:space="preserve">. Seguiremos hacia </w:t>
      </w:r>
      <w:proofErr w:type="spellStart"/>
      <w:r w:rsidRPr="00503441">
        <w:rPr>
          <w:rFonts w:asciiTheme="minorHAnsi" w:hAnsiTheme="minorHAnsi" w:cstheme="minorHAnsi"/>
          <w:color w:val="002060"/>
          <w:sz w:val="20"/>
          <w:szCs w:val="20"/>
        </w:rPr>
        <w:t>Cesarea</w:t>
      </w:r>
      <w:proofErr w:type="spellEnd"/>
      <w:r w:rsidRPr="00503441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Teatro Romano y la Fortaleza de los Cruzados. Luego a Haifa para visitar el Monasterio Carmelita de Stella Maris y disfrutar de la vista panorámica de los Jardines Persas del Templo Bahá’í y la bahía de Haifa desde el Monte Carmelo. Visitaremos también San Juan de Acre para explorar la antigua fortificación medieval. </w:t>
      </w:r>
      <w:r w:rsidRPr="00503441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50344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79A2873" w14:textId="77777777" w:rsidR="00DF2DE1" w:rsidRPr="00AB71E5" w:rsidRDefault="00DF2DE1" w:rsidP="00DF2DE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500E9D3E" w14:textId="64195DD1" w:rsidR="00DF2DE1" w:rsidRPr="00503441" w:rsidRDefault="00503441" w:rsidP="00DF2DE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503441">
        <w:rPr>
          <w:rFonts w:asciiTheme="minorHAnsi" w:eastAsia="Arial" w:hAnsiTheme="minorHAnsi"/>
          <w:b/>
          <w:color w:val="FF0000"/>
          <w:sz w:val="24"/>
          <w:szCs w:val="24"/>
        </w:rPr>
        <w:t xml:space="preserve">Galilea – Mar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d</w:t>
      </w:r>
      <w:r w:rsidRPr="00503441">
        <w:rPr>
          <w:rFonts w:asciiTheme="minorHAnsi" w:eastAsia="Arial" w:hAnsiTheme="minorHAnsi"/>
          <w:b/>
          <w:color w:val="FF0000"/>
          <w:sz w:val="24"/>
          <w:szCs w:val="24"/>
        </w:rPr>
        <w:t xml:space="preserve">e Galilea – Nazaret </w:t>
      </w:r>
      <w:r w:rsidRPr="00503441">
        <w:rPr>
          <w:rFonts w:asciiTheme="minorHAnsi" w:eastAsia="Arial" w:hAnsiTheme="minorHAnsi"/>
          <w:color w:val="002060"/>
          <w:sz w:val="24"/>
          <w:szCs w:val="24"/>
        </w:rPr>
        <w:t>(visita de ciudad)</w:t>
      </w:r>
    </w:p>
    <w:p w14:paraId="5BB328B7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. Hoy daremos un paseo en barco por el Mar de Galilea. Visita al Monte de las Bienaventuranzas, lugar del Sermón de la Montaña. A orillas del lago, visita a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Tabgha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(lugar de la Multiplicación de los Panes y Peces) y Cafarnaúm. Recorrido por Magdala, lugar de nacimiento de María Magdalena y sitio de recientes excavaciones arqueológicas. Por la tarde, pasaremos por la aldea de Caná de Galilea y llegada a Nazaret para visitar la Iglesia de la Anunciación y el Taller de San José.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E62FA8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032DE27B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7950579F" w14:textId="044EB50C" w:rsidR="00E62FA8" w:rsidRPr="00503441" w:rsidRDefault="00E62FA8" w:rsidP="00E62FA8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Nazaret – </w:t>
      </w:r>
      <w:proofErr w:type="spellStart"/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>Safed</w:t>
      </w:r>
      <w:proofErr w:type="spellEnd"/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 - Rio Jordán – Monte Tabor – Jerusalén </w:t>
      </w:r>
      <w:r w:rsidRPr="00503441">
        <w:rPr>
          <w:rFonts w:asciiTheme="minorHAnsi" w:eastAsia="Arial" w:hAnsiTheme="minorHAnsi"/>
          <w:color w:val="002060"/>
          <w:sz w:val="24"/>
          <w:szCs w:val="24"/>
        </w:rPr>
        <w:t>(visita de ciudad)</w:t>
      </w:r>
    </w:p>
    <w:p w14:paraId="0F4959DA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. Iniciaremos con un recorrido por las encantadoras callejuelas y sinagogas de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Safed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, ciudad de la Cábala. Visitaremos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Yardenit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, lugar tradicional de bautismo en el Río Jordán. Por la tarde, viaje al Monte Tabor para visitar la Basílica de la Transfiguración. Traslado a Jerusalén.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0C08B0C1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44718433" w14:textId="7B87A6EC" w:rsidR="00DF2DE1" w:rsidRPr="00E62FA8" w:rsidRDefault="00E62FA8" w:rsidP="00DF2DE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Jerusalén – Monte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d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e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l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>os Olivos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- Jerusalén</w:t>
      </w:r>
    </w:p>
    <w:p w14:paraId="51E9792F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. Hoy visitaremos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Yad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Vashem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, el Museo del Holocausto. Haremos un recorrido por el Monte de los Olivos para una vista panorámica de Jerusalén. Visita al Huerto de Getsemaní y la Basílica de la Agonía. Exploración de la Ciudad Antigua: Muro de los Lamentos, Vía Dolorosa y la Iglesia del Santo Sepulcro. Visita al Monte Sion: Tumba del Rey David, el Cenáculo y la Abadía de la Dormición.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04DAE60E" w14:textId="77777777" w:rsidR="00DF2DE1" w:rsidRPr="003140DB" w:rsidRDefault="00DF2DE1" w:rsidP="00DF2DE1">
      <w:pPr>
        <w:pStyle w:val="Sinespaciado"/>
        <w:jc w:val="both"/>
        <w:rPr>
          <w:rFonts w:ascii="Arial" w:hAnsi="Arial" w:cs="Arial"/>
          <w:b/>
          <w:caps/>
          <w:sz w:val="20"/>
          <w:szCs w:val="20"/>
        </w:rPr>
      </w:pPr>
    </w:p>
    <w:p w14:paraId="5CB862BA" w14:textId="6B763BAC" w:rsidR="00DF2DE1" w:rsidRPr="00E62FA8" w:rsidRDefault="00E62FA8" w:rsidP="00DF2DE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Jerusalén – Belén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- Jerusalén</w:t>
      </w:r>
    </w:p>
    <w:p w14:paraId="28B069E4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. Iniciaremos nuestra visita a Belén, incluyendo la Basílica y Gruta de la Natividad y el Campo de los Pastores. Recorrido por la parte moderna de Jerusalén para visitar el Santuario del Libro en el Museo de Israel (donde se encuentran los Manuscritos del Mar Muerto) y la Maqueta de Jerusalén Herodiana. Por la tarde, visita a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Ein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Karem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, con las Iglesias de San Juan Bautista y de la Visitación.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2DB0E06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Nota:  La visita a Belén está sujeta a condiciones de seguridad.</w:t>
      </w:r>
    </w:p>
    <w:p w14:paraId="78B5A683" w14:textId="77777777" w:rsidR="00DF2DE1" w:rsidRPr="0041598C" w:rsidRDefault="00DF2DE1" w:rsidP="00DF2DE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A9039FF" w14:textId="7F345EA2" w:rsidR="00E62FA8" w:rsidRPr="00E62FA8" w:rsidRDefault="00E62FA8" w:rsidP="00E62FA8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745C2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C745C2">
        <w:rPr>
          <w:rStyle w:val="DanmeroCar"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Pr="00E62FA8">
        <w:rPr>
          <w:rFonts w:asciiTheme="minorHAnsi" w:eastAsia="Arial" w:hAnsiTheme="minorHAnsi"/>
          <w:b/>
          <w:color w:val="FF0000"/>
          <w:sz w:val="24"/>
          <w:szCs w:val="24"/>
        </w:rPr>
        <w:t xml:space="preserve">Jerusalén </w:t>
      </w:r>
    </w:p>
    <w:p w14:paraId="07F4091F" w14:textId="77777777" w:rsidR="00DF2DE1" w:rsidRPr="00E62FA8" w:rsidRDefault="00DF2DE1" w:rsidP="00DF2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. Día libre para poder realizar una excursión opcional a Masada y el Mar Muerto (añádelo contratando </w:t>
      </w:r>
      <w:proofErr w:type="spellStart"/>
      <w:r w:rsidRPr="00E62FA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E62FA8">
        <w:rPr>
          <w:rFonts w:asciiTheme="minorHAnsi" w:hAnsiTheme="minorHAnsi" w:cstheme="minorHAnsi"/>
          <w:color w:val="002060"/>
          <w:sz w:val="20"/>
          <w:szCs w:val="20"/>
        </w:rPr>
        <w:t xml:space="preserve"> Shop Pack). </w:t>
      </w:r>
      <w:r w:rsidRPr="00E62FA8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380EB138" w14:textId="77777777" w:rsidR="00DF2DE1" w:rsidRDefault="00DF2DE1" w:rsidP="00DF2DE1">
      <w:pPr>
        <w:pStyle w:val="Sinespaciado"/>
        <w:jc w:val="both"/>
        <w:rPr>
          <w:rFonts w:ascii="Arial" w:hAnsi="Arial" w:cs="Arial"/>
          <w:b/>
          <w:bCs/>
          <w:caps/>
          <w:sz w:val="20"/>
          <w:szCs w:val="20"/>
          <w:lang w:val="es-ES"/>
        </w:rPr>
      </w:pPr>
    </w:p>
    <w:p w14:paraId="53ED7254" w14:textId="59088BB7" w:rsidR="00A03750" w:rsidRDefault="00A03750" w:rsidP="00A03750">
      <w:pPr>
        <w:pStyle w:val="Ttulo3"/>
        <w:spacing w:before="0" w:after="0" w:line="240" w:lineRule="auto"/>
        <w:rPr>
          <w:rFonts w:eastAsia="Arial" w:cstheme="minorHAnsi"/>
          <w:b w:val="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E62FA8">
        <w:rPr>
          <w:rStyle w:val="DanmeroCar"/>
          <w:b/>
          <w:sz w:val="24"/>
          <w:szCs w:val="24"/>
        </w:rPr>
        <w:t>8</w:t>
      </w:r>
      <w:r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color w:val="FF0000"/>
          <w:sz w:val="24"/>
          <w:szCs w:val="24"/>
        </w:rPr>
        <w:t>Jerusalén – Tel Aviv</w:t>
      </w:r>
      <w:r w:rsidR="00FD7AC4">
        <w:rPr>
          <w:rFonts w:eastAsia="Arial" w:cstheme="minorHAnsi"/>
          <w:color w:val="FF0000"/>
          <w:sz w:val="24"/>
          <w:szCs w:val="24"/>
        </w:rPr>
        <w:t xml:space="preserve"> – Ammán </w:t>
      </w:r>
      <w:r w:rsidR="00FD7AC4" w:rsidRPr="00FD7AC4">
        <w:rPr>
          <w:rFonts w:eastAsia="Arial" w:cstheme="minorHAnsi"/>
          <w:b w:val="0"/>
          <w:sz w:val="24"/>
          <w:szCs w:val="24"/>
        </w:rPr>
        <w:t>(vuelo interno)</w:t>
      </w:r>
    </w:p>
    <w:p w14:paraId="666F389D" w14:textId="4ECFF57D" w:rsidR="00F76A4C" w:rsidRPr="005412A1" w:rsidRDefault="00F76A4C" w:rsidP="00F76A4C">
      <w:pPr>
        <w:pStyle w:val="Ttulo2"/>
        <w:spacing w:before="0"/>
        <w:jc w:val="both"/>
        <w:rPr>
          <w:rFonts w:cstheme="minorHAnsi"/>
          <w:b w:val="0"/>
          <w:color w:val="002060"/>
          <w:sz w:val="20"/>
          <w:szCs w:val="24"/>
        </w:rPr>
      </w:pPr>
      <w:r w:rsidRPr="00F76A4C">
        <w:rPr>
          <w:rFonts w:cstheme="minorHAnsi"/>
          <w:color w:val="002060"/>
          <w:sz w:val="20"/>
          <w:szCs w:val="20"/>
        </w:rPr>
        <w:t>Desayuno</w:t>
      </w:r>
      <w:r>
        <w:rPr>
          <w:rFonts w:cstheme="minorHAnsi"/>
          <w:b w:val="0"/>
          <w:color w:val="002060"/>
          <w:sz w:val="20"/>
          <w:szCs w:val="20"/>
        </w:rPr>
        <w:t>. T</w:t>
      </w:r>
      <w:r w:rsidRPr="00F76A4C">
        <w:rPr>
          <w:rFonts w:cstheme="minorHAnsi"/>
          <w:b w:val="0"/>
          <w:color w:val="002060"/>
          <w:sz w:val="20"/>
          <w:szCs w:val="20"/>
        </w:rPr>
        <w:t>raslado al aeropuerto para tomar el vuelo a Ammán (vuelo no incluido</w:t>
      </w:r>
      <w:r w:rsidRPr="005412A1">
        <w:rPr>
          <w:rFonts w:cstheme="minorHAnsi"/>
          <w:b w:val="0"/>
          <w:color w:val="002060"/>
          <w:sz w:val="20"/>
          <w:szCs w:val="20"/>
        </w:rPr>
        <w:t>).</w:t>
      </w:r>
      <w:r w:rsidR="005412A1" w:rsidRPr="005412A1">
        <w:rPr>
          <w:rFonts w:cstheme="minorHAnsi"/>
          <w:b w:val="0"/>
          <w:color w:val="002060"/>
          <w:sz w:val="20"/>
          <w:szCs w:val="20"/>
        </w:rPr>
        <w:t xml:space="preserve"> </w:t>
      </w:r>
      <w:r w:rsidRPr="005412A1">
        <w:rPr>
          <w:rFonts w:cstheme="minorHAnsi"/>
          <w:b w:val="0"/>
          <w:color w:val="002060"/>
          <w:sz w:val="20"/>
          <w:szCs w:val="24"/>
        </w:rPr>
        <w:t xml:space="preserve">Llegada al aeropuerto Internacional de la Reina </w:t>
      </w:r>
      <w:proofErr w:type="spellStart"/>
      <w:r w:rsidRPr="005412A1">
        <w:rPr>
          <w:rFonts w:cstheme="minorHAnsi"/>
          <w:b w:val="0"/>
          <w:color w:val="002060"/>
          <w:sz w:val="20"/>
          <w:szCs w:val="24"/>
        </w:rPr>
        <w:t>Alia</w:t>
      </w:r>
      <w:proofErr w:type="spellEnd"/>
      <w:r w:rsidRPr="005412A1">
        <w:rPr>
          <w:rFonts w:cstheme="minorHAnsi"/>
          <w:b w:val="0"/>
          <w:color w:val="002060"/>
          <w:sz w:val="20"/>
          <w:szCs w:val="24"/>
        </w:rPr>
        <w:t xml:space="preserve">, serás recibido por nuestro corresponsal de habla hispana y traslado al hotel de categoría elegida. </w:t>
      </w:r>
      <w:r w:rsidRPr="005412A1">
        <w:rPr>
          <w:rFonts w:cstheme="minorHAnsi"/>
          <w:color w:val="002060"/>
          <w:sz w:val="20"/>
          <w:szCs w:val="24"/>
        </w:rPr>
        <w:t>Alojamiento</w:t>
      </w:r>
      <w:r w:rsidRPr="005412A1">
        <w:rPr>
          <w:rFonts w:cstheme="minorHAnsi"/>
          <w:b w:val="0"/>
          <w:color w:val="002060"/>
          <w:sz w:val="20"/>
          <w:szCs w:val="24"/>
        </w:rPr>
        <w:t>.</w:t>
      </w:r>
    </w:p>
    <w:p w14:paraId="53DBD93E" w14:textId="77777777" w:rsidR="00F76A4C" w:rsidRPr="00B70F12" w:rsidRDefault="00F76A4C" w:rsidP="00F76A4C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</w:pPr>
      <w:r w:rsidRPr="00B70F1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Nota: La cena de este día se proporcionará siempre y cuando la llegada al hotel sea antes de las 21:00hrs, y no es aplicable a reembolso o compensación.</w:t>
      </w:r>
    </w:p>
    <w:p w14:paraId="342A032E" w14:textId="77777777" w:rsidR="00F76A4C" w:rsidRPr="005B767B" w:rsidRDefault="00F76A4C" w:rsidP="00F76A4C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bidi="ar-SA"/>
        </w:rPr>
      </w:pPr>
    </w:p>
    <w:p w14:paraId="4AC8C584" w14:textId="6AE01A99" w:rsidR="00F76A4C" w:rsidRPr="00F11654" w:rsidRDefault="00F76A4C" w:rsidP="00326E2F">
      <w:pPr>
        <w:pStyle w:val="Ttulo2"/>
        <w:spacing w:before="0" w:after="0"/>
        <w:rPr>
          <w:rFonts w:eastAsia="Arial" w:cstheme="minorHAnsi"/>
          <w:b w:val="0"/>
          <w:sz w:val="24"/>
          <w:szCs w:val="24"/>
        </w:rPr>
      </w:pPr>
      <w:r w:rsidRPr="00326E2F">
        <w:rPr>
          <w:rStyle w:val="DanmeroCar"/>
          <w:b/>
          <w:bCs/>
          <w:sz w:val="24"/>
          <w:szCs w:val="24"/>
        </w:rPr>
        <w:t xml:space="preserve">DÍA </w:t>
      </w:r>
      <w:r w:rsidR="00326E2F">
        <w:rPr>
          <w:rStyle w:val="DanmeroCar"/>
          <w:b/>
          <w:bCs/>
          <w:sz w:val="24"/>
          <w:szCs w:val="24"/>
        </w:rPr>
        <w:t>9</w:t>
      </w:r>
      <w:r w:rsidRPr="00326E2F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Ammán</w:t>
      </w:r>
    </w:p>
    <w:p w14:paraId="134E2F93" w14:textId="77777777" w:rsidR="00F76A4C" w:rsidRPr="00CD5D47" w:rsidRDefault="00F76A4C" w:rsidP="00326E2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</w:pPr>
      <w:r w:rsidRPr="00CD5D47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Desayuno</w:t>
      </w:r>
      <w:r w:rsidRPr="00CD5D47">
        <w:rPr>
          <w:rFonts w:asciiTheme="minorHAnsi" w:hAnsiTheme="minorHAnsi" w:cstheme="minorHAnsi"/>
          <w:color w:val="002060"/>
          <w:sz w:val="20"/>
          <w:szCs w:val="24"/>
          <w:lang w:bidi="ar-SA"/>
        </w:rPr>
        <w:t>. Día libre</w:t>
      </w:r>
      <w:r w:rsidRPr="00CD5D47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. Cena y alojamiento.</w:t>
      </w:r>
    </w:p>
    <w:p w14:paraId="3983CCFB" w14:textId="77777777" w:rsidR="00F76A4C" w:rsidRPr="0096429B" w:rsidRDefault="00F76A4C" w:rsidP="00F76A4C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bidi="ar-SA"/>
        </w:rPr>
      </w:pPr>
    </w:p>
    <w:p w14:paraId="105B83F7" w14:textId="015B59CE" w:rsidR="00F76A4C" w:rsidRPr="00326E2F" w:rsidRDefault="00326E2F" w:rsidP="00326E2F">
      <w:pPr>
        <w:pStyle w:val="Ttulo2"/>
        <w:spacing w:before="0" w:after="0"/>
        <w:rPr>
          <w:b w:val="0"/>
        </w:rPr>
      </w:pPr>
      <w:r w:rsidRPr="00326E2F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10</w:t>
      </w:r>
      <w:r w:rsidRPr="00326E2F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Ammán</w:t>
      </w:r>
      <w:r w:rsidRPr="00C277E1">
        <w:rPr>
          <w:rStyle w:val="DanmeroCar"/>
          <w:b/>
          <w:bCs/>
          <w:sz w:val="24"/>
          <w:szCs w:val="24"/>
        </w:rPr>
        <w:t xml:space="preserve"> </w:t>
      </w:r>
      <w:r w:rsidR="00F76A4C" w:rsidRPr="00326E2F">
        <w:rPr>
          <w:rStyle w:val="DanmeroCar"/>
          <w:bCs/>
          <w:sz w:val="24"/>
          <w:szCs w:val="24"/>
        </w:rPr>
        <w:t>(visita de ciudad</w:t>
      </w:r>
      <w:r w:rsidR="00F76A4C" w:rsidRPr="00326E2F">
        <w:rPr>
          <w:b w:val="0"/>
          <w:color w:val="002060"/>
          <w:sz w:val="24"/>
        </w:rPr>
        <w:t>)</w:t>
      </w:r>
      <w:r w:rsidR="00F76A4C" w:rsidRPr="00326E2F">
        <w:rPr>
          <w:b w:val="0"/>
        </w:rPr>
        <w:t xml:space="preserve"> </w:t>
      </w:r>
      <w:r w:rsidR="00F76A4C" w:rsidRPr="00326E2F">
        <w:rPr>
          <w:sz w:val="24"/>
        </w:rPr>
        <w:t xml:space="preserve">- </w:t>
      </w:r>
      <w:proofErr w:type="spellStart"/>
      <w:r w:rsidR="00F76A4C" w:rsidRPr="00326E2F">
        <w:rPr>
          <w:sz w:val="24"/>
        </w:rPr>
        <w:t>Jerash</w:t>
      </w:r>
      <w:proofErr w:type="spellEnd"/>
      <w:r w:rsidR="00F76A4C" w:rsidRPr="00326E2F">
        <w:rPr>
          <w:sz w:val="24"/>
        </w:rPr>
        <w:t xml:space="preserve"> - Ajlun - Ammán</w:t>
      </w:r>
    </w:p>
    <w:p w14:paraId="21E258D9" w14:textId="77777777" w:rsidR="00F76A4C" w:rsidRPr="000020EA" w:rsidRDefault="00F76A4C" w:rsidP="00F76A4C">
      <w:pPr>
        <w:pStyle w:val="Sinespaciado"/>
        <w:jc w:val="both"/>
        <w:rPr>
          <w:b/>
        </w:rPr>
      </w:pPr>
      <w:r w:rsidRPr="000020EA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Desayuno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. Inicio del recorrido por Ammán visitando la Ciudadela, el Museo Arqueológico y el imponente Teatro Romano. Continuación hacia </w:t>
      </w:r>
      <w:proofErr w:type="spellStart"/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Jerash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, la antigua Gerasa, una de las ciudades mejor conservadas del mundo grecorromano, conocida como la </w:t>
      </w:r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“Pompeya del Este”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. Recorrido por la Puerta de Adriano, el Hipódromo, el Ágora, el Cardo Máximo y los templos de Zeus y Artemisa. Seguiremos hacia el </w:t>
      </w:r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Castillo de Ajlun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bidi="ar-SA"/>
        </w:rPr>
        <w:t>, fortaleza del siglo XII que domina el valle y destaca por su arquitectura militar islámica. Regreso a Ammán</w:t>
      </w:r>
      <w:r w:rsidRPr="000020EA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. Cena y alojamiento</w:t>
      </w:r>
      <w:r w:rsidRPr="000020EA">
        <w:rPr>
          <w:b/>
        </w:rPr>
        <w:t>.</w:t>
      </w:r>
    </w:p>
    <w:p w14:paraId="03774691" w14:textId="77777777" w:rsidR="00F76A4C" w:rsidRPr="00D21979" w:rsidRDefault="00F76A4C" w:rsidP="00F76A4C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11DAD1F7" w14:textId="3466E457" w:rsidR="00F76A4C" w:rsidRPr="003A743A" w:rsidRDefault="003A743A" w:rsidP="00F76A4C">
      <w:pPr>
        <w:pStyle w:val="Ttulo2"/>
        <w:spacing w:before="0"/>
        <w:rPr>
          <w:sz w:val="22"/>
        </w:rPr>
      </w:pPr>
      <w:r w:rsidRPr="00326E2F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11</w:t>
      </w:r>
      <w:r w:rsidRPr="00326E2F">
        <w:rPr>
          <w:rStyle w:val="DanmeroCar"/>
          <w:b/>
          <w:bCs/>
          <w:sz w:val="24"/>
          <w:szCs w:val="24"/>
        </w:rPr>
        <w:t>|</w:t>
      </w:r>
      <w:r>
        <w:rPr>
          <w:rStyle w:val="DanmeroCar"/>
          <w:b/>
          <w:bCs/>
          <w:sz w:val="24"/>
          <w:szCs w:val="24"/>
        </w:rPr>
        <w:t xml:space="preserve"> </w:t>
      </w:r>
      <w:r w:rsidR="00F76A4C" w:rsidRPr="003A743A">
        <w:rPr>
          <w:sz w:val="24"/>
        </w:rPr>
        <w:t xml:space="preserve">Ammán - Madaba - Monte </w:t>
      </w:r>
      <w:proofErr w:type="spellStart"/>
      <w:r w:rsidR="00F76A4C" w:rsidRPr="003A743A">
        <w:rPr>
          <w:sz w:val="24"/>
        </w:rPr>
        <w:t>Nebo</w:t>
      </w:r>
      <w:proofErr w:type="spellEnd"/>
      <w:r w:rsidR="00F76A4C" w:rsidRPr="003A743A">
        <w:rPr>
          <w:sz w:val="24"/>
        </w:rPr>
        <w:t xml:space="preserve"> – Pequeña Petra - Petra</w:t>
      </w:r>
    </w:p>
    <w:p w14:paraId="12B5A76E" w14:textId="77777777" w:rsidR="00F76A4C" w:rsidRPr="00F36582" w:rsidRDefault="00F76A4C" w:rsidP="00F76A4C">
      <w:pPr>
        <w:pStyle w:val="Sinespaciado"/>
        <w:jc w:val="both"/>
        <w:rPr>
          <w:b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. Salida hacia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Madaba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, famosa por sus mosaicos bizantinos, incluida la visita a la Iglesia de San Jorge, donde se encuentra el célebre mapa-mosaico de Tierra Santa del siglo VI. Continuación al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 xml:space="preserve">Monte </w:t>
      </w:r>
      <w:proofErr w:type="spellStart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Nebo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, punto desde donde Moisés contempló la Tierra Prometida. Recorrido por el sitio arqueológico y su colección de mosaicos. Viaje hacia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Little Petra (</w:t>
      </w:r>
      <w:proofErr w:type="spellStart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Siq</w:t>
      </w:r>
      <w:proofErr w:type="spellEnd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 xml:space="preserve"> al </w:t>
      </w:r>
      <w:proofErr w:type="spellStart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Barid</w:t>
      </w:r>
      <w:proofErr w:type="spellEnd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)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, antiguo enclave nabateo con pequeñas fachadas talladas, escaleras y espacios comunales que narran la vida cotidiana más allá de la gran capital. Llegada a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Petra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Cena y alojamiento</w:t>
      </w:r>
      <w:r w:rsidRPr="00F36582">
        <w:rPr>
          <w:b/>
        </w:rPr>
        <w:t>.</w:t>
      </w:r>
    </w:p>
    <w:p w14:paraId="5DE4F15D" w14:textId="77777777" w:rsidR="00F76A4C" w:rsidRPr="00D21979" w:rsidRDefault="00F76A4C" w:rsidP="00F76A4C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330C64C9" w14:textId="2B8E6D3A" w:rsidR="00F76A4C" w:rsidRPr="003A743A" w:rsidRDefault="00F76A4C" w:rsidP="00F76A4C">
      <w:pPr>
        <w:pStyle w:val="Sinespaciado"/>
        <w:jc w:val="both"/>
        <w:rPr>
          <w:rStyle w:val="DanmeroCar"/>
          <w:b w:val="0"/>
          <w:bCs/>
          <w:sz w:val="24"/>
          <w:szCs w:val="24"/>
          <w:lang w:val="es-ES" w:eastAsia="es-ES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 w:rsidR="003A743A">
        <w:rPr>
          <w:rStyle w:val="DanmeroCar"/>
          <w:bCs/>
          <w:sz w:val="24"/>
          <w:szCs w:val="24"/>
          <w:lang w:val="es-ES" w:eastAsia="es-ES" w:bidi="ar-SA"/>
        </w:rPr>
        <w:t>12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Pr="00D21979">
        <w:rPr>
          <w:rFonts w:ascii="Arial" w:hAnsi="Arial" w:cs="Arial"/>
          <w:b/>
          <w:sz w:val="20"/>
          <w:szCs w:val="20"/>
        </w:rPr>
        <w:t xml:space="preserve"> </w:t>
      </w:r>
      <w:r w:rsidRPr="00F27A71">
        <w:rPr>
          <w:rStyle w:val="DanmeroCar"/>
          <w:bCs/>
          <w:color w:val="FF0000"/>
          <w:sz w:val="24"/>
          <w:szCs w:val="24"/>
          <w:lang w:val="es-ES" w:eastAsia="es-ES"/>
        </w:rPr>
        <w:t xml:space="preserve">Petra </w:t>
      </w:r>
      <w:r w:rsidRPr="003A743A">
        <w:rPr>
          <w:rStyle w:val="DanmeroCar"/>
          <w:b w:val="0"/>
          <w:bCs/>
          <w:sz w:val="24"/>
          <w:szCs w:val="24"/>
          <w:lang w:val="es-ES" w:eastAsia="es-ES"/>
        </w:rPr>
        <w:t>(visita de ciudad)</w:t>
      </w:r>
    </w:p>
    <w:p w14:paraId="7D83515A" w14:textId="77777777" w:rsidR="00F76A4C" w:rsidRPr="00F36582" w:rsidRDefault="00F76A4C" w:rsidP="00F76A4C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. Día completo dedicado a descubrir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Petra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, la mítica “ciudad rosa” esculpida en roca y declarada Patrimonio de la Humanidad y Maravilla del Mundo Moderno. Visita del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>Siq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, el Tesoro (Al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>Khazneh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), la Calle de las Fachadas y los principales templos y tumbas nabateas. Tiempo libre para ascender al Monasterio (El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>Deir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), una caminata panorámica de unos 800 escalones que recompensa con vistas inolvidables. Regreso al hotel.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Cena y alojamiento.</w:t>
      </w:r>
    </w:p>
    <w:p w14:paraId="31D4DDD6" w14:textId="77777777" w:rsidR="00F76A4C" w:rsidRPr="00F36582" w:rsidRDefault="00F76A4C" w:rsidP="00F76A4C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bidi="ar-SA"/>
        </w:rPr>
      </w:pPr>
    </w:p>
    <w:p w14:paraId="4E4F2333" w14:textId="10C49EA0" w:rsidR="00F76A4C" w:rsidRPr="003A743A" w:rsidRDefault="00F76A4C" w:rsidP="00F76A4C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 w:rsidR="003A743A">
        <w:rPr>
          <w:rStyle w:val="DanmeroCar"/>
          <w:bCs/>
          <w:sz w:val="24"/>
          <w:szCs w:val="24"/>
          <w:lang w:val="es-ES" w:eastAsia="es-ES" w:bidi="ar-SA"/>
        </w:rPr>
        <w:t>13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Pr="00D21979">
        <w:rPr>
          <w:rFonts w:ascii="Arial" w:hAnsi="Arial" w:cs="Arial"/>
          <w:b/>
          <w:sz w:val="20"/>
          <w:szCs w:val="20"/>
        </w:rPr>
        <w:t xml:space="preserve"> </w:t>
      </w:r>
      <w:r w:rsidRPr="00F27A71">
        <w:rPr>
          <w:rStyle w:val="DanmeroCar"/>
          <w:bCs/>
          <w:color w:val="FF0000"/>
          <w:sz w:val="24"/>
          <w:szCs w:val="24"/>
          <w:lang w:val="es-ES" w:eastAsia="es-ES"/>
        </w:rPr>
        <w:t xml:space="preserve">Petra </w:t>
      </w:r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–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Wadi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Rum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r w:rsidRPr="003A743A">
        <w:rPr>
          <w:rStyle w:val="DanmeroCar"/>
          <w:b w:val="0"/>
          <w:bCs/>
          <w:sz w:val="24"/>
          <w:szCs w:val="24"/>
          <w:lang w:val="es-ES" w:eastAsia="es-ES"/>
        </w:rPr>
        <w:t>(safari 4x4)</w:t>
      </w:r>
      <w:r w:rsidRPr="003A743A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14:paraId="4D0627CE" w14:textId="77777777" w:rsidR="00F76A4C" w:rsidRPr="00F36582" w:rsidRDefault="00F76A4C" w:rsidP="00F76A4C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bidi="ar-SA"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. Salida hacia el mítico </w:t>
      </w:r>
      <w:proofErr w:type="spellStart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Wadi</w:t>
      </w:r>
      <w:proofErr w:type="spellEnd"/>
      <w:r w:rsidRPr="00F36582">
        <w:rPr>
          <w:rFonts w:asciiTheme="minorHAnsi" w:hAnsiTheme="minorHAnsi" w:cstheme="minorHAnsi"/>
          <w:b/>
          <w:bCs/>
          <w:color w:val="002060"/>
          <w:sz w:val="20"/>
          <w:szCs w:val="24"/>
          <w:lang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Rum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, el “Valle de la Luna”, famoso por sus paisajes rojizos, su cultura beduina y su presencia en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>pelíclas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 y series. Realizaremos un safari en jeeps 4×4 (aprox. 2 horas) entre dunas, montañas de arenisca y cañones naturales. Pausa para disfrutar un auténtico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té beduino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 en pleno desierto.</w:t>
      </w:r>
      <w:r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Traslado al campamento.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Cena y alojamiento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>.</w:t>
      </w:r>
    </w:p>
    <w:p w14:paraId="0031E03C" w14:textId="77777777" w:rsidR="00F76A4C" w:rsidRPr="00D21979" w:rsidRDefault="00F76A4C" w:rsidP="00F76A4C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1473FB79" w14:textId="106ACB04" w:rsidR="00F76A4C" w:rsidRDefault="00F76A4C" w:rsidP="00F76A4C">
      <w:pPr>
        <w:pStyle w:val="Sinespaciado"/>
        <w:jc w:val="both"/>
        <w:rPr>
          <w:rStyle w:val="DanmeroCar"/>
          <w:bCs/>
          <w:color w:val="FF0000"/>
          <w:sz w:val="24"/>
          <w:szCs w:val="24"/>
          <w:lang w:val="es-ES" w:eastAsia="es-ES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>DÍA</w:t>
      </w:r>
      <w:r>
        <w:rPr>
          <w:rStyle w:val="DanmeroCar"/>
          <w:bCs/>
          <w:sz w:val="24"/>
          <w:szCs w:val="24"/>
          <w:lang w:val="es-ES" w:eastAsia="es-ES" w:bidi="ar-SA"/>
        </w:rPr>
        <w:t xml:space="preserve"> </w:t>
      </w:r>
      <w:r w:rsidR="00656936">
        <w:rPr>
          <w:rStyle w:val="DanmeroCar"/>
          <w:bCs/>
          <w:sz w:val="24"/>
          <w:szCs w:val="24"/>
          <w:lang w:val="es-ES" w:eastAsia="es-ES" w:bidi="ar-SA"/>
        </w:rPr>
        <w:t>14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Pr="00D2197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Wadi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Rum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– Mar Muerto</w:t>
      </w:r>
    </w:p>
    <w:p w14:paraId="408301BD" w14:textId="77777777" w:rsidR="00F76A4C" w:rsidRPr="00F36582" w:rsidRDefault="00F76A4C" w:rsidP="00F76A4C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bidi="ar-SA"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. Traslado hacia el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bidi="ar-SA"/>
        </w:rPr>
        <w:t>Mar Muerto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, el punto más bajo de la Tierra, más de 400 metros bajo el nivel del mar. Sus aguas hipersalinas permiten flotar sin esfuerzo y son reconocidas por sus propiedades terapéuticas.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Cena y alojamiento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 </w:t>
      </w:r>
    </w:p>
    <w:p w14:paraId="7CE67B04" w14:textId="77777777" w:rsidR="00F76A4C" w:rsidRDefault="00F76A4C" w:rsidP="00F76A4C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310A462F" w14:textId="3F391095" w:rsidR="00F76A4C" w:rsidRPr="00F36582" w:rsidRDefault="00F76A4C" w:rsidP="00F76A4C">
      <w:pPr>
        <w:pStyle w:val="Sinespaciado"/>
        <w:jc w:val="both"/>
        <w:rPr>
          <w:rStyle w:val="DanmeroCar"/>
          <w:b w:val="0"/>
          <w:bCs/>
          <w:sz w:val="24"/>
          <w:szCs w:val="24"/>
          <w:lang w:val="es-ES" w:eastAsia="es-ES" w:bidi="ar-SA"/>
        </w:rPr>
      </w:pPr>
      <w:r w:rsidRPr="00F36582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 w:rsidR="00656936">
        <w:rPr>
          <w:rStyle w:val="DanmeroCar"/>
          <w:bCs/>
          <w:sz w:val="24"/>
          <w:szCs w:val="24"/>
          <w:lang w:val="es-ES" w:eastAsia="es-ES" w:bidi="ar-SA"/>
        </w:rPr>
        <w:t>15</w:t>
      </w:r>
      <w:r w:rsidRPr="00F36582">
        <w:rPr>
          <w:rStyle w:val="DanmeroCar"/>
          <w:bCs/>
          <w:sz w:val="24"/>
          <w:szCs w:val="24"/>
          <w:lang w:val="es-ES" w:eastAsia="es-ES" w:bidi="ar-SA"/>
        </w:rPr>
        <w:t>|</w:t>
      </w:r>
      <w:r>
        <w:rPr>
          <w:rStyle w:val="DanmeroCar"/>
          <w:bCs/>
          <w:sz w:val="24"/>
          <w:szCs w:val="24"/>
          <w:lang w:val="es-ES" w:eastAsia="es-ES" w:bidi="ar-SA"/>
        </w:rPr>
        <w:t xml:space="preserve"> </w:t>
      </w:r>
      <w:r w:rsidRPr="00F36582">
        <w:rPr>
          <w:rStyle w:val="DanmeroCar"/>
          <w:bCs/>
          <w:color w:val="FF0000"/>
          <w:sz w:val="24"/>
          <w:szCs w:val="24"/>
          <w:lang w:val="es-ES" w:eastAsia="es-ES" w:bidi="ar-SA"/>
        </w:rPr>
        <w:t>Mar Muerto</w:t>
      </w:r>
      <w:r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 - Ammán</w:t>
      </w:r>
    </w:p>
    <w:p w14:paraId="6F837276" w14:textId="701EEAE6" w:rsidR="00AE5DE2" w:rsidRDefault="00F76A4C" w:rsidP="00656936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bidi="ar-SA"/>
        </w:rPr>
        <w:t xml:space="preserve"> en el hotel y traslado al aeropuerto.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  <w:t>Fin de los servicios.</w:t>
      </w:r>
    </w:p>
    <w:p w14:paraId="6D267FAD" w14:textId="77777777" w:rsidR="00656936" w:rsidRPr="00656936" w:rsidRDefault="00656936" w:rsidP="00656936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bidi="ar-SA"/>
        </w:rPr>
      </w:pPr>
    </w:p>
    <w:p w14:paraId="32B5E885" w14:textId="77777777" w:rsidR="00AE5DE2" w:rsidRPr="00AE5DE2" w:rsidRDefault="00AE5DE2" w:rsidP="00AE5DE2">
      <w:pPr>
        <w:pStyle w:val="Sinespaciado"/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AE5DE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lastRenderedPageBreak/>
        <w:t>El orden del recorrido puede variar dependiendo el día de llegada.</w:t>
      </w:r>
    </w:p>
    <w:p w14:paraId="3FFB9CA9" w14:textId="77777777" w:rsidR="00AE5DE2" w:rsidRPr="00A3542A" w:rsidRDefault="00AE5DE2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55085F26" w14:textId="3996BFF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B6B5BEA" w14:textId="5B0FA022" w:rsidR="00C46D86" w:rsidRPr="00907414" w:rsidRDefault="00656936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14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4F50D612" w14:textId="005947B5" w:rsidR="00E567E0" w:rsidRDefault="00656936" w:rsidP="00E567E0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14</w:t>
      </w:r>
      <w:r w:rsidR="00730EC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>desayunos</w:t>
      </w:r>
      <w:r w:rsidR="000010F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</w:rPr>
        <w:t>12</w:t>
      </w:r>
      <w:r w:rsidR="000010F8">
        <w:rPr>
          <w:rFonts w:asciiTheme="minorHAnsi" w:hAnsiTheme="minorHAnsi" w:cstheme="minorHAnsi"/>
          <w:color w:val="002060"/>
          <w:sz w:val="20"/>
          <w:szCs w:val="20"/>
        </w:rPr>
        <w:t xml:space="preserve"> cenas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(sin bebidas).</w:t>
      </w:r>
      <w:bookmarkStart w:id="2" w:name="_Hlk21962295"/>
    </w:p>
    <w:p w14:paraId="07EAAB90" w14:textId="77777777" w:rsidR="00E116D6" w:rsidRDefault="00E116D6" w:rsidP="00E116D6">
      <w:pPr>
        <w:spacing w:after="0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14:paraId="7EEB7AF8" w14:textId="7C208DBE" w:rsidR="00E116D6" w:rsidRPr="00E116D6" w:rsidRDefault="00E116D6" w:rsidP="00E116D6">
      <w:pPr>
        <w:spacing w:after="0" w:line="240" w:lineRule="auto"/>
        <w:rPr>
          <w:rFonts w:asciiTheme="minorHAnsi" w:hAnsiTheme="minorHAnsi" w:cstheme="minorHAnsi"/>
          <w:b/>
          <w:color w:val="002060"/>
          <w:sz w:val="24"/>
          <w:szCs w:val="20"/>
        </w:rPr>
      </w:pPr>
      <w:r w:rsidRPr="00E116D6">
        <w:rPr>
          <w:rFonts w:asciiTheme="minorHAnsi" w:hAnsiTheme="minorHAnsi" w:cstheme="minorHAnsi"/>
          <w:b/>
          <w:color w:val="002060"/>
          <w:sz w:val="24"/>
          <w:szCs w:val="20"/>
        </w:rPr>
        <w:t>Israel</w:t>
      </w:r>
    </w:p>
    <w:p w14:paraId="752AF032" w14:textId="77777777" w:rsidR="00E116D6" w:rsidRPr="00E116D6" w:rsidRDefault="00E116D6" w:rsidP="00E116D6">
      <w:pPr>
        <w:pStyle w:val="Prrafodelista"/>
        <w:numPr>
          <w:ilvl w:val="0"/>
          <w:numId w:val="38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E116D6">
        <w:rPr>
          <w:rFonts w:asciiTheme="minorHAnsi" w:hAnsiTheme="minorHAnsi" w:cstheme="minorHAnsi"/>
          <w:color w:val="002060"/>
          <w:sz w:val="20"/>
          <w:szCs w:val="20"/>
        </w:rPr>
        <w:t>Traslados compartidos de llegada y de salida</w:t>
      </w:r>
    </w:p>
    <w:p w14:paraId="0B4DB1AB" w14:textId="77777777" w:rsidR="00E116D6" w:rsidRPr="00E116D6" w:rsidRDefault="00E116D6" w:rsidP="00E116D6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E116D6">
        <w:rPr>
          <w:rFonts w:asciiTheme="minorHAnsi" w:hAnsiTheme="minorHAnsi" w:cstheme="minorHAnsi"/>
          <w:bCs/>
          <w:color w:val="002060"/>
          <w:sz w:val="20"/>
          <w:szCs w:val="20"/>
        </w:rPr>
        <w:t>Asistencia a la llegada en el aeropuerto de Tel Aviv</w:t>
      </w:r>
    </w:p>
    <w:p w14:paraId="3EA59835" w14:textId="77777777" w:rsidR="00E116D6" w:rsidRPr="00EB383C" w:rsidRDefault="00E116D6" w:rsidP="00E116D6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426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Traslados en autobús climatizado con guía de habla hispana </w:t>
      </w:r>
    </w:p>
    <w:p w14:paraId="71CCEDBC" w14:textId="77777777" w:rsidR="00E116D6" w:rsidRPr="00E116D6" w:rsidRDefault="00E116D6" w:rsidP="00E116D6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>Entradas a lugares de visita</w:t>
      </w:r>
      <w:r w:rsidRPr="00E116D6">
        <w:rPr>
          <w:rFonts w:asciiTheme="minorHAnsi" w:hAnsiTheme="minorHAnsi" w:cstheme="minorHAnsi"/>
          <w:color w:val="002060"/>
          <w:sz w:val="20"/>
          <w:szCs w:val="20"/>
        </w:rPr>
        <w:t xml:space="preserve"> según descripción del programa </w:t>
      </w:r>
    </w:p>
    <w:p w14:paraId="7EB694E8" w14:textId="78D8492F" w:rsidR="00E116D6" w:rsidRPr="00EB383C" w:rsidRDefault="00EB383C" w:rsidP="00E116D6">
      <w:pPr>
        <w:spacing w:after="0" w:line="240" w:lineRule="auto"/>
        <w:ind w:left="66"/>
        <w:rPr>
          <w:rFonts w:asciiTheme="minorHAnsi" w:hAnsiTheme="minorHAnsi" w:cstheme="minorHAnsi"/>
          <w:b/>
          <w:color w:val="002060"/>
          <w:sz w:val="24"/>
          <w:szCs w:val="20"/>
        </w:rPr>
      </w:pPr>
      <w:r w:rsidRPr="00EB383C">
        <w:rPr>
          <w:rFonts w:asciiTheme="minorHAnsi" w:hAnsiTheme="minorHAnsi" w:cstheme="minorHAnsi"/>
          <w:b/>
          <w:color w:val="002060"/>
          <w:sz w:val="24"/>
          <w:szCs w:val="20"/>
        </w:rPr>
        <w:t>Jordania</w:t>
      </w:r>
    </w:p>
    <w:bookmarkEnd w:id="2"/>
    <w:p w14:paraId="1FCEFEBA" w14:textId="77777777" w:rsidR="00EB383C" w:rsidRPr="00EB383C" w:rsidRDefault="00EB383C" w:rsidP="00EB383C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426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>Encuentro y asistencia en español (llegada y salida)</w:t>
      </w:r>
    </w:p>
    <w:p w14:paraId="630EFA16" w14:textId="77777777" w:rsidR="00EB383C" w:rsidRPr="00EB383C" w:rsidRDefault="00EB383C" w:rsidP="00EB383C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426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>Traslados en vehículo moderno turístico en servicio compartido</w:t>
      </w:r>
    </w:p>
    <w:p w14:paraId="509D19FF" w14:textId="77777777" w:rsidR="00EB383C" w:rsidRPr="00EB383C" w:rsidRDefault="00EB383C" w:rsidP="00EB383C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426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>Visitas y entradas a los sitios mencionados en el programa en servicio compartido con guía en español</w:t>
      </w:r>
    </w:p>
    <w:p w14:paraId="35FB3D14" w14:textId="77777777" w:rsidR="00EB383C" w:rsidRPr="00EB383C" w:rsidRDefault="00EB383C" w:rsidP="00EB383C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ind w:left="426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Excursión 4x4 en </w:t>
      </w:r>
      <w:proofErr w:type="spellStart"/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>Wadi</w:t>
      </w:r>
      <w:proofErr w:type="spellEnd"/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>Rum</w:t>
      </w:r>
      <w:proofErr w:type="spellEnd"/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</w:p>
    <w:p w14:paraId="1443D4E2" w14:textId="77777777" w:rsidR="00EB383C" w:rsidRDefault="00EB383C" w:rsidP="00EB383C">
      <w:pPr>
        <w:pStyle w:val="Prrafodelista"/>
        <w:numPr>
          <w:ilvl w:val="0"/>
          <w:numId w:val="38"/>
        </w:numPr>
        <w:spacing w:after="0" w:line="240" w:lineRule="auto"/>
        <w:ind w:left="426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EB383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Trámite de visado para entrar a Jordania </w:t>
      </w:r>
    </w:p>
    <w:p w14:paraId="3A02FBB8" w14:textId="6411A4F2" w:rsidR="00E567E0" w:rsidRDefault="00EB383C" w:rsidP="00EB383C">
      <w:pPr>
        <w:spacing w:after="0" w:line="240" w:lineRule="auto"/>
        <w:ind w:left="66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EB383C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 El visado para entrar a Jordania se gestiona siempre y cuando se envíe el pasaporte con anticipación. En caso contrario, el trámite deberá realizarse por cuenta del pasajero y podría implicar costos adicionales a pagar en destino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13F1B773" w14:textId="77777777" w:rsidR="00EB383C" w:rsidRPr="00EB383C" w:rsidRDefault="00EB383C" w:rsidP="00EB383C">
      <w:pPr>
        <w:spacing w:after="0" w:line="240" w:lineRule="auto"/>
        <w:ind w:left="66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48388361" w14:textId="19E3B59D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6BAE35BA" w:rsid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15500961" w14:textId="12F4A391" w:rsidR="00A808E5" w:rsidRPr="00E07F8E" w:rsidRDefault="00A808E5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Visado de entrada a Israel</w:t>
      </w:r>
      <w:r w:rsidR="00EB383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7F654F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5B7BC684" w14:textId="7D0B7FD4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5CB08B98" w14:textId="0C639C2A" w:rsidR="00EE5B46" w:rsidRPr="00EE5B46" w:rsidRDefault="00EE5B46" w:rsidP="00EE5B46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EE5B4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Israel</w:t>
      </w:r>
    </w:p>
    <w:p w14:paraId="2423971E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Máximo 1 menor por habitación, compartiendo con 2 adultos.</w:t>
      </w:r>
    </w:p>
    <w:p w14:paraId="04690FB3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 aceptan menores a partir de 5 años.</w:t>
      </w:r>
    </w:p>
    <w:p w14:paraId="4D8C098A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 consideran menores aquellos de 5 a 11 años con 11 meses.</w:t>
      </w:r>
    </w:p>
    <w:p w14:paraId="1056BFDD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La asignación de hoteles está sujeta a disponibilidad al momento de la reserva.</w:t>
      </w:r>
    </w:p>
    <w:p w14:paraId="6B0B34C2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ciertas fechas, los hoteles propuestos pueden no estar disponibles debido a eventos anuales preestablecidos. En estos casos, se informará en el momento de la reserva y se ofrecerán opciones de la misma categoría.</w:t>
      </w:r>
    </w:p>
    <w:p w14:paraId="27F3EE83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Cotización en base a habitaciones estándar. Para habitaciones superiores, consultar suplementos.</w:t>
      </w:r>
    </w:p>
    <w:p w14:paraId="5411F121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No se reembolsará en caso de llegada después de las 20:30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4F5C5B26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El orden de las actividades puede cambiar sin previo aviso.</w:t>
      </w:r>
    </w:p>
    <w:p w14:paraId="2521AAAE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Se requiere una tarjeta de crédito al momento del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check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-in como garantía para posibles daños y consumo interno dentro del hotel.</w:t>
      </w:r>
    </w:p>
    <w:p w14:paraId="179DA1F1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 el autobús, se permite un máximo de 1 maleta por persona.</w:t>
      </w:r>
    </w:p>
    <w:p w14:paraId="155A4E08" w14:textId="77777777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Equipaje adicional genera costos extras a pagar en destino.</w:t>
      </w:r>
    </w:p>
    <w:p w14:paraId="1F8FFB5F" w14:textId="6535313A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lastRenderedPageBreak/>
        <w:t xml:space="preserve">Traslados entre las 23:00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06:00 </w:t>
      </w: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tienen un cargo </w:t>
      </w:r>
      <w:r w:rsidR="0028260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extra, consultar tarifas</w:t>
      </w:r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71AB39BC" w14:textId="1B087308" w:rsidR="007E36ED" w:rsidRPr="007E36ED" w:rsidRDefault="007E36ED" w:rsidP="007E36E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proofErr w:type="spellStart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Blackout</w:t>
      </w:r>
      <w:proofErr w:type="spellEnd"/>
      <w:r w:rsidRPr="007E36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general: </w:t>
      </w:r>
      <w:r w:rsidR="0028260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1</w:t>
      </w:r>
      <w:r w:rsidR="00074B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4 septiembre 2026</w:t>
      </w:r>
    </w:p>
    <w:p w14:paraId="50D2D369" w14:textId="5C9CEE4A" w:rsidR="007E36ED" w:rsidRDefault="007E36ED" w:rsidP="00485B10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proofErr w:type="spellStart"/>
      <w:r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Blackout</w:t>
      </w:r>
      <w:proofErr w:type="spellEnd"/>
      <w:r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sólo de la </w:t>
      </w:r>
      <w:r w:rsidR="0028260D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categoría</w:t>
      </w:r>
      <w:r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="00074B27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Primera</w:t>
      </w:r>
      <w:r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: </w:t>
      </w:r>
      <w:bookmarkStart w:id="3" w:name="_Hlk216874176"/>
      <w:r w:rsidR="00450970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26 de marzo de 2026</w:t>
      </w:r>
      <w:r w:rsid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, 0</w:t>
      </w:r>
      <w:r w:rsidR="00450970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1 de abril de 2026</w:t>
      </w:r>
      <w:bookmarkEnd w:id="3"/>
      <w:r w:rsid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r w:rsidR="00F26FB5" w:rsidRP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13 septiembre 2026, 21 septiembre 2026, 15 abril 2027, 21 y 25 abril 2027</w:t>
      </w:r>
      <w:r w:rsidR="004509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0B6E86DF" w14:textId="77777777" w:rsidR="006148C1" w:rsidRDefault="006148C1" w:rsidP="006148C1">
      <w:pPr>
        <w:pStyle w:val="Prrafodelista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p w14:paraId="3514644D" w14:textId="61D69AC7" w:rsidR="00EE5B46" w:rsidRDefault="00EE5B46" w:rsidP="00EE5B46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Jordania</w:t>
      </w:r>
    </w:p>
    <w:p w14:paraId="7A955E9E" w14:textId="77777777" w:rsidR="00EE5B46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</w:rPr>
      </w:pPr>
      <w:r w:rsidRPr="0064383F">
        <w:rPr>
          <w:rFonts w:asciiTheme="minorHAnsi" w:eastAsia="Arial" w:hAnsiTheme="minorHAnsi" w:cstheme="minorHAnsi"/>
          <w:b/>
          <w:color w:val="002060"/>
          <w:sz w:val="20"/>
          <w:szCs w:val="28"/>
        </w:rPr>
        <w:t>Consultar suplementos de Semana Santa, Ferias, Navidad y Fin de Año</w:t>
      </w:r>
      <w:r w:rsidRPr="00D34F4C">
        <w:t xml:space="preserve"> </w:t>
      </w:r>
    </w:p>
    <w:p w14:paraId="4F5BD1CE" w14:textId="77777777" w:rsidR="00EE5B46" w:rsidRPr="005C7481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8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>Semana Santa Católica: Del 01 Al 07 abril</w:t>
      </w:r>
    </w:p>
    <w:p w14:paraId="108C9B57" w14:textId="77777777" w:rsidR="00EE5B46" w:rsidRPr="005C7481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8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>Semana Santa Ortodoxa: Del 08 Al 13 De abril</w:t>
      </w:r>
    </w:p>
    <w:p w14:paraId="7D30015D" w14:textId="77777777" w:rsidR="00EE5B46" w:rsidRPr="005C7481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8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>Feter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>: Del 18 Al 24 marzo</w:t>
      </w:r>
    </w:p>
    <w:p w14:paraId="35B145CC" w14:textId="77777777" w:rsidR="00EE5B46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8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>Adha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</w:rPr>
        <w:t>: Del 24 Al 31 mayo</w:t>
      </w:r>
    </w:p>
    <w:p w14:paraId="6CCF6412" w14:textId="77777777" w:rsidR="00EE5B46" w:rsidRPr="00067683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8"/>
        </w:rPr>
      </w:pPr>
      <w:r w:rsidRPr="00067683">
        <w:rPr>
          <w:rFonts w:asciiTheme="minorHAnsi" w:eastAsia="Arial" w:hAnsiTheme="minorHAnsi" w:cstheme="minorHAnsi"/>
          <w:bCs/>
          <w:color w:val="002060"/>
          <w:sz w:val="20"/>
          <w:szCs w:val="28"/>
        </w:rPr>
        <w:t>El visado para entrar a Jordania se gestiona siempre y cuando se envíe el pasaporte con anticipación. En caso contrario, el trámite deberá realizarse por cuenta del pasajero y podría implicar costos adicionales a pagar en destino.</w:t>
      </w:r>
    </w:p>
    <w:p w14:paraId="6B3EF2E2" w14:textId="77777777" w:rsidR="00EE5B46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8"/>
        </w:rPr>
      </w:pPr>
      <w:r>
        <w:rPr>
          <w:rFonts w:asciiTheme="minorHAnsi" w:eastAsia="Arial" w:hAnsiTheme="minorHAnsi" w:cstheme="minorHAnsi"/>
          <w:color w:val="002060"/>
          <w:sz w:val="20"/>
          <w:szCs w:val="28"/>
        </w:rPr>
        <w:t xml:space="preserve">El traslado de Mar Muerto </w:t>
      </w:r>
      <w:r w:rsidRPr="00C25422">
        <w:rPr>
          <w:rFonts w:asciiTheme="minorHAnsi" w:eastAsia="Arial" w:hAnsiTheme="minorHAnsi" w:cstheme="minorHAnsi"/>
          <w:color w:val="002060"/>
          <w:sz w:val="20"/>
          <w:szCs w:val="28"/>
        </w:rPr>
        <w:t xml:space="preserve">hacia Ammán será en grupo después de las 12:00 </w:t>
      </w:r>
      <w:proofErr w:type="spellStart"/>
      <w:r w:rsidRPr="00C25422">
        <w:rPr>
          <w:rFonts w:asciiTheme="minorHAnsi" w:eastAsia="Arial" w:hAnsiTheme="minorHAnsi" w:cstheme="minorHAnsi"/>
          <w:color w:val="002060"/>
          <w:sz w:val="20"/>
          <w:szCs w:val="28"/>
        </w:rPr>
        <w:t>h</w:t>
      </w:r>
      <w:r>
        <w:rPr>
          <w:rFonts w:asciiTheme="minorHAnsi" w:eastAsia="Arial" w:hAnsiTheme="minorHAnsi" w:cstheme="minorHAnsi"/>
          <w:color w:val="002060"/>
          <w:sz w:val="20"/>
          <w:szCs w:val="28"/>
        </w:rPr>
        <w:t>rs</w:t>
      </w:r>
      <w:proofErr w:type="spellEnd"/>
      <w:r w:rsidRPr="00C25422">
        <w:rPr>
          <w:rFonts w:asciiTheme="minorHAnsi" w:eastAsia="Arial" w:hAnsiTheme="minorHAnsi" w:cstheme="minorHAnsi"/>
          <w:color w:val="002060"/>
          <w:sz w:val="20"/>
          <w:szCs w:val="28"/>
        </w:rPr>
        <w:t>. Si los clientes desean permanecer más tiempo, el traslado posterior será por su cuenta.</w:t>
      </w:r>
    </w:p>
    <w:p w14:paraId="68F8BB1D" w14:textId="77777777" w:rsidR="00EE5B46" w:rsidRPr="005B1AE8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</w:rPr>
      </w:pP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</w:rPr>
        <w:t xml:space="preserve">Se sugiere reservar con antelación el hospedaje en cápsulas en 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</w:rPr>
        <w:t>Wadi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</w:rPr>
        <w:t>Rum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</w:rPr>
        <w:t>, ya que la disponibilidad es limitada.</w:t>
      </w:r>
    </w:p>
    <w:p w14:paraId="292F40D9" w14:textId="77777777" w:rsidR="00EE5B46" w:rsidRPr="005B1AE8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</w:rPr>
      </w:pP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</w:rPr>
        <w:t>Las habitaciones triples no son con 3 camas, se confirmarán con una cama doble matrimonial + una cama supletoria (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</w:rPr>
        <w:t>rollaway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</w:rPr>
        <w:t>)</w:t>
      </w:r>
    </w:p>
    <w:p w14:paraId="14D77B3C" w14:textId="77777777" w:rsidR="00EE5B46" w:rsidRPr="005B1AE8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8"/>
        </w:rPr>
      </w:pPr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 xml:space="preserve">En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>Wadi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>Rum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>, el alojamiento incluido son carpas estándar privadas, con aire acondicionado y baño privado.</w:t>
      </w:r>
    </w:p>
    <w:p w14:paraId="299F5B54" w14:textId="78AC33DC" w:rsidR="00EE5B46" w:rsidRDefault="00EE5B46" w:rsidP="00EE5B4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8"/>
        </w:rPr>
      </w:pPr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 xml:space="preserve">Opcional: posibilidad de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>upgrade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 xml:space="preserve"> a carpas de lujo (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>Martiant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>Tent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</w:rPr>
        <w:t>) bajo solicitud y con suplemento.</w:t>
      </w:r>
    </w:p>
    <w:p w14:paraId="014E7922" w14:textId="77777777" w:rsidR="00EA11D1" w:rsidRDefault="00EA11D1" w:rsidP="00EA1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8"/>
        </w:rPr>
      </w:pPr>
    </w:p>
    <w:p w14:paraId="4FEB577E" w14:textId="77777777" w:rsidR="00EA11D1" w:rsidRPr="00E07F8E" w:rsidRDefault="00EA11D1" w:rsidP="00EA11D1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12885531" w14:textId="77777777" w:rsidR="00EA11D1" w:rsidRPr="00EE5B46" w:rsidRDefault="00EA11D1" w:rsidP="00EA11D1">
      <w:pPr>
        <w:pStyle w:val="NormalWeb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 xml:space="preserve">El chofer (y asistente, si aplica) espera máximo 1 hora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30 minutos </w:t>
      </w:r>
      <w:r w:rsidRPr="002639F8">
        <w:rPr>
          <w:rFonts w:asciiTheme="minorHAnsi" w:hAnsiTheme="minorHAnsi" w:cstheme="minorHAnsi"/>
          <w:color w:val="002060"/>
          <w:sz w:val="20"/>
          <w:szCs w:val="20"/>
        </w:rPr>
        <w:t>desde la llegada del vuelo.</w:t>
      </w:r>
    </w:p>
    <w:p w14:paraId="1338F92B" w14:textId="77777777" w:rsidR="00EA11D1" w:rsidRDefault="00EA11D1" w:rsidP="00EA11D1">
      <w:pPr>
        <w:pStyle w:val="Prrafodelist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En caso de no encontrar al </w:t>
      </w:r>
      <w:proofErr w:type="spellStart"/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transferista</w:t>
      </w:r>
      <w:proofErr w:type="spellEnd"/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, favor de marcar al número de emergencia. Es indispensable contar con una SIM </w:t>
      </w:r>
      <w:proofErr w:type="spellStart"/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card</w:t>
      </w:r>
      <w:proofErr w:type="spellEnd"/>
      <w:r w:rsidRPr="007E36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 o línea activa que permita realizar llamadas locales en 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Israel.</w:t>
      </w:r>
    </w:p>
    <w:p w14:paraId="0BBB9B39" w14:textId="77777777" w:rsidR="00EA11D1" w:rsidRPr="00E6228C" w:rsidRDefault="00EA11D1" w:rsidP="00EA11D1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bCs/>
          <w:color w:val="FF0000"/>
          <w:szCs w:val="20"/>
          <w:lang w:val="es-AR"/>
        </w:rPr>
      </w:pPr>
      <w:r w:rsidRPr="00E6228C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 w:val="24"/>
          <w:szCs w:val="20"/>
        </w:rPr>
        <w:t>ISRAEL y JORDANIA</w:t>
      </w:r>
      <w:r w:rsidRPr="00E6228C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373EA0D1" w14:textId="0EE45DC2" w:rsidR="00EA11D1" w:rsidRDefault="00EA11D1" w:rsidP="00EA11D1">
      <w:pPr>
        <w:pStyle w:val="NormalWeb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11A78">
        <w:rPr>
          <w:rFonts w:asciiTheme="minorHAnsi" w:hAnsiTheme="minorHAnsi" w:cstheme="minorHAnsi"/>
          <w:b/>
          <w:color w:val="002060"/>
          <w:sz w:val="20"/>
          <w:szCs w:val="20"/>
        </w:rPr>
        <w:t>Debido a la situación variable en Israel, pueden surgir cambios operativos por decisiones gubernamentales o circunstancias externas ajenas a nuestro control. Cualquier ajuste en itinerarios, accesos u horarios no generará cargos adicionales para la mayorista y será gestionado priorizando la seguridad de los pasajeros. La agencia detallista deberá informar a sus clientes que el destino puede presentar modificaciones por factores externos.</w:t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26"/>
        <w:gridCol w:w="2916"/>
        <w:gridCol w:w="432"/>
      </w:tblGrid>
      <w:tr w:rsidR="00EF060D" w:rsidRPr="00EF060D" w14:paraId="584CE4A6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D9E41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EF060D" w:rsidRPr="00EF060D" w14:paraId="4363475D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CA79F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74724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11BC0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26F43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EF060D" w:rsidRPr="00EF060D" w14:paraId="62484661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59573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32E60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AMMÁN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6EB4D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AMMAN PARADISE / MENA TYCHE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D94F4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EF060D" w:rsidRPr="00EF060D" w14:paraId="739A5EC4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0ED41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A8D50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C0078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BRISTOL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ABD3B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F060D" w:rsidRPr="00EF060D" w14:paraId="5DB13E9A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27959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5ED6D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PETRA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23AE0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PANORAMA / SELLA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979C5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EF060D" w:rsidRPr="00EF060D" w14:paraId="35DAA44C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7116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47CF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5C2EA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HAYAT ZAMAN / THE OLD VILLAGE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36871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F060D" w:rsidRPr="00EF060D" w14:paraId="598938DA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DCB02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1C593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WADI RUM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55493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LUXURY RUM MAGIC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A3969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EF060D" w:rsidRPr="00EF060D" w14:paraId="194C181D" w14:textId="77777777" w:rsidTr="00EF060D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6D685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05F32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0C174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OASIS CAMP / MAZAYEN CAMP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A6186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39DDE75C" w14:textId="110184E6" w:rsidR="00EF060D" w:rsidRDefault="00EF060D" w:rsidP="00EA11D1">
      <w:pPr>
        <w:pStyle w:val="NormalWeb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tbl>
      <w:tblPr>
        <w:tblW w:w="54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344"/>
        <w:gridCol w:w="2790"/>
        <w:gridCol w:w="498"/>
      </w:tblGrid>
      <w:tr w:rsidR="00EF060D" w:rsidRPr="00EF060D" w14:paraId="7C5BB532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695C0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EF060D" w:rsidRPr="00EF060D" w14:paraId="273F0B6D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3462F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85F33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91778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63EAC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EF060D" w:rsidRPr="00EF060D" w14:paraId="155B8651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7CB43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DC6FE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MAR MUERTO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7EFA5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GRAND EAST / RAMADA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1399A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EF060D" w:rsidRPr="00EF060D" w14:paraId="12D93E67" w14:textId="77777777" w:rsidTr="00EF060D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7BD5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7933C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8648E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HOLY DAY INN / CROWN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64386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F060D" w:rsidRPr="00EF060D" w14:paraId="07022907" w14:textId="77777777" w:rsidTr="00EF060D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BBD46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907B1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TEL AVIV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8BBEF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GRAN BEACH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A739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EF060D" w:rsidRPr="00EF060D" w14:paraId="10EE6FB3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938F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5C09F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B6E59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RENAISSANCE (vista al mar)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53D53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EF060D" w:rsidRPr="00EF060D" w14:paraId="5B9F7245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FD1A3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A291C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GALILEA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821A4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LAVI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F5DD4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TS/P</w:t>
            </w:r>
          </w:p>
        </w:tc>
      </w:tr>
      <w:tr w:rsidR="00EF060D" w:rsidRPr="00EF060D" w14:paraId="4ED5F17C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F9C68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0055F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JERUSALÉN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ABAD8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GRAND COURT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EC630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EF060D" w:rsidRPr="00EF060D" w14:paraId="09F27DAF" w14:textId="77777777" w:rsidTr="00EF060D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DF7EB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CABFE" w14:textId="77777777" w:rsidR="00EF060D" w:rsidRPr="00EF060D" w:rsidRDefault="00EF060D" w:rsidP="00EF06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EFCE6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DAM JERUSALEM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8EFC0" w14:textId="77777777" w:rsidR="00EF060D" w:rsidRPr="00EF060D" w:rsidRDefault="00EF060D" w:rsidP="00EF06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F060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1E7E34B2" w14:textId="77777777" w:rsidR="00EF060D" w:rsidRDefault="00EF060D" w:rsidP="001C4E6B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tbl>
      <w:tblPr>
        <w:tblW w:w="66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511"/>
        <w:gridCol w:w="511"/>
        <w:gridCol w:w="879"/>
      </w:tblGrid>
      <w:tr w:rsidR="00362CC1" w:rsidRPr="00362CC1" w14:paraId="41DEEF17" w14:textId="77777777" w:rsidTr="00362CC1">
        <w:trPr>
          <w:trHeight w:val="11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41DFA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362CC1" w:rsidRPr="00362CC1" w14:paraId="7940844B" w14:textId="77777777" w:rsidTr="00362CC1">
        <w:trPr>
          <w:trHeight w:val="11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71515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362CC1" w:rsidRPr="00362CC1" w14:paraId="4DFEFFAF" w14:textId="77777777" w:rsidTr="00362CC1">
        <w:trPr>
          <w:trHeight w:val="11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01DE5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79C5A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61172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819B5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SENCILLA </w:t>
            </w:r>
          </w:p>
        </w:tc>
      </w:tr>
      <w:tr w:rsidR="00362CC1" w:rsidRPr="00362CC1" w14:paraId="1D061558" w14:textId="77777777" w:rsidTr="00362CC1">
        <w:trPr>
          <w:trHeight w:val="11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3A8A0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01 MAR 2026 AL 31 MAY 2026/ 01 SEP AL 30 NOV 2026/ 23 DIC 2026 AL 05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8E9FB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3190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4EC38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3210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6F65D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4630</w:t>
            </w:r>
          </w:p>
        </w:tc>
      </w:tr>
      <w:tr w:rsidR="00362CC1" w:rsidRPr="00362CC1" w14:paraId="4E705EF5" w14:textId="77777777" w:rsidTr="00362CC1">
        <w:trPr>
          <w:trHeight w:val="11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D965B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01 JUN 2026 AL 31 AGO 2026/ 01 DIC 2026 AL 22 DIC 2026/ 06 ENE 2027 AL 25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DDC2D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3000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49040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3010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EC24A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4410</w:t>
            </w:r>
          </w:p>
        </w:tc>
      </w:tr>
      <w:tr w:rsidR="00362CC1" w:rsidRPr="00362CC1" w14:paraId="25D595F7" w14:textId="77777777" w:rsidTr="00362CC1">
        <w:trPr>
          <w:trHeight w:val="11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7C12F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AFC4C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DA961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7C9CD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SENCILLA </w:t>
            </w:r>
          </w:p>
        </w:tc>
      </w:tr>
      <w:tr w:rsidR="00362CC1" w:rsidRPr="00362CC1" w14:paraId="506CD57E" w14:textId="77777777" w:rsidTr="00362CC1">
        <w:trPr>
          <w:trHeight w:val="11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6EC11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01 MAR 2026 AL 31 MAY 2026/ 01 SEP AL 30 NOV 2026/ 23 DIC 2026 AL 05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AF8A7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3960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20C84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3970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6E286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6380</w:t>
            </w:r>
          </w:p>
        </w:tc>
      </w:tr>
      <w:tr w:rsidR="00362CC1" w:rsidRPr="00362CC1" w14:paraId="5BEC88D9" w14:textId="77777777" w:rsidTr="00362CC1">
        <w:trPr>
          <w:trHeight w:val="1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7200E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01 JUN 2026 AL 31 AGO 2026/ 01 DIC 2026 AL 22 DIC 2026/ 06 ENE 2027 AL 25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5BEC3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3620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3F41E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3630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8DBFE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sz w:val="20"/>
                <w:szCs w:val="20"/>
                <w:lang w:bidi="ar-SA"/>
              </w:rPr>
              <w:t>5980</w:t>
            </w:r>
          </w:p>
        </w:tc>
      </w:tr>
      <w:tr w:rsidR="00362CC1" w:rsidRPr="00362CC1" w14:paraId="7B4FEAAE" w14:textId="77777777" w:rsidTr="00362CC1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AC40D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SEMANA SANTA, NAVIDAD Y FIN DE AÑO </w:t>
            </w: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CONGRESOS O EVENTOS ESPECIALES. CONSULTAR SUPLEMENTO </w:t>
            </w:r>
            <w:r w:rsidRPr="00362CC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362CC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FEBRERO 2027</w:t>
            </w:r>
          </w:p>
        </w:tc>
      </w:tr>
      <w:tr w:rsidR="00362CC1" w:rsidRPr="00362CC1" w14:paraId="2B2E8604" w14:textId="77777777" w:rsidTr="00362CC1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0BBF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362CC1" w:rsidRPr="00362CC1" w14:paraId="23F5E04C" w14:textId="77777777" w:rsidTr="00362CC1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02F3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362CC1" w:rsidRPr="00362CC1" w14:paraId="6B7E97F1" w14:textId="77777777" w:rsidTr="00362CC1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A8A0B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71D3DD2D" w14:textId="12F4F01E" w:rsidR="00362CC1" w:rsidRDefault="00362CC1" w:rsidP="001C4E6B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lang w:val="es-ES" w:eastAsia="es-ES" w:bidi="ar-SA"/>
        </w:rPr>
        <w:drawing>
          <wp:anchor distT="0" distB="0" distL="114300" distR="114300" simplePos="0" relativeHeight="251658240" behindDoc="0" locked="0" layoutInCell="1" allowOverlap="1" wp14:anchorId="46AC90D9" wp14:editId="59AC5F87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B9FA2" w14:textId="5FF1058A" w:rsidR="00362CC1" w:rsidRDefault="00362CC1" w:rsidP="001C4E6B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p w14:paraId="69FAF267" w14:textId="54621DC0" w:rsidR="00362CC1" w:rsidRDefault="00362CC1" w:rsidP="001C4E6B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tbl>
      <w:tblPr>
        <w:tblW w:w="62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4"/>
        <w:gridCol w:w="511"/>
      </w:tblGrid>
      <w:tr w:rsidR="00362CC1" w:rsidRPr="00362CC1" w14:paraId="3087BA70" w14:textId="77777777" w:rsidTr="00EF060D">
        <w:trPr>
          <w:trHeight w:val="26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6076E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MÍNIMO 2 PERSONAS</w:t>
            </w:r>
          </w:p>
        </w:tc>
      </w:tr>
      <w:tr w:rsidR="00362CC1" w:rsidRPr="00362CC1" w14:paraId="3CCB5FCA" w14:textId="77777777" w:rsidTr="00EF060D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82C5C" w14:textId="77777777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362CC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</w:t>
            </w:r>
            <w:proofErr w:type="spellEnd"/>
            <w:r w:rsidRPr="00362CC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. obligatorio para 31 dic 2026 (cena de gala) en Petra o Aqaba </w:t>
            </w:r>
            <w:proofErr w:type="spellStart"/>
            <w:r w:rsidRPr="00362CC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cat</w:t>
            </w:r>
            <w:proofErr w:type="spellEnd"/>
            <w:r w:rsidRPr="00362CC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A9ECF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105</w:t>
            </w:r>
          </w:p>
        </w:tc>
      </w:tr>
      <w:tr w:rsidR="00362CC1" w:rsidRPr="00362CC1" w14:paraId="4CBF3D2F" w14:textId="77777777" w:rsidTr="00EF060D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69422" w14:textId="1CC88613" w:rsidR="00362CC1" w:rsidRPr="00362CC1" w:rsidRDefault="00362CC1" w:rsidP="00362CC1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362CC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</w:t>
            </w:r>
            <w:proofErr w:type="spellEnd"/>
            <w:r w:rsidRPr="00362CC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. obligatorio para 31 dic 2026 (cena de gala) en Petra o Aqaba </w:t>
            </w:r>
            <w:proofErr w:type="spellStart"/>
            <w:r w:rsidRPr="00362CC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cat</w:t>
            </w:r>
            <w:proofErr w:type="spellEnd"/>
            <w:r w:rsidRPr="00362CC1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DCEB2" w14:textId="77777777" w:rsidR="00362CC1" w:rsidRPr="00362CC1" w:rsidRDefault="00362CC1" w:rsidP="00362CC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362CC1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225</w:t>
            </w:r>
          </w:p>
        </w:tc>
      </w:tr>
      <w:tr w:rsidR="004D77D6" w:rsidRPr="004D77D6" w14:paraId="138EE097" w14:textId="77777777" w:rsidTr="00EF060D">
        <w:trPr>
          <w:trHeight w:val="18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1C19A" w14:textId="77777777" w:rsidR="004D77D6" w:rsidRPr="004D77D6" w:rsidRDefault="004D77D6" w:rsidP="004D77D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menor en cat. 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D27DB" w14:textId="77777777" w:rsidR="004D77D6" w:rsidRPr="004D77D6" w:rsidRDefault="004D77D6" w:rsidP="004D77D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D77D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1560</w:t>
            </w:r>
          </w:p>
        </w:tc>
      </w:tr>
      <w:tr w:rsidR="004D77D6" w:rsidRPr="004D77D6" w14:paraId="0E13B73F" w14:textId="77777777" w:rsidTr="00EF060D">
        <w:trPr>
          <w:trHeight w:val="18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AC723" w14:textId="77777777" w:rsidR="004D77D6" w:rsidRPr="004D77D6" w:rsidRDefault="004D77D6" w:rsidP="004D77D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menor en cat.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67217" w14:textId="77777777" w:rsidR="004D77D6" w:rsidRPr="004D77D6" w:rsidRDefault="004D77D6" w:rsidP="004D77D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D77D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1665</w:t>
            </w:r>
          </w:p>
        </w:tc>
      </w:tr>
      <w:tr w:rsidR="004D77D6" w:rsidRPr="004D77D6" w14:paraId="34493D6B" w14:textId="77777777" w:rsidTr="00EF060D">
        <w:trPr>
          <w:trHeight w:val="18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9AC07" w14:textId="77777777" w:rsidR="004D77D6" w:rsidRPr="004D77D6" w:rsidRDefault="004D77D6" w:rsidP="004D77D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Excursion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opcional en </w:t>
            </w: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dia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libre a </w:t>
            </w: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Massada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Mar Muerto desde Tel Aviv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94E99" w14:textId="77777777" w:rsidR="004D77D6" w:rsidRPr="004D77D6" w:rsidRDefault="004D77D6" w:rsidP="004D77D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D77D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  <w:tr w:rsidR="004D77D6" w:rsidRPr="004D77D6" w14:paraId="4AE4F54A" w14:textId="77777777" w:rsidTr="00EF060D">
        <w:trPr>
          <w:trHeight w:val="18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5F2AE" w14:textId="77777777" w:rsidR="004D77D6" w:rsidRPr="004D77D6" w:rsidRDefault="004D77D6" w:rsidP="004D77D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lastRenderedPageBreak/>
              <w:t>Excursion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opcional en </w:t>
            </w: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dia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libre a </w:t>
            </w: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Massada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Mar Muerto desde </w:t>
            </w: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Jerusalen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C01FC" w14:textId="77777777" w:rsidR="004D77D6" w:rsidRPr="004D77D6" w:rsidRDefault="004D77D6" w:rsidP="004D77D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D77D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4D77D6" w:rsidRPr="004D77D6" w14:paraId="539729BF" w14:textId="77777777" w:rsidTr="00EF060D">
        <w:trPr>
          <w:trHeight w:val="18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3026E" w14:textId="0B04D4B3" w:rsidR="004D77D6" w:rsidRPr="004D77D6" w:rsidRDefault="004D77D6" w:rsidP="004D77D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Traslados nocturnos entre las 23:00 </w:t>
            </w: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hrs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06:00 </w:t>
            </w:r>
            <w:proofErr w:type="spellStart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hrs</w:t>
            </w:r>
            <w:proofErr w:type="spellEnd"/>
            <w:r w:rsidRPr="004D77D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para Israel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11B0B" w14:textId="77777777" w:rsidR="004D77D6" w:rsidRPr="004D77D6" w:rsidRDefault="004D77D6" w:rsidP="004D77D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4D77D6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55</w:t>
            </w:r>
          </w:p>
        </w:tc>
      </w:tr>
    </w:tbl>
    <w:p w14:paraId="7F5FFE61" w14:textId="20AEC687" w:rsidR="004D77D6" w:rsidRDefault="004D77D6" w:rsidP="001C4E6B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p w14:paraId="6C02E31C" w14:textId="45CFA09C" w:rsidR="004D77D6" w:rsidRDefault="004D77D6" w:rsidP="001C4E6B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p w14:paraId="495148D4" w14:textId="4E63C3C8" w:rsidR="004D77D6" w:rsidRDefault="004D77D6" w:rsidP="001C4E6B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p w14:paraId="645AB688" w14:textId="77777777" w:rsidR="004D77D6" w:rsidRPr="00EE5B46" w:rsidRDefault="004D77D6" w:rsidP="001C4E6B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</w:p>
    <w:sectPr w:rsidR="004D77D6" w:rsidRPr="00EE5B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96E7C" w14:textId="77777777" w:rsidR="0069650E" w:rsidRDefault="0069650E">
      <w:pPr>
        <w:spacing w:after="0" w:line="240" w:lineRule="auto"/>
      </w:pPr>
      <w:r>
        <w:separator/>
      </w:r>
    </w:p>
  </w:endnote>
  <w:endnote w:type="continuationSeparator" w:id="0">
    <w:p w14:paraId="17137F09" w14:textId="77777777" w:rsidR="0069650E" w:rsidRDefault="0069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1CB73" w14:textId="77777777" w:rsidR="0069650E" w:rsidRDefault="0069650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4E028D5" w14:textId="77777777" w:rsidR="0069650E" w:rsidRDefault="0069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4FA67CA6" w:rsidR="00A0012D" w:rsidRDefault="002F5D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108BB0E" wp14:editId="0A7257A3">
          <wp:simplePos x="0" y="0"/>
          <wp:positionH relativeFrom="column">
            <wp:posOffset>3794760</wp:posOffset>
          </wp:positionH>
          <wp:positionV relativeFrom="paragraph">
            <wp:posOffset>166370</wp:posOffset>
          </wp:positionV>
          <wp:extent cx="1193800" cy="79455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79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C19BAD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55C6087B" w:rsidR="007F7B70" w:rsidRPr="006210F5" w:rsidRDefault="00FE7315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JORDANIA E ISRAEL</w:t>
                          </w:r>
                        </w:p>
                        <w:p w14:paraId="2258FF71" w14:textId="7E365183" w:rsidR="007F7B70" w:rsidRPr="006210F5" w:rsidRDefault="002F5D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FE731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956</w:t>
                          </w:r>
                          <w:r w:rsidR="0065693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AC356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55C6087B" w:rsidR="007F7B70" w:rsidRPr="006210F5" w:rsidRDefault="00FE7315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JORDANIA E ISRAEL</w:t>
                    </w:r>
                  </w:p>
                  <w:p w14:paraId="2258FF71" w14:textId="7E365183" w:rsidR="007F7B70" w:rsidRPr="006210F5" w:rsidRDefault="002F5D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FE731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956</w:t>
                    </w:r>
                    <w:r w:rsidR="0065693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AC356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21EC986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8EC01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1CE16CE8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A540AA"/>
    <w:multiLevelType w:val="hybridMultilevel"/>
    <w:tmpl w:val="F350DAF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A521F4"/>
    <w:multiLevelType w:val="hybridMultilevel"/>
    <w:tmpl w:val="F19C7EB0"/>
    <w:lvl w:ilvl="0" w:tplc="F5E4C090">
      <w:start w:val="26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4144C"/>
    <w:multiLevelType w:val="hybridMultilevel"/>
    <w:tmpl w:val="98A2EF98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97CDC"/>
    <w:multiLevelType w:val="hybridMultilevel"/>
    <w:tmpl w:val="D3EC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AA762AC"/>
    <w:multiLevelType w:val="hybridMultilevel"/>
    <w:tmpl w:val="7DFE140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AF1C95"/>
    <w:multiLevelType w:val="hybridMultilevel"/>
    <w:tmpl w:val="4E28D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5"/>
  </w:num>
  <w:num w:numId="3">
    <w:abstractNumId w:val="17"/>
  </w:num>
  <w:num w:numId="4">
    <w:abstractNumId w:val="31"/>
  </w:num>
  <w:num w:numId="5">
    <w:abstractNumId w:val="18"/>
  </w:num>
  <w:num w:numId="6">
    <w:abstractNumId w:val="36"/>
  </w:num>
  <w:num w:numId="7">
    <w:abstractNumId w:val="11"/>
  </w:num>
  <w:num w:numId="8">
    <w:abstractNumId w:val="5"/>
  </w:num>
  <w:num w:numId="9">
    <w:abstractNumId w:val="10"/>
  </w:num>
  <w:num w:numId="10">
    <w:abstractNumId w:val="15"/>
  </w:num>
  <w:num w:numId="11">
    <w:abstractNumId w:val="13"/>
  </w:num>
  <w:num w:numId="12">
    <w:abstractNumId w:val="0"/>
  </w:num>
  <w:num w:numId="13">
    <w:abstractNumId w:val="23"/>
  </w:num>
  <w:num w:numId="14">
    <w:abstractNumId w:val="32"/>
  </w:num>
  <w:num w:numId="15">
    <w:abstractNumId w:val="27"/>
  </w:num>
  <w:num w:numId="16">
    <w:abstractNumId w:val="19"/>
  </w:num>
  <w:num w:numId="17">
    <w:abstractNumId w:val="29"/>
  </w:num>
  <w:num w:numId="18">
    <w:abstractNumId w:val="30"/>
  </w:num>
  <w:num w:numId="19">
    <w:abstractNumId w:val="28"/>
  </w:num>
  <w:num w:numId="20">
    <w:abstractNumId w:val="8"/>
  </w:num>
  <w:num w:numId="21">
    <w:abstractNumId w:val="24"/>
  </w:num>
  <w:num w:numId="22">
    <w:abstractNumId w:val="39"/>
  </w:num>
  <w:num w:numId="23">
    <w:abstractNumId w:val="1"/>
  </w:num>
  <w:num w:numId="24">
    <w:abstractNumId w:val="22"/>
  </w:num>
  <w:num w:numId="25">
    <w:abstractNumId w:val="4"/>
  </w:num>
  <w:num w:numId="26">
    <w:abstractNumId w:val="14"/>
  </w:num>
  <w:num w:numId="27">
    <w:abstractNumId w:val="12"/>
  </w:num>
  <w:num w:numId="28">
    <w:abstractNumId w:val="26"/>
  </w:num>
  <w:num w:numId="29">
    <w:abstractNumId w:val="16"/>
  </w:num>
  <w:num w:numId="30">
    <w:abstractNumId w:val="7"/>
  </w:num>
  <w:num w:numId="31">
    <w:abstractNumId w:val="38"/>
  </w:num>
  <w:num w:numId="32">
    <w:abstractNumId w:val="25"/>
  </w:num>
  <w:num w:numId="33">
    <w:abstractNumId w:val="6"/>
  </w:num>
  <w:num w:numId="34">
    <w:abstractNumId w:val="20"/>
  </w:num>
  <w:num w:numId="35">
    <w:abstractNumId w:val="21"/>
  </w:num>
  <w:num w:numId="36">
    <w:abstractNumId w:val="34"/>
  </w:num>
  <w:num w:numId="37">
    <w:abstractNumId w:val="9"/>
  </w:num>
  <w:num w:numId="38">
    <w:abstractNumId w:val="33"/>
  </w:num>
  <w:num w:numId="39">
    <w:abstractNumId w:val="3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10F8"/>
    <w:rsid w:val="00025024"/>
    <w:rsid w:val="0002598A"/>
    <w:rsid w:val="0002719E"/>
    <w:rsid w:val="00074B27"/>
    <w:rsid w:val="00080F16"/>
    <w:rsid w:val="000C0DB7"/>
    <w:rsid w:val="00110104"/>
    <w:rsid w:val="00121872"/>
    <w:rsid w:val="00121D3F"/>
    <w:rsid w:val="001308DE"/>
    <w:rsid w:val="001364EF"/>
    <w:rsid w:val="00174124"/>
    <w:rsid w:val="001760D9"/>
    <w:rsid w:val="00187E62"/>
    <w:rsid w:val="00191A77"/>
    <w:rsid w:val="001934F5"/>
    <w:rsid w:val="00197448"/>
    <w:rsid w:val="001B32F4"/>
    <w:rsid w:val="001C0260"/>
    <w:rsid w:val="001C4E6B"/>
    <w:rsid w:val="001D776D"/>
    <w:rsid w:val="001E3CE9"/>
    <w:rsid w:val="001E517A"/>
    <w:rsid w:val="001F0EF1"/>
    <w:rsid w:val="001F6920"/>
    <w:rsid w:val="0020232A"/>
    <w:rsid w:val="00206A52"/>
    <w:rsid w:val="00253EC6"/>
    <w:rsid w:val="00260703"/>
    <w:rsid w:val="002639F8"/>
    <w:rsid w:val="0028260D"/>
    <w:rsid w:val="002A3E36"/>
    <w:rsid w:val="002A7131"/>
    <w:rsid w:val="002A78DD"/>
    <w:rsid w:val="002B20BB"/>
    <w:rsid w:val="002D0660"/>
    <w:rsid w:val="002D155C"/>
    <w:rsid w:val="002E2148"/>
    <w:rsid w:val="002E7D0F"/>
    <w:rsid w:val="002F5D4C"/>
    <w:rsid w:val="0031041B"/>
    <w:rsid w:val="00316C34"/>
    <w:rsid w:val="00323C4D"/>
    <w:rsid w:val="00326E2F"/>
    <w:rsid w:val="003472AF"/>
    <w:rsid w:val="003549A2"/>
    <w:rsid w:val="00362CC1"/>
    <w:rsid w:val="00376E5B"/>
    <w:rsid w:val="00391C84"/>
    <w:rsid w:val="003A743A"/>
    <w:rsid w:val="003D28A7"/>
    <w:rsid w:val="003F2A5E"/>
    <w:rsid w:val="004002E5"/>
    <w:rsid w:val="00406B6E"/>
    <w:rsid w:val="00430DCE"/>
    <w:rsid w:val="004354F5"/>
    <w:rsid w:val="004411F0"/>
    <w:rsid w:val="00445E5F"/>
    <w:rsid w:val="00450970"/>
    <w:rsid w:val="004614A8"/>
    <w:rsid w:val="00493763"/>
    <w:rsid w:val="004A4DC7"/>
    <w:rsid w:val="004A5406"/>
    <w:rsid w:val="004B58B8"/>
    <w:rsid w:val="004D77D6"/>
    <w:rsid w:val="004F1E7F"/>
    <w:rsid w:val="004F3ADB"/>
    <w:rsid w:val="00503441"/>
    <w:rsid w:val="00511A78"/>
    <w:rsid w:val="005412A1"/>
    <w:rsid w:val="005507FE"/>
    <w:rsid w:val="005633BE"/>
    <w:rsid w:val="005679E5"/>
    <w:rsid w:val="00594AF5"/>
    <w:rsid w:val="005A6992"/>
    <w:rsid w:val="005C132A"/>
    <w:rsid w:val="005F13CE"/>
    <w:rsid w:val="00600CC3"/>
    <w:rsid w:val="006148C1"/>
    <w:rsid w:val="006210F5"/>
    <w:rsid w:val="00651EDD"/>
    <w:rsid w:val="00655CC5"/>
    <w:rsid w:val="00656936"/>
    <w:rsid w:val="00664B79"/>
    <w:rsid w:val="006835E6"/>
    <w:rsid w:val="0068514F"/>
    <w:rsid w:val="00687ED9"/>
    <w:rsid w:val="00692BA8"/>
    <w:rsid w:val="0069650E"/>
    <w:rsid w:val="006C1CB0"/>
    <w:rsid w:val="006C2396"/>
    <w:rsid w:val="006D29F5"/>
    <w:rsid w:val="006D72E8"/>
    <w:rsid w:val="00703AFF"/>
    <w:rsid w:val="00711BDE"/>
    <w:rsid w:val="00715C18"/>
    <w:rsid w:val="00724E17"/>
    <w:rsid w:val="00730ECF"/>
    <w:rsid w:val="00735BCE"/>
    <w:rsid w:val="0074786A"/>
    <w:rsid w:val="00767AEE"/>
    <w:rsid w:val="00792693"/>
    <w:rsid w:val="00794754"/>
    <w:rsid w:val="00794B66"/>
    <w:rsid w:val="007A3BD5"/>
    <w:rsid w:val="007A3CDE"/>
    <w:rsid w:val="007E36ED"/>
    <w:rsid w:val="007E5EB7"/>
    <w:rsid w:val="007F7B70"/>
    <w:rsid w:val="00825C6E"/>
    <w:rsid w:val="0086171D"/>
    <w:rsid w:val="0088560B"/>
    <w:rsid w:val="008A0BA9"/>
    <w:rsid w:val="008C1C04"/>
    <w:rsid w:val="008C56AB"/>
    <w:rsid w:val="008E5CC0"/>
    <w:rsid w:val="008F157E"/>
    <w:rsid w:val="008F4840"/>
    <w:rsid w:val="0090199B"/>
    <w:rsid w:val="00907414"/>
    <w:rsid w:val="009119BC"/>
    <w:rsid w:val="00917CC7"/>
    <w:rsid w:val="00927A2C"/>
    <w:rsid w:val="00945F42"/>
    <w:rsid w:val="00950933"/>
    <w:rsid w:val="009767C9"/>
    <w:rsid w:val="00981542"/>
    <w:rsid w:val="00985F89"/>
    <w:rsid w:val="00986E85"/>
    <w:rsid w:val="009A1E66"/>
    <w:rsid w:val="009C16DF"/>
    <w:rsid w:val="009C2F1F"/>
    <w:rsid w:val="009E7807"/>
    <w:rsid w:val="009F029C"/>
    <w:rsid w:val="00A0012D"/>
    <w:rsid w:val="00A009ED"/>
    <w:rsid w:val="00A03750"/>
    <w:rsid w:val="00A109A1"/>
    <w:rsid w:val="00A1676A"/>
    <w:rsid w:val="00A322C8"/>
    <w:rsid w:val="00A32A11"/>
    <w:rsid w:val="00A3542A"/>
    <w:rsid w:val="00A455A6"/>
    <w:rsid w:val="00A47484"/>
    <w:rsid w:val="00A540AF"/>
    <w:rsid w:val="00A804E8"/>
    <w:rsid w:val="00A808E5"/>
    <w:rsid w:val="00A979AE"/>
    <w:rsid w:val="00AA302B"/>
    <w:rsid w:val="00AA318B"/>
    <w:rsid w:val="00AB0E37"/>
    <w:rsid w:val="00AB2490"/>
    <w:rsid w:val="00AC356B"/>
    <w:rsid w:val="00AE200F"/>
    <w:rsid w:val="00AE5DE2"/>
    <w:rsid w:val="00AF1DC1"/>
    <w:rsid w:val="00B11AFA"/>
    <w:rsid w:val="00B11EE5"/>
    <w:rsid w:val="00B840FB"/>
    <w:rsid w:val="00B8522A"/>
    <w:rsid w:val="00BA1FFB"/>
    <w:rsid w:val="00BA37C5"/>
    <w:rsid w:val="00BA4AB6"/>
    <w:rsid w:val="00BB25F3"/>
    <w:rsid w:val="00BB3D24"/>
    <w:rsid w:val="00BB793D"/>
    <w:rsid w:val="00BC30AB"/>
    <w:rsid w:val="00BD0EA5"/>
    <w:rsid w:val="00BF498E"/>
    <w:rsid w:val="00C1510A"/>
    <w:rsid w:val="00C46D86"/>
    <w:rsid w:val="00C745C2"/>
    <w:rsid w:val="00C85819"/>
    <w:rsid w:val="00C90CC1"/>
    <w:rsid w:val="00C9720B"/>
    <w:rsid w:val="00C97FB6"/>
    <w:rsid w:val="00CA440E"/>
    <w:rsid w:val="00CE0C8F"/>
    <w:rsid w:val="00D03E61"/>
    <w:rsid w:val="00D13B42"/>
    <w:rsid w:val="00D2140A"/>
    <w:rsid w:val="00D32446"/>
    <w:rsid w:val="00D35ADA"/>
    <w:rsid w:val="00D37522"/>
    <w:rsid w:val="00D42717"/>
    <w:rsid w:val="00D51EF8"/>
    <w:rsid w:val="00D71BE3"/>
    <w:rsid w:val="00DB702C"/>
    <w:rsid w:val="00DD2475"/>
    <w:rsid w:val="00DE4480"/>
    <w:rsid w:val="00DF2DE1"/>
    <w:rsid w:val="00E07F8E"/>
    <w:rsid w:val="00E116D6"/>
    <w:rsid w:val="00E14EC0"/>
    <w:rsid w:val="00E47134"/>
    <w:rsid w:val="00E567E0"/>
    <w:rsid w:val="00E62095"/>
    <w:rsid w:val="00E6228C"/>
    <w:rsid w:val="00E62FA8"/>
    <w:rsid w:val="00E6377C"/>
    <w:rsid w:val="00E701F2"/>
    <w:rsid w:val="00E856F2"/>
    <w:rsid w:val="00EA11D1"/>
    <w:rsid w:val="00EB383C"/>
    <w:rsid w:val="00EB3D83"/>
    <w:rsid w:val="00ED69DD"/>
    <w:rsid w:val="00EE2794"/>
    <w:rsid w:val="00EE2DFB"/>
    <w:rsid w:val="00EE5A2D"/>
    <w:rsid w:val="00EE5B46"/>
    <w:rsid w:val="00EF060D"/>
    <w:rsid w:val="00F01C44"/>
    <w:rsid w:val="00F14FD9"/>
    <w:rsid w:val="00F257E1"/>
    <w:rsid w:val="00F26FB5"/>
    <w:rsid w:val="00F341D4"/>
    <w:rsid w:val="00F57622"/>
    <w:rsid w:val="00F664E6"/>
    <w:rsid w:val="00F76A4C"/>
    <w:rsid w:val="00FA1FD8"/>
    <w:rsid w:val="00FA6C98"/>
    <w:rsid w:val="00FD7AC4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BF6865-5D06-47DE-B304-9BC1E722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1885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53</cp:revision>
  <dcterms:created xsi:type="dcterms:W3CDTF">2025-12-22T19:46:00Z</dcterms:created>
  <dcterms:modified xsi:type="dcterms:W3CDTF">2025-12-22T20:28:00Z</dcterms:modified>
</cp:coreProperties>
</file>