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75366AA2" w:rsidR="00550ED0" w:rsidRDefault="00E10506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Dubái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Furanafushi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(Isla de Maldivas)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A1290D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7386A229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41C0653F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E10506">
        <w:rPr>
          <w:rFonts w:ascii="Arial" w:hAnsi="Arial" w:cs="Arial"/>
          <w:b/>
          <w:bCs/>
          <w:lang w:val="es-MX"/>
        </w:rPr>
        <w:t>Dubái</w:t>
      </w:r>
    </w:p>
    <w:p w14:paraId="311F3331" w14:textId="37E8D830" w:rsidR="00676653" w:rsidRDefault="00E10506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0506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E10506">
        <w:rPr>
          <w:rFonts w:ascii="Arial" w:hAnsi="Arial" w:cs="Arial"/>
          <w:sz w:val="20"/>
          <w:szCs w:val="20"/>
        </w:rPr>
        <w:t>internacional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por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cuenta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E10506">
        <w:rPr>
          <w:rFonts w:ascii="Arial" w:hAnsi="Arial" w:cs="Arial"/>
          <w:sz w:val="20"/>
          <w:szCs w:val="20"/>
        </w:rPr>
        <w:t>cliente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10506">
        <w:rPr>
          <w:rFonts w:ascii="Arial" w:hAnsi="Arial" w:cs="Arial"/>
          <w:sz w:val="20"/>
          <w:szCs w:val="20"/>
        </w:rPr>
        <w:t>Llegada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10506">
        <w:rPr>
          <w:rFonts w:ascii="Arial" w:hAnsi="Arial" w:cs="Arial"/>
          <w:sz w:val="20"/>
          <w:szCs w:val="20"/>
        </w:rPr>
        <w:t>Dubái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0506">
        <w:rPr>
          <w:rFonts w:ascii="Arial" w:hAnsi="Arial" w:cs="Arial"/>
          <w:sz w:val="20"/>
          <w:szCs w:val="20"/>
        </w:rPr>
        <w:t>recepción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por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parte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10506">
        <w:rPr>
          <w:rFonts w:ascii="Arial" w:hAnsi="Arial" w:cs="Arial"/>
          <w:sz w:val="20"/>
          <w:szCs w:val="20"/>
        </w:rPr>
        <w:t>nuestro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corresponsal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en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destino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10506">
        <w:rPr>
          <w:rFonts w:ascii="Arial" w:hAnsi="Arial" w:cs="Arial"/>
          <w:sz w:val="20"/>
          <w:szCs w:val="20"/>
        </w:rPr>
        <w:t>traslado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al hotel. </w:t>
      </w:r>
      <w:proofErr w:type="spellStart"/>
      <w:r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3A675136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E10506">
        <w:rPr>
          <w:rFonts w:ascii="Arial" w:hAnsi="Arial" w:cs="Arial"/>
          <w:b/>
          <w:bCs/>
          <w:lang w:val="es-MX"/>
        </w:rPr>
        <w:t>Dubái</w:t>
      </w:r>
    </w:p>
    <w:p w14:paraId="08A60D53" w14:textId="7FF41AF9" w:rsidR="00800658" w:rsidRDefault="00E10506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10506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10506">
        <w:rPr>
          <w:rFonts w:ascii="Arial" w:hAnsi="Arial" w:cs="Arial"/>
          <w:sz w:val="20"/>
          <w:szCs w:val="20"/>
          <w:lang w:val="es-MX"/>
        </w:rPr>
        <w:t>Tiempo libre para descubrir esta ciudad moderna y rica situada en una bahía del Golfo Pérsico</w:t>
      </w:r>
      <w:r>
        <w:rPr>
          <w:rFonts w:ascii="Arial" w:hAnsi="Arial" w:cs="Arial"/>
          <w:sz w:val="20"/>
          <w:szCs w:val="20"/>
          <w:lang w:val="es-MX"/>
        </w:rPr>
        <w:t>.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Se incluye Entrada al mirador At </w:t>
      </w:r>
      <w:proofErr w:type="spellStart"/>
      <w:r w:rsidR="0071633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71633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16334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="00716334">
        <w:rPr>
          <w:rFonts w:ascii="Arial" w:hAnsi="Arial" w:cs="Arial"/>
          <w:sz w:val="20"/>
          <w:szCs w:val="20"/>
          <w:lang w:val="es-MX"/>
        </w:rPr>
        <w:t xml:space="preserve"> Burj Khalifa.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2F467D5" w14:textId="77777777" w:rsidR="00716334" w:rsidRPr="00716334" w:rsidRDefault="00716334" w:rsidP="0071633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 xml:space="preserve">Entradas para subir al Burj Kalifa, que es en la actualidad el edificio más alto del mundo con 818 m de altura. En la planta 148 está el observatorio “At </w:t>
      </w:r>
      <w:proofErr w:type="spellStart"/>
      <w:r w:rsidRPr="0071633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71633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716334">
        <w:rPr>
          <w:rFonts w:ascii="Arial" w:hAnsi="Arial" w:cs="Arial"/>
          <w:sz w:val="20"/>
          <w:szCs w:val="20"/>
          <w:lang w:val="es-MX"/>
        </w:rPr>
        <w:t>” donde disfrutaremos de unas espectaculares vistas.</w:t>
      </w:r>
    </w:p>
    <w:p w14:paraId="25405802" w14:textId="77777777" w:rsidR="00716334" w:rsidRPr="00716334" w:rsidRDefault="00716334" w:rsidP="0071633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Salidas: diarias. Duración aprox. 1 hora</w:t>
      </w:r>
    </w:p>
    <w:p w14:paraId="307D017F" w14:textId="77777777" w:rsidR="00716334" w:rsidRPr="00716334" w:rsidRDefault="00716334" w:rsidP="0071633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No incluye traslados</w:t>
      </w:r>
    </w:p>
    <w:p w14:paraId="46AF2487" w14:textId="77777777" w:rsidR="00716334" w:rsidRPr="00716334" w:rsidRDefault="00716334" w:rsidP="00716334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Horarios: 12:00 a 21:30.</w:t>
      </w:r>
    </w:p>
    <w:p w14:paraId="35338518" w14:textId="4FF7F2DD" w:rsidR="00E10506" w:rsidRPr="00E10506" w:rsidRDefault="00E10506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3AEB7167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E10506">
        <w:rPr>
          <w:rFonts w:ascii="Arial" w:hAnsi="Arial" w:cs="Arial"/>
          <w:b/>
          <w:bCs/>
          <w:lang w:val="es-MX"/>
        </w:rPr>
        <w:t>Dubái</w:t>
      </w:r>
    </w:p>
    <w:p w14:paraId="5E11FA55" w14:textId="77777777" w:rsidR="00716334" w:rsidRPr="00E10506" w:rsidRDefault="00E10506" w:rsidP="007163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10506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="00716334">
        <w:rPr>
          <w:rFonts w:ascii="Arial" w:hAnsi="Arial" w:cs="Arial"/>
          <w:sz w:val="20"/>
          <w:szCs w:val="20"/>
          <w:lang w:val="es-MX"/>
        </w:rPr>
        <w:t xml:space="preserve">Se incluye un Safari en el Desierto en 4x4 en regular con cena barbacoa en Campamento Beduino. </w:t>
      </w:r>
      <w:r w:rsidR="0071633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25D9CDB" w14:textId="72BD7CF2" w:rsidR="00716334" w:rsidRDefault="00716334" w:rsidP="00E105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D8F574A" w14:textId="77777777" w:rsidR="00716334" w:rsidRPr="00716334" w:rsidRDefault="00716334" w:rsidP="0071633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Salidas diarias. Recogida en el hotel a las 15:30h. Duración aproximada 6 horas.</w:t>
      </w:r>
    </w:p>
    <w:p w14:paraId="7F14B381" w14:textId="77777777" w:rsidR="00716334" w:rsidRPr="00716334" w:rsidRDefault="00716334" w:rsidP="0071633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Safari en Jeep 4x4 en regular sin guía (Chofer en inglés)</w:t>
      </w:r>
    </w:p>
    <w:p w14:paraId="5837655B" w14:textId="77777777" w:rsidR="00716334" w:rsidRPr="00716334" w:rsidRDefault="00716334" w:rsidP="00716334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16334">
        <w:rPr>
          <w:rFonts w:ascii="Arial" w:hAnsi="Arial" w:cs="Arial"/>
          <w:sz w:val="20"/>
          <w:szCs w:val="20"/>
          <w:lang w:val="es-MX"/>
        </w:rPr>
        <w:t>Cena barbacoa en campamento beduino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3194FD1D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E10506">
        <w:rPr>
          <w:rFonts w:ascii="Arial" w:hAnsi="Arial" w:cs="Arial"/>
          <w:b/>
          <w:bCs/>
          <w:lang w:val="es-MX"/>
        </w:rPr>
        <w:t>Dubái – Maldivas</w:t>
      </w:r>
    </w:p>
    <w:p w14:paraId="6F7F8948" w14:textId="1661541A" w:rsidR="00413A73" w:rsidRDefault="00E10506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0506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E10506">
        <w:rPr>
          <w:rFonts w:ascii="Arial" w:hAnsi="Arial" w:cs="Arial"/>
          <w:sz w:val="20"/>
          <w:szCs w:val="20"/>
        </w:rPr>
        <w:t>primera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hora de la </w:t>
      </w:r>
      <w:proofErr w:type="spellStart"/>
      <w:r w:rsidRPr="00E10506">
        <w:rPr>
          <w:rFonts w:ascii="Arial" w:hAnsi="Arial" w:cs="Arial"/>
          <w:sz w:val="20"/>
          <w:szCs w:val="20"/>
        </w:rPr>
        <w:t>madrugada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0506">
        <w:rPr>
          <w:rFonts w:ascii="Arial" w:hAnsi="Arial" w:cs="Arial"/>
          <w:sz w:val="20"/>
          <w:szCs w:val="20"/>
        </w:rPr>
        <w:t>salida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en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vuelo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E10506">
        <w:rPr>
          <w:rFonts w:ascii="Arial" w:hAnsi="Arial" w:cs="Arial"/>
          <w:sz w:val="20"/>
          <w:szCs w:val="20"/>
        </w:rPr>
        <w:t>destino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Maldivas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(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)</w:t>
      </w:r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Llegada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10506">
        <w:rPr>
          <w:rFonts w:ascii="Arial" w:hAnsi="Arial" w:cs="Arial"/>
          <w:sz w:val="20"/>
          <w:szCs w:val="20"/>
        </w:rPr>
        <w:t>estas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paradisíacas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islas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0506">
        <w:rPr>
          <w:rFonts w:ascii="Arial" w:hAnsi="Arial" w:cs="Arial"/>
          <w:sz w:val="20"/>
          <w:szCs w:val="20"/>
        </w:rPr>
        <w:t>rodeadas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de barrera de coral.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Traslado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al hotel (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según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hotel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elegido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podrá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ser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lancha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rápida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,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hidroavión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o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vuelo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interno</w:t>
      </w:r>
      <w:proofErr w:type="spellEnd"/>
      <w:r w:rsidRPr="00E10506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Pr="00E10506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3AD0D8C5" w14:textId="77777777" w:rsidR="00E10506" w:rsidRDefault="00E10506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6B0AB7CF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E10506">
        <w:rPr>
          <w:rFonts w:ascii="Arial" w:hAnsi="Arial" w:cs="Arial"/>
          <w:b/>
          <w:bCs/>
          <w:lang w:val="es-MX"/>
        </w:rPr>
        <w:t>s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 w:rsidR="00E10506">
        <w:rPr>
          <w:rFonts w:ascii="Arial" w:hAnsi="Arial" w:cs="Arial"/>
          <w:b/>
          <w:bCs/>
          <w:lang w:val="es-MX"/>
        </w:rPr>
        <w:t>-8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E10506">
        <w:rPr>
          <w:rFonts w:ascii="Arial" w:hAnsi="Arial" w:cs="Arial"/>
          <w:b/>
          <w:bCs/>
          <w:lang w:val="es-MX"/>
        </w:rPr>
        <w:t>Maldivas</w:t>
      </w:r>
    </w:p>
    <w:p w14:paraId="52193042" w14:textId="3243F746" w:rsidR="00413A73" w:rsidRDefault="00E10506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10506">
        <w:rPr>
          <w:rFonts w:ascii="Arial" w:hAnsi="Arial" w:cs="Arial"/>
          <w:sz w:val="20"/>
          <w:szCs w:val="20"/>
        </w:rPr>
        <w:t xml:space="preserve">Estancia </w:t>
      </w:r>
      <w:proofErr w:type="spellStart"/>
      <w:r w:rsidRPr="00E10506">
        <w:rPr>
          <w:rFonts w:ascii="Arial" w:hAnsi="Arial" w:cs="Arial"/>
          <w:sz w:val="20"/>
          <w:szCs w:val="20"/>
        </w:rPr>
        <w:t>en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régimen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según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Pr="00E10506">
        <w:rPr>
          <w:rFonts w:ascii="Arial" w:hAnsi="Arial" w:cs="Arial"/>
          <w:sz w:val="20"/>
          <w:szCs w:val="20"/>
        </w:rPr>
        <w:t>elegido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. Días </w:t>
      </w:r>
      <w:proofErr w:type="spellStart"/>
      <w:r w:rsidRPr="00E10506">
        <w:rPr>
          <w:rFonts w:ascii="Arial" w:hAnsi="Arial" w:cs="Arial"/>
          <w:sz w:val="20"/>
          <w:szCs w:val="20"/>
        </w:rPr>
        <w:t>libres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E10506">
        <w:rPr>
          <w:rFonts w:ascii="Arial" w:hAnsi="Arial" w:cs="Arial"/>
          <w:sz w:val="20"/>
          <w:szCs w:val="20"/>
        </w:rPr>
        <w:t>disfrutar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de la playa, </w:t>
      </w:r>
      <w:proofErr w:type="spellStart"/>
      <w:r w:rsidRPr="00E10506">
        <w:rPr>
          <w:rFonts w:ascii="Arial" w:hAnsi="Arial" w:cs="Arial"/>
          <w:sz w:val="20"/>
          <w:szCs w:val="20"/>
        </w:rPr>
        <w:t>los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deportes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acuáticos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10506">
        <w:rPr>
          <w:rFonts w:ascii="Arial" w:hAnsi="Arial" w:cs="Arial"/>
          <w:sz w:val="20"/>
          <w:szCs w:val="20"/>
        </w:rPr>
        <w:t>demás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506">
        <w:rPr>
          <w:rFonts w:ascii="Arial" w:hAnsi="Arial" w:cs="Arial"/>
          <w:sz w:val="20"/>
          <w:szCs w:val="20"/>
        </w:rPr>
        <w:t>instalaciones</w:t>
      </w:r>
      <w:proofErr w:type="spellEnd"/>
      <w:r w:rsidRPr="00E10506">
        <w:rPr>
          <w:rFonts w:ascii="Arial" w:hAnsi="Arial" w:cs="Arial"/>
          <w:sz w:val="20"/>
          <w:szCs w:val="20"/>
        </w:rPr>
        <w:t xml:space="preserve"> del hotel.</w:t>
      </w:r>
      <w:r>
        <w:rPr>
          <w:rFonts w:ascii="Arial" w:hAnsi="Arial" w:cs="Arial"/>
          <w:sz w:val="20"/>
          <w:szCs w:val="20"/>
        </w:rPr>
        <w:t xml:space="preserve"> </w:t>
      </w:r>
      <w:r w:rsidR="00413A73"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4CAAF2E6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55045C">
        <w:rPr>
          <w:rFonts w:ascii="Arial" w:hAnsi="Arial" w:cs="Arial"/>
          <w:b/>
          <w:bCs/>
          <w:lang w:val="es-MX"/>
        </w:rPr>
        <w:t>Maldivas</w:t>
      </w:r>
      <w:r w:rsidR="00800658">
        <w:rPr>
          <w:rFonts w:ascii="Arial" w:hAnsi="Arial" w:cs="Arial"/>
          <w:b/>
          <w:bCs/>
          <w:lang w:val="es-MX"/>
        </w:rPr>
        <w:t xml:space="preserve">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E4B2DC7" w:rsidR="00413A73" w:rsidRPr="00BB4C38" w:rsidRDefault="0055045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A la hora </w:t>
      </w:r>
      <w:proofErr w:type="spellStart"/>
      <w:r w:rsidRPr="0055045C">
        <w:rPr>
          <w:rFonts w:ascii="Arial" w:hAnsi="Arial" w:cs="Arial"/>
          <w:sz w:val="20"/>
          <w:szCs w:val="20"/>
        </w:rPr>
        <w:t>indicada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traslado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5045C">
        <w:rPr>
          <w:rFonts w:ascii="Arial" w:hAnsi="Arial" w:cs="Arial"/>
          <w:sz w:val="20"/>
          <w:szCs w:val="20"/>
        </w:rPr>
        <w:t>aeropuerto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.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por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73E2956C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</w:t>
      </w:r>
      <w:r w:rsidR="0055045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visa para ingresar a Maldivas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FA08B8D" w14:textId="59A291E5" w:rsidR="00716334" w:rsidRDefault="0055045C" w:rsidP="00716334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 en servicio privado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con asistencia en inglés en Dubái</w:t>
      </w:r>
    </w:p>
    <w:p w14:paraId="11E449D4" w14:textId="67F8979F" w:rsidR="00716334" w:rsidRPr="00716334" w:rsidRDefault="00716334" w:rsidP="00716334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en lancha rápida, hidroavión o vuelo interno hacia Male, según hotel seleccionado</w:t>
      </w:r>
    </w:p>
    <w:p w14:paraId="4811435F" w14:textId="762CF959" w:rsidR="00B6219B" w:rsidRDefault="00716334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Dubái (desayuno incluido) y 5 noches en Maldivas (todo incluido)</w:t>
      </w:r>
    </w:p>
    <w:p w14:paraId="2127F21B" w14:textId="74086BDD" w:rsidR="00716334" w:rsidRDefault="00716334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Entrada al mirador At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Top Burj Khalifa</w:t>
      </w:r>
    </w:p>
    <w:p w14:paraId="75FE8379" w14:textId="4D86D9D0" w:rsidR="00716334" w:rsidRDefault="00716334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Safari en el Desierto en 4x4 en regular con cena barbacoa en Campamento Beduino</w:t>
      </w:r>
    </w:p>
    <w:p w14:paraId="59A7F3AA" w14:textId="4209E858" w:rsidR="00716334" w:rsidRPr="00B6219B" w:rsidRDefault="00716334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 interno de Dubái a Male con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Emirates</w:t>
      </w:r>
      <w:proofErr w:type="spellEnd"/>
    </w:p>
    <w:p w14:paraId="24341FC5" w14:textId="59526675" w:rsidR="00591879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A98B5D1" w14:textId="77777777" w:rsidR="00910934" w:rsidRDefault="00910934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1BB8A21A" w14:textId="0526B16D" w:rsidR="00910934" w:rsidRPr="00650374" w:rsidRDefault="00910934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0934">
        <w:rPr>
          <w:rFonts w:ascii="Arial" w:hAnsi="Arial" w:cs="Arial"/>
          <w:sz w:val="20"/>
          <w:szCs w:val="20"/>
        </w:rPr>
        <w:t xml:space="preserve">Resort Fee DXB Towers Rotana: Cargo </w:t>
      </w:r>
      <w:proofErr w:type="spellStart"/>
      <w:r w:rsidRPr="00910934">
        <w:rPr>
          <w:rFonts w:ascii="Arial" w:hAnsi="Arial" w:cs="Arial"/>
          <w:sz w:val="20"/>
          <w:szCs w:val="20"/>
        </w:rPr>
        <w:t>aproximado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15 AED </w:t>
      </w:r>
      <w:proofErr w:type="spellStart"/>
      <w:r w:rsidRPr="00910934">
        <w:rPr>
          <w:rFonts w:ascii="Arial" w:hAnsi="Arial" w:cs="Arial"/>
          <w:sz w:val="20"/>
          <w:szCs w:val="20"/>
        </w:rPr>
        <w:t>por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habitación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0934">
        <w:rPr>
          <w:rFonts w:ascii="Arial" w:hAnsi="Arial" w:cs="Arial"/>
          <w:sz w:val="20"/>
          <w:szCs w:val="20"/>
        </w:rPr>
        <w:t>noche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910934">
        <w:rPr>
          <w:rFonts w:ascii="Arial" w:hAnsi="Arial" w:cs="Arial"/>
          <w:sz w:val="20"/>
          <w:szCs w:val="20"/>
        </w:rPr>
        <w:t>incluído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precio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final.</w:t>
      </w:r>
      <w:r>
        <w:rPr>
          <w:rFonts w:ascii="Arial" w:hAnsi="Arial" w:cs="Arial"/>
          <w:sz w:val="20"/>
          <w:szCs w:val="20"/>
        </w:rPr>
        <w:t xml:space="preserve"> </w:t>
      </w:r>
      <w:r w:rsidRPr="00910934">
        <w:rPr>
          <w:rFonts w:ascii="Arial" w:hAnsi="Arial" w:cs="Arial"/>
          <w:sz w:val="20"/>
          <w:szCs w:val="20"/>
        </w:rPr>
        <w:t xml:space="preserve">Este cargo </w:t>
      </w:r>
      <w:proofErr w:type="spellStart"/>
      <w:r w:rsidRPr="00910934">
        <w:rPr>
          <w:rFonts w:ascii="Arial" w:hAnsi="Arial" w:cs="Arial"/>
          <w:sz w:val="20"/>
          <w:szCs w:val="20"/>
        </w:rPr>
        <w:t>adicional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obligatorio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10934">
        <w:rPr>
          <w:rFonts w:ascii="Arial" w:hAnsi="Arial" w:cs="Arial"/>
          <w:sz w:val="20"/>
          <w:szCs w:val="20"/>
        </w:rPr>
        <w:t>paga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directamente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hotel al </w:t>
      </w:r>
      <w:proofErr w:type="spellStart"/>
      <w:r w:rsidRPr="00910934">
        <w:rPr>
          <w:rFonts w:ascii="Arial" w:hAnsi="Arial" w:cs="Arial"/>
          <w:sz w:val="20"/>
          <w:szCs w:val="20"/>
        </w:rPr>
        <w:t>finalizar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la estancia.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Esto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el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reserva.</w:t>
      </w:r>
      <w:proofErr w:type="spellEnd"/>
    </w:p>
    <w:p w14:paraId="5BC3B3D3" w14:textId="77777777" w:rsidR="007163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INFORMACION IMPORTANTE CLIENTES: Es </w:t>
      </w:r>
      <w:proofErr w:type="spellStart"/>
      <w:r w:rsidRPr="00716334">
        <w:rPr>
          <w:rFonts w:ascii="Arial" w:hAnsi="Arial" w:cs="Arial"/>
          <w:sz w:val="20"/>
          <w:szCs w:val="20"/>
        </w:rPr>
        <w:t>imprescindible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recibir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detalles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vuelos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internacionales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6334">
        <w:rPr>
          <w:rFonts w:ascii="Arial" w:hAnsi="Arial" w:cs="Arial"/>
          <w:sz w:val="20"/>
          <w:szCs w:val="20"/>
        </w:rPr>
        <w:t>menos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30 días antes de la </w:t>
      </w:r>
      <w:proofErr w:type="spellStart"/>
      <w:r w:rsidRPr="00716334">
        <w:rPr>
          <w:rFonts w:ascii="Arial" w:hAnsi="Arial" w:cs="Arial"/>
          <w:sz w:val="20"/>
          <w:szCs w:val="20"/>
        </w:rPr>
        <w:t>fecha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salida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716334">
        <w:rPr>
          <w:rFonts w:ascii="Arial" w:hAnsi="Arial" w:cs="Arial"/>
          <w:sz w:val="20"/>
          <w:szCs w:val="20"/>
        </w:rPr>
        <w:t>caso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contrario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16334">
        <w:rPr>
          <w:rFonts w:ascii="Arial" w:hAnsi="Arial" w:cs="Arial"/>
          <w:sz w:val="20"/>
          <w:szCs w:val="20"/>
        </w:rPr>
        <w:t>podremos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garantizar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correcta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realización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traslados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16334">
        <w:rPr>
          <w:rFonts w:ascii="Arial" w:hAnsi="Arial" w:cs="Arial"/>
          <w:sz w:val="20"/>
          <w:szCs w:val="20"/>
        </w:rPr>
        <w:t>salida.</w:t>
      </w:r>
      <w:proofErr w:type="spellEnd"/>
    </w:p>
    <w:p w14:paraId="7739DE5C" w14:textId="028E6058" w:rsidR="009109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16334">
        <w:rPr>
          <w:rFonts w:ascii="Arial" w:hAnsi="Arial" w:cs="Arial"/>
          <w:sz w:val="20"/>
          <w:szCs w:val="20"/>
        </w:rPr>
        <w:t>pasajero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llevar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documentación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regla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pasaporte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visados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16334">
        <w:rPr>
          <w:rFonts w:ascii="Arial" w:hAnsi="Arial" w:cs="Arial"/>
          <w:sz w:val="20"/>
          <w:szCs w:val="20"/>
        </w:rPr>
        <w:t>demás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requisitos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16334">
        <w:rPr>
          <w:rFonts w:ascii="Arial" w:hAnsi="Arial" w:cs="Arial"/>
          <w:sz w:val="20"/>
          <w:szCs w:val="20"/>
        </w:rPr>
        <w:t>pudieran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exigir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16334">
        <w:rPr>
          <w:rFonts w:ascii="Arial" w:hAnsi="Arial" w:cs="Arial"/>
          <w:sz w:val="20"/>
          <w:szCs w:val="20"/>
        </w:rPr>
        <w:t>autoridades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migratorias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cada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país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función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su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nacionalidad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334">
        <w:rPr>
          <w:rFonts w:ascii="Arial" w:hAnsi="Arial" w:cs="Arial"/>
          <w:sz w:val="20"/>
          <w:szCs w:val="20"/>
        </w:rPr>
        <w:t>Consulte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país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origen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16334">
        <w:rPr>
          <w:rFonts w:ascii="Arial" w:hAnsi="Arial" w:cs="Arial"/>
          <w:sz w:val="20"/>
          <w:szCs w:val="20"/>
        </w:rPr>
        <w:t>viajar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visados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6334">
        <w:rPr>
          <w:rFonts w:ascii="Arial" w:hAnsi="Arial" w:cs="Arial"/>
          <w:sz w:val="20"/>
          <w:szCs w:val="20"/>
        </w:rPr>
        <w:t>requisitos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lugares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donde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vaya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viajar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así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como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requisitos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sanitarios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16334">
        <w:rPr>
          <w:rFonts w:ascii="Arial" w:hAnsi="Arial" w:cs="Arial"/>
          <w:sz w:val="20"/>
          <w:szCs w:val="20"/>
        </w:rPr>
        <w:t>vacunas</w:t>
      </w:r>
      <w:proofErr w:type="spellEnd"/>
      <w:r w:rsidR="00910934">
        <w:rPr>
          <w:rFonts w:ascii="Arial" w:hAnsi="Arial" w:cs="Arial"/>
          <w:sz w:val="20"/>
          <w:szCs w:val="20"/>
        </w:rPr>
        <w:t>).</w:t>
      </w:r>
    </w:p>
    <w:p w14:paraId="20507E36" w14:textId="59EA09FF" w:rsidR="009109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716334">
        <w:rPr>
          <w:rFonts w:ascii="Arial" w:hAnsi="Arial" w:cs="Arial"/>
          <w:sz w:val="20"/>
          <w:szCs w:val="20"/>
        </w:rPr>
        <w:t>hoteles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pueden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cotizados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716334">
        <w:rPr>
          <w:rFonts w:ascii="Arial" w:hAnsi="Arial" w:cs="Arial"/>
          <w:sz w:val="20"/>
          <w:szCs w:val="20"/>
        </w:rPr>
        <w:t>ofertas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puntuales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10934"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="00910934" w:rsidRPr="00716334">
        <w:rPr>
          <w:rFonts w:ascii="Arial" w:hAnsi="Arial" w:cs="Arial"/>
          <w:sz w:val="20"/>
          <w:szCs w:val="20"/>
        </w:rPr>
        <w:t>,</w:t>
      </w:r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pudiendo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16334">
        <w:rPr>
          <w:rFonts w:ascii="Arial" w:hAnsi="Arial" w:cs="Arial"/>
          <w:sz w:val="20"/>
          <w:szCs w:val="20"/>
        </w:rPr>
        <w:t>estar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disponibles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dichas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tarifas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el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efectuar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334">
        <w:rPr>
          <w:rFonts w:ascii="Arial" w:hAnsi="Arial" w:cs="Arial"/>
          <w:sz w:val="20"/>
          <w:szCs w:val="20"/>
        </w:rPr>
        <w:t>Precio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final </w:t>
      </w:r>
      <w:proofErr w:type="spellStart"/>
      <w:r w:rsidRPr="00716334">
        <w:rPr>
          <w:rFonts w:ascii="Arial" w:hAnsi="Arial" w:cs="Arial"/>
          <w:sz w:val="20"/>
          <w:szCs w:val="20"/>
        </w:rPr>
        <w:t>sujeto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confirmación.</w:t>
      </w:r>
      <w:proofErr w:type="spellEnd"/>
    </w:p>
    <w:p w14:paraId="7C9600E1" w14:textId="635072C9" w:rsidR="005C6B0A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mostrados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son bajo </w:t>
      </w:r>
      <w:proofErr w:type="spellStart"/>
      <w:r w:rsidRPr="00716334">
        <w:rPr>
          <w:rFonts w:ascii="Arial" w:hAnsi="Arial" w:cs="Arial"/>
          <w:sz w:val="20"/>
          <w:szCs w:val="20"/>
        </w:rPr>
        <w:t>petición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quedaran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confirmación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por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parte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Catai, </w:t>
      </w:r>
      <w:proofErr w:type="spellStart"/>
      <w:r w:rsidRPr="00716334">
        <w:rPr>
          <w:rFonts w:ascii="Arial" w:hAnsi="Arial" w:cs="Arial"/>
          <w:sz w:val="20"/>
          <w:szCs w:val="20"/>
        </w:rPr>
        <w:t>según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hoteles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705E98CB" w14:textId="77777777" w:rsidR="00910934" w:rsidRDefault="00910934" w:rsidP="00910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724E2142" w:rsidR="00910934" w:rsidRPr="00910934" w:rsidRDefault="00910934" w:rsidP="00910934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Pr="00910934">
        <w:rPr>
          <w:rFonts w:ascii="Arial" w:hAnsi="Arial" w:cs="Arial"/>
          <w:sz w:val="20"/>
          <w:szCs w:val="20"/>
        </w:rPr>
        <w:t>normativa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viajes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combinados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viajero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podrá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una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vez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confirmado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contrato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cualquier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momento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910934">
        <w:rPr>
          <w:rFonts w:ascii="Arial" w:hAnsi="Arial" w:cs="Arial"/>
          <w:sz w:val="20"/>
          <w:szCs w:val="20"/>
        </w:rPr>
        <w:t>inicio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0934">
        <w:rPr>
          <w:rFonts w:ascii="Arial" w:hAnsi="Arial" w:cs="Arial"/>
          <w:sz w:val="20"/>
          <w:szCs w:val="20"/>
        </w:rPr>
        <w:t>mismo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debiendo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pagar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10934">
        <w:rPr>
          <w:rFonts w:ascii="Arial" w:hAnsi="Arial" w:cs="Arial"/>
          <w:sz w:val="20"/>
          <w:szCs w:val="20"/>
        </w:rPr>
        <w:t>penalización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especificada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contrato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su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defecto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una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penalización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equivalente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10934">
        <w:rPr>
          <w:rFonts w:ascii="Arial" w:hAnsi="Arial" w:cs="Arial"/>
          <w:sz w:val="20"/>
          <w:szCs w:val="20"/>
        </w:rPr>
        <w:t>precio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combinado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menos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ahorro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costes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0934">
        <w:rPr>
          <w:rFonts w:ascii="Arial" w:hAnsi="Arial" w:cs="Arial"/>
          <w:sz w:val="20"/>
          <w:szCs w:val="20"/>
        </w:rPr>
        <w:t>los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ingresos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derivados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10934">
        <w:rPr>
          <w:rFonts w:ascii="Arial" w:hAnsi="Arial" w:cs="Arial"/>
          <w:sz w:val="20"/>
          <w:szCs w:val="20"/>
        </w:rPr>
        <w:t>utilización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alternativa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los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servicios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>.</w:t>
      </w:r>
    </w:p>
    <w:p w14:paraId="3CEAE0D0" w14:textId="77777777" w:rsidR="00716334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8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3375"/>
        <w:gridCol w:w="747"/>
      </w:tblGrid>
      <w:tr w:rsidR="00910934" w:rsidRPr="00910934" w14:paraId="4BE04022" w14:textId="77777777" w:rsidTr="00910934">
        <w:trPr>
          <w:trHeight w:val="232"/>
          <w:jc w:val="center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1"/>
          <w:p w14:paraId="3E793B2F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10934" w:rsidRPr="00910934" w14:paraId="60A0BD44" w14:textId="77777777" w:rsidTr="00910934">
        <w:trPr>
          <w:trHeight w:val="232"/>
          <w:jc w:val="center"/>
        </w:trPr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5092BD2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BE2FE76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E48F9B7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10934" w:rsidRPr="00910934" w14:paraId="1E811A64" w14:textId="77777777" w:rsidTr="00910934">
        <w:trPr>
          <w:trHeight w:val="232"/>
          <w:jc w:val="center"/>
        </w:trPr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9C71A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lang w:val="es-MX" w:eastAsia="es-MX" w:bidi="ar-SA"/>
              </w:rPr>
              <w:t>DUBÁI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7EB69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lang w:val="es-MX" w:eastAsia="es-MX" w:bidi="ar-SA"/>
              </w:rPr>
              <w:t>TOWERS ROTANA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1979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10934" w:rsidRPr="00910934" w14:paraId="6560C879" w14:textId="77777777" w:rsidTr="00910934">
        <w:trPr>
          <w:trHeight w:val="232"/>
          <w:jc w:val="center"/>
        </w:trPr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E233A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lang w:val="es-MX" w:eastAsia="es-MX" w:bidi="ar-SA"/>
              </w:rPr>
              <w:t>MALDIVAS (MALE, AILAFUSHI)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A4B0D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lang w:val="es-MX" w:eastAsia="es-MX" w:bidi="ar-SA"/>
              </w:rPr>
              <w:t>OBLU XPERIENCE AILAFUSHI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098A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10934" w:rsidRPr="00910934" w14:paraId="586F7FF0" w14:textId="77777777" w:rsidTr="00910934">
        <w:trPr>
          <w:trHeight w:val="232"/>
          <w:jc w:val="center"/>
        </w:trPr>
        <w:tc>
          <w:tcPr>
            <w:tcW w:w="7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CF7C5E3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41CBCC42" w14:textId="77777777" w:rsidR="00780C09" w:rsidRDefault="00780C0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8"/>
        <w:gridCol w:w="2139"/>
      </w:tblGrid>
      <w:tr w:rsidR="00910934" w:rsidRPr="00910934" w14:paraId="39B31D57" w14:textId="77777777" w:rsidTr="00910934">
        <w:trPr>
          <w:trHeight w:val="224"/>
          <w:jc w:val="center"/>
        </w:trPr>
        <w:tc>
          <w:tcPr>
            <w:tcW w:w="9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3ABE82F7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10934" w:rsidRPr="00910934" w14:paraId="76F4B216" w14:textId="77777777" w:rsidTr="00910934">
        <w:trPr>
          <w:trHeight w:val="224"/>
          <w:jc w:val="center"/>
        </w:trPr>
        <w:tc>
          <w:tcPr>
            <w:tcW w:w="9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277963C1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1 VUELO INTERNO</w:t>
            </w:r>
          </w:p>
        </w:tc>
      </w:tr>
      <w:tr w:rsidR="00910934" w:rsidRPr="00910934" w14:paraId="2B78FED6" w14:textId="77777777" w:rsidTr="00910934">
        <w:trPr>
          <w:trHeight w:val="224"/>
          <w:jc w:val="center"/>
        </w:trPr>
        <w:tc>
          <w:tcPr>
            <w:tcW w:w="7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460E111" w14:textId="77777777" w:rsidR="00910934" w:rsidRPr="00910934" w:rsidRDefault="00910934" w:rsidP="0091093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3A71262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10934" w:rsidRPr="00910934" w14:paraId="0DE3BD0D" w14:textId="77777777" w:rsidTr="00910934">
        <w:trPr>
          <w:trHeight w:val="236"/>
          <w:jc w:val="center"/>
        </w:trPr>
        <w:tc>
          <w:tcPr>
            <w:tcW w:w="7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52B49" w14:textId="77777777" w:rsidR="00910934" w:rsidRPr="00910934" w:rsidRDefault="00910934" w:rsidP="0091093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color w:val="000000"/>
                <w:lang w:val="es-MX" w:eastAsia="es-MX" w:bidi="ar-SA"/>
              </w:rPr>
              <w:t>DUBÁI Y MALDIVAS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A7DAB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2,130</w:t>
            </w:r>
          </w:p>
        </w:tc>
      </w:tr>
      <w:tr w:rsidR="00910934" w:rsidRPr="00910934" w14:paraId="28AE1159" w14:textId="77777777" w:rsidTr="00910934">
        <w:trPr>
          <w:trHeight w:val="236"/>
          <w:jc w:val="center"/>
        </w:trPr>
        <w:tc>
          <w:tcPr>
            <w:tcW w:w="9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84A7A" w14:textId="77777777" w:rsidR="00910934" w:rsidRPr="00910934" w:rsidRDefault="00910934" w:rsidP="009109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10934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08 SEP 2025.</w:t>
            </w:r>
            <w:r w:rsidRPr="0091093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C3D2" w14:textId="77777777" w:rsidR="009D7C19" w:rsidRDefault="009D7C19" w:rsidP="00450C15">
      <w:pPr>
        <w:spacing w:after="0" w:line="240" w:lineRule="auto"/>
      </w:pPr>
      <w:r>
        <w:separator/>
      </w:r>
    </w:p>
  </w:endnote>
  <w:endnote w:type="continuationSeparator" w:id="0">
    <w:p w14:paraId="37F0176C" w14:textId="77777777" w:rsidR="009D7C19" w:rsidRDefault="009D7C1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0B32" w14:textId="77777777" w:rsidR="009D7C19" w:rsidRDefault="009D7C19" w:rsidP="00450C15">
      <w:pPr>
        <w:spacing w:after="0" w:line="240" w:lineRule="auto"/>
      </w:pPr>
      <w:r>
        <w:separator/>
      </w:r>
    </w:p>
  </w:footnote>
  <w:footnote w:type="continuationSeparator" w:id="0">
    <w:p w14:paraId="33F7421C" w14:textId="77777777" w:rsidR="009D7C19" w:rsidRDefault="009D7C1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69AFAA6E" w:rsidR="006C2AE9" w:rsidRDefault="00E105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DUBÁI Y MALDIVAS</w:t>
                          </w:r>
                        </w:p>
                        <w:p w14:paraId="7569241E" w14:textId="0D66B7ED" w:rsidR="00B716EF" w:rsidRPr="000314BC" w:rsidRDefault="00E105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3111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766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69AFAA6E" w:rsidR="006C2AE9" w:rsidRDefault="00E105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DUBÁI Y MALDIVAS</w:t>
                    </w:r>
                  </w:p>
                  <w:p w14:paraId="7569241E" w14:textId="0D66B7ED" w:rsidR="00B716EF" w:rsidRPr="000314BC" w:rsidRDefault="00E105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3111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766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7536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220497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7E96910" wp14:editId="607058E3">
            <wp:extent cx="5210175" cy="5210175"/>
            <wp:effectExtent l="0" t="0" r="0" b="0"/>
            <wp:docPr id="562204970" name="Imagen 56220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1633C9E" id="Imagen 2114259034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510EE0A5" wp14:editId="42CCEE29">
            <wp:extent cx="5610225" cy="5610225"/>
            <wp:effectExtent l="0" t="0" r="0" b="0"/>
            <wp:docPr id="2114259034" name="Imagen 2114259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4382F"/>
    <w:multiLevelType w:val="multilevel"/>
    <w:tmpl w:val="4E1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B10890"/>
    <w:multiLevelType w:val="multilevel"/>
    <w:tmpl w:val="3E7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7"/>
  </w:num>
  <w:num w:numId="4" w16cid:durableId="204610184">
    <w:abstractNumId w:val="51"/>
  </w:num>
  <w:num w:numId="5" w16cid:durableId="239488712">
    <w:abstractNumId w:val="22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5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4"/>
  </w:num>
  <w:num w:numId="14" w16cid:durableId="314922090">
    <w:abstractNumId w:val="56"/>
  </w:num>
  <w:num w:numId="15" w16cid:durableId="1888103575">
    <w:abstractNumId w:val="39"/>
  </w:num>
  <w:num w:numId="16" w16cid:durableId="2092197163">
    <w:abstractNumId w:val="43"/>
  </w:num>
  <w:num w:numId="17" w16cid:durableId="858156701">
    <w:abstractNumId w:val="3"/>
  </w:num>
  <w:num w:numId="18" w16cid:durableId="1379666781">
    <w:abstractNumId w:val="33"/>
  </w:num>
  <w:num w:numId="19" w16cid:durableId="754714964">
    <w:abstractNumId w:val="26"/>
  </w:num>
  <w:num w:numId="20" w16cid:durableId="1178545253">
    <w:abstractNumId w:val="18"/>
  </w:num>
  <w:num w:numId="21" w16cid:durableId="387924027">
    <w:abstractNumId w:val="21"/>
  </w:num>
  <w:num w:numId="22" w16cid:durableId="1494682557">
    <w:abstractNumId w:val="48"/>
  </w:num>
  <w:num w:numId="23" w16cid:durableId="1840845271">
    <w:abstractNumId w:val="41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7"/>
  </w:num>
  <w:num w:numId="27" w16cid:durableId="1418597712">
    <w:abstractNumId w:val="6"/>
  </w:num>
  <w:num w:numId="28" w16cid:durableId="1563826093">
    <w:abstractNumId w:val="24"/>
  </w:num>
  <w:num w:numId="29" w16cid:durableId="930889323">
    <w:abstractNumId w:val="2"/>
  </w:num>
  <w:num w:numId="30" w16cid:durableId="752094186">
    <w:abstractNumId w:val="40"/>
  </w:num>
  <w:num w:numId="31" w16cid:durableId="1135835544">
    <w:abstractNumId w:val="54"/>
  </w:num>
  <w:num w:numId="32" w16cid:durableId="71705712">
    <w:abstractNumId w:val="55"/>
  </w:num>
  <w:num w:numId="33" w16cid:durableId="403601227">
    <w:abstractNumId w:val="34"/>
  </w:num>
  <w:num w:numId="34" w16cid:durableId="1128665583">
    <w:abstractNumId w:val="30"/>
  </w:num>
  <w:num w:numId="35" w16cid:durableId="1360207225">
    <w:abstractNumId w:val="42"/>
  </w:num>
  <w:num w:numId="36" w16cid:durableId="1577786551">
    <w:abstractNumId w:val="7"/>
  </w:num>
  <w:num w:numId="37" w16cid:durableId="1290042171">
    <w:abstractNumId w:val="53"/>
  </w:num>
  <w:num w:numId="38" w16cid:durableId="1595088622">
    <w:abstractNumId w:val="11"/>
  </w:num>
  <w:num w:numId="39" w16cid:durableId="1921909935">
    <w:abstractNumId w:val="58"/>
  </w:num>
  <w:num w:numId="40" w16cid:durableId="553587070">
    <w:abstractNumId w:val="25"/>
  </w:num>
  <w:num w:numId="41" w16cid:durableId="392313525">
    <w:abstractNumId w:val="23"/>
  </w:num>
  <w:num w:numId="42" w16cid:durableId="1343973616">
    <w:abstractNumId w:val="46"/>
  </w:num>
  <w:num w:numId="43" w16cid:durableId="554005090">
    <w:abstractNumId w:val="29"/>
  </w:num>
  <w:num w:numId="44" w16cid:durableId="2021395248">
    <w:abstractNumId w:val="16"/>
  </w:num>
  <w:num w:numId="45" w16cid:durableId="497041667">
    <w:abstractNumId w:val="38"/>
  </w:num>
  <w:num w:numId="46" w16cid:durableId="1530995299">
    <w:abstractNumId w:val="27"/>
  </w:num>
  <w:num w:numId="47" w16cid:durableId="390156089">
    <w:abstractNumId w:val="32"/>
  </w:num>
  <w:num w:numId="48" w16cid:durableId="596717532">
    <w:abstractNumId w:val="20"/>
  </w:num>
  <w:num w:numId="49" w16cid:durableId="98375877">
    <w:abstractNumId w:val="52"/>
  </w:num>
  <w:num w:numId="50" w16cid:durableId="1916276735">
    <w:abstractNumId w:val="49"/>
  </w:num>
  <w:num w:numId="51" w16cid:durableId="405884744">
    <w:abstractNumId w:val="31"/>
  </w:num>
  <w:num w:numId="52" w16cid:durableId="1815637927">
    <w:abstractNumId w:val="15"/>
  </w:num>
  <w:num w:numId="53" w16cid:durableId="1162968707">
    <w:abstractNumId w:val="28"/>
  </w:num>
  <w:num w:numId="54" w16cid:durableId="969556007">
    <w:abstractNumId w:val="36"/>
  </w:num>
  <w:num w:numId="55" w16cid:durableId="1062169931">
    <w:abstractNumId w:val="5"/>
  </w:num>
  <w:num w:numId="56" w16cid:durableId="769397905">
    <w:abstractNumId w:val="13"/>
  </w:num>
  <w:num w:numId="57" w16cid:durableId="1993021196">
    <w:abstractNumId w:val="50"/>
  </w:num>
  <w:num w:numId="58" w16cid:durableId="1873877520">
    <w:abstractNumId w:val="19"/>
  </w:num>
  <w:num w:numId="59" w16cid:durableId="830174455">
    <w:abstractNumId w:val="45"/>
  </w:num>
  <w:num w:numId="60" w16cid:durableId="1265723842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2025-05-23T18:29:00Z</dcterms:created>
  <dcterms:modified xsi:type="dcterms:W3CDTF">2025-05-23T18:29:00Z</dcterms:modified>
</cp:coreProperties>
</file>