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186A0B9E" w:rsidR="00550ED0" w:rsidRDefault="003A2AD5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Windhoek, Parque Nacional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Etosha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Twyfelfontein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Swakopmund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Walvis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Bay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0F5E44F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A2AD5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6A49EA74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A2AD5">
        <w:rPr>
          <w:rFonts w:ascii="Arial" w:hAnsi="Arial" w:cs="Arial"/>
          <w:b/>
          <w:bCs/>
          <w:sz w:val="20"/>
          <w:szCs w:val="20"/>
          <w:lang w:val="es-MX"/>
        </w:rPr>
        <w:t xml:space="preserve">fechas específicas del 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de abril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70BDB85C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3A2AD5">
        <w:rPr>
          <w:rFonts w:ascii="Arial" w:hAnsi="Arial" w:cs="Arial"/>
          <w:b/>
          <w:bCs/>
          <w:lang w:val="es-MX"/>
        </w:rPr>
        <w:t>Windhoek</w:t>
      </w:r>
    </w:p>
    <w:p w14:paraId="49710E38" w14:textId="09D4DDB1" w:rsidR="00676653" w:rsidRDefault="00676653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6653">
        <w:rPr>
          <w:rFonts w:ascii="Arial" w:hAnsi="Arial" w:cs="Arial"/>
          <w:sz w:val="20"/>
          <w:szCs w:val="20"/>
          <w:lang w:val="es-MX"/>
        </w:rPr>
        <w:t xml:space="preserve">Salida en vuelo con destino </w:t>
      </w:r>
      <w:r w:rsidR="003A2AD5">
        <w:rPr>
          <w:rFonts w:ascii="Arial" w:hAnsi="Arial" w:cs="Arial"/>
          <w:sz w:val="20"/>
          <w:szCs w:val="20"/>
          <w:lang w:val="es-MX"/>
        </w:rPr>
        <w:t>Windhoek</w:t>
      </w:r>
      <w:r w:rsidRPr="00676653">
        <w:rPr>
          <w:rFonts w:ascii="Arial" w:hAnsi="Arial" w:cs="Arial"/>
          <w:sz w:val="20"/>
          <w:szCs w:val="20"/>
          <w:lang w:val="es-MX"/>
        </w:rPr>
        <w:t xml:space="preserve">, por la ruta elegida. Llegada y traslado al hotel. </w:t>
      </w:r>
      <w:r w:rsidRPr="006766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1F3331" w14:textId="77777777" w:rsidR="00676653" w:rsidRDefault="00676653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30B7785C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3A2AD5">
        <w:rPr>
          <w:rFonts w:ascii="Arial" w:hAnsi="Arial" w:cs="Arial"/>
          <w:b/>
          <w:bCs/>
          <w:lang w:val="es-MX"/>
        </w:rPr>
        <w:t>Windhoek</w:t>
      </w:r>
    </w:p>
    <w:p w14:paraId="31047421" w14:textId="77777777" w:rsidR="003A2AD5" w:rsidRPr="003A2AD5" w:rsidRDefault="003A2AD5" w:rsidP="003A2A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A2AD5">
        <w:rPr>
          <w:rFonts w:ascii="Arial" w:hAnsi="Arial" w:cs="Arial"/>
          <w:sz w:val="20"/>
          <w:szCs w:val="20"/>
          <w:lang w:val="es-MX"/>
        </w:rPr>
        <w:t xml:space="preserve">Llegada a la capital del país, donde es posible contemplar a las mujeres “herero” ataviadas con amplias vestimentas multicolores. </w:t>
      </w:r>
      <w:r w:rsidRPr="003A2AD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8A60D53" w14:textId="77777777" w:rsidR="00800658" w:rsidRPr="00676653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4CD8BBA" w14:textId="18DB6639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3A2AD5">
        <w:rPr>
          <w:rFonts w:ascii="Arial" w:hAnsi="Arial" w:cs="Arial"/>
          <w:b/>
          <w:bCs/>
          <w:lang w:val="es-MX"/>
        </w:rPr>
        <w:t xml:space="preserve">Windhoek – Parque Nacional De </w:t>
      </w:r>
      <w:proofErr w:type="spellStart"/>
      <w:r w:rsidR="003A2AD5">
        <w:rPr>
          <w:rFonts w:ascii="Arial" w:hAnsi="Arial" w:cs="Arial"/>
          <w:b/>
          <w:bCs/>
          <w:lang w:val="es-MX"/>
        </w:rPr>
        <w:t>Etosha</w:t>
      </w:r>
      <w:proofErr w:type="spellEnd"/>
    </w:p>
    <w:p w14:paraId="3329D756" w14:textId="3123B4BA" w:rsidR="009E5D30" w:rsidRPr="00BB4C38" w:rsidRDefault="00BA6F7A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. </w:t>
      </w:r>
      <w:r w:rsidR="003A2AD5" w:rsidRPr="003A2AD5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carretera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hacia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norte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pasando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Okahandja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Otjiwarongo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En Okahandja se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visita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Mercado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Mbangura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tarde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dependiendo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la hora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llegada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existe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posibilidad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salir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realizar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un breve safari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P. N. de Etosha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nuestro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vehículo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ena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en el 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16AD7BED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3A2AD5">
        <w:rPr>
          <w:rFonts w:ascii="Arial" w:hAnsi="Arial" w:cs="Arial"/>
          <w:b/>
          <w:bCs/>
          <w:lang w:val="es-MX"/>
        </w:rPr>
        <w:t xml:space="preserve">Parque Nacional de </w:t>
      </w:r>
      <w:proofErr w:type="spellStart"/>
      <w:r w:rsidR="003A2AD5">
        <w:rPr>
          <w:rFonts w:ascii="Arial" w:hAnsi="Arial" w:cs="Arial"/>
          <w:b/>
          <w:bCs/>
          <w:lang w:val="es-MX"/>
        </w:rPr>
        <w:t>Etosha</w:t>
      </w:r>
      <w:proofErr w:type="spellEnd"/>
    </w:p>
    <w:p w14:paraId="46A3F5F4" w14:textId="5107475A" w:rsidR="003A2AD5" w:rsidRPr="00BB4C38" w:rsidRDefault="003A2AD5" w:rsidP="003A2A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. </w:t>
      </w:r>
      <w:r w:rsidRPr="003A2AD5">
        <w:rPr>
          <w:rFonts w:ascii="Arial" w:hAnsi="Arial" w:cs="Arial"/>
          <w:sz w:val="20"/>
          <w:szCs w:val="20"/>
        </w:rPr>
        <w:t xml:space="preserve">Safari de día </w:t>
      </w:r>
      <w:proofErr w:type="spellStart"/>
      <w:r w:rsidRPr="003A2AD5">
        <w:rPr>
          <w:rFonts w:ascii="Arial" w:hAnsi="Arial" w:cs="Arial"/>
          <w:sz w:val="20"/>
          <w:szCs w:val="20"/>
        </w:rPr>
        <w:t>completo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4x4 </w:t>
      </w:r>
      <w:proofErr w:type="spellStart"/>
      <w:r w:rsidRPr="003A2AD5">
        <w:rPr>
          <w:rFonts w:ascii="Arial" w:hAnsi="Arial" w:cs="Arial"/>
          <w:sz w:val="20"/>
          <w:szCs w:val="20"/>
        </w:rPr>
        <w:t>por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el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P. N. de Etosha. El </w:t>
      </w:r>
      <w:proofErr w:type="spellStart"/>
      <w:r w:rsidRPr="003A2AD5">
        <w:rPr>
          <w:rFonts w:ascii="Arial" w:hAnsi="Arial" w:cs="Arial"/>
          <w:sz w:val="20"/>
          <w:szCs w:val="20"/>
        </w:rPr>
        <w:t>parque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debe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su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paisaje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único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3A2AD5">
        <w:rPr>
          <w:rFonts w:ascii="Arial" w:hAnsi="Arial" w:cs="Arial"/>
          <w:sz w:val="20"/>
          <w:szCs w:val="20"/>
        </w:rPr>
        <w:t>cuenca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3A2AD5">
        <w:rPr>
          <w:rFonts w:ascii="Arial" w:hAnsi="Arial" w:cs="Arial"/>
          <w:sz w:val="20"/>
          <w:szCs w:val="20"/>
        </w:rPr>
        <w:t>lago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generalmente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seco de </w:t>
      </w:r>
      <w:proofErr w:type="spellStart"/>
      <w:r w:rsidRPr="003A2AD5">
        <w:rPr>
          <w:rFonts w:ascii="Arial" w:hAnsi="Arial" w:cs="Arial"/>
          <w:sz w:val="20"/>
          <w:szCs w:val="20"/>
        </w:rPr>
        <w:t>aproximadamente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5.000 km2. De las 114 </w:t>
      </w:r>
      <w:proofErr w:type="spellStart"/>
      <w:r w:rsidRPr="003A2AD5">
        <w:rPr>
          <w:rFonts w:ascii="Arial" w:hAnsi="Arial" w:cs="Arial"/>
          <w:sz w:val="20"/>
          <w:szCs w:val="20"/>
        </w:rPr>
        <w:t>especies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A2AD5">
        <w:rPr>
          <w:rFonts w:ascii="Arial" w:hAnsi="Arial" w:cs="Arial"/>
          <w:sz w:val="20"/>
          <w:szCs w:val="20"/>
        </w:rPr>
        <w:t>mamíferos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varias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3A2AD5">
        <w:rPr>
          <w:rFonts w:ascii="Arial" w:hAnsi="Arial" w:cs="Arial"/>
          <w:sz w:val="20"/>
          <w:szCs w:val="20"/>
        </w:rPr>
        <w:t>endémicas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D5">
        <w:rPr>
          <w:rFonts w:ascii="Arial" w:hAnsi="Arial" w:cs="Arial"/>
          <w:sz w:val="20"/>
          <w:szCs w:val="20"/>
        </w:rPr>
        <w:t>únicas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A2AD5">
        <w:rPr>
          <w:rFonts w:ascii="Arial" w:hAnsi="Arial" w:cs="Arial"/>
          <w:sz w:val="20"/>
          <w:szCs w:val="20"/>
        </w:rPr>
        <w:t>difíciles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A2AD5">
        <w:rPr>
          <w:rFonts w:ascii="Arial" w:hAnsi="Arial" w:cs="Arial"/>
          <w:sz w:val="20"/>
          <w:szCs w:val="20"/>
        </w:rPr>
        <w:t>encontrar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otras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zonas de África, y se </w:t>
      </w:r>
      <w:proofErr w:type="spellStart"/>
      <w:r w:rsidRPr="003A2AD5">
        <w:rPr>
          <w:rFonts w:ascii="Arial" w:hAnsi="Arial" w:cs="Arial"/>
          <w:sz w:val="20"/>
          <w:szCs w:val="20"/>
        </w:rPr>
        <w:t>encuentran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peligro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A2AD5">
        <w:rPr>
          <w:rFonts w:ascii="Arial" w:hAnsi="Arial" w:cs="Arial"/>
          <w:sz w:val="20"/>
          <w:szCs w:val="20"/>
        </w:rPr>
        <w:t>extinción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D5">
        <w:rPr>
          <w:rFonts w:ascii="Arial" w:hAnsi="Arial" w:cs="Arial"/>
          <w:sz w:val="20"/>
          <w:szCs w:val="20"/>
        </w:rPr>
        <w:t>como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el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rinoceronte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A2AD5">
        <w:rPr>
          <w:rFonts w:ascii="Arial" w:hAnsi="Arial" w:cs="Arial"/>
          <w:sz w:val="20"/>
          <w:szCs w:val="20"/>
        </w:rPr>
        <w:t>dik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dik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negro, </w:t>
      </w:r>
      <w:proofErr w:type="spellStart"/>
      <w:r w:rsidRPr="003A2AD5">
        <w:rPr>
          <w:rFonts w:ascii="Arial" w:hAnsi="Arial" w:cs="Arial"/>
          <w:sz w:val="20"/>
          <w:szCs w:val="20"/>
        </w:rPr>
        <w:t>el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guepardo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A2AD5">
        <w:rPr>
          <w:rFonts w:ascii="Arial" w:hAnsi="Arial" w:cs="Arial"/>
          <w:sz w:val="20"/>
          <w:szCs w:val="20"/>
        </w:rPr>
        <w:t>el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impala de </w:t>
      </w:r>
      <w:proofErr w:type="spellStart"/>
      <w:r w:rsidRPr="003A2AD5">
        <w:rPr>
          <w:rFonts w:ascii="Arial" w:hAnsi="Arial" w:cs="Arial"/>
          <w:sz w:val="20"/>
          <w:szCs w:val="20"/>
        </w:rPr>
        <w:t>frente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negra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ena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en el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7F8948" w14:textId="7777777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3DCE09CE" w14:textId="77777777" w:rsidR="003A2AD5" w:rsidRDefault="00413A73" w:rsidP="00BA6F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3A2AD5" w:rsidRPr="003A2AD5">
        <w:rPr>
          <w:rFonts w:ascii="Arial" w:hAnsi="Arial" w:cs="Arial"/>
          <w:b/>
          <w:bCs/>
          <w:lang w:val="es-MX"/>
        </w:rPr>
        <w:t xml:space="preserve">Parque Nacional De </w:t>
      </w:r>
      <w:proofErr w:type="spellStart"/>
      <w:r w:rsidR="003A2AD5" w:rsidRPr="003A2AD5">
        <w:rPr>
          <w:rFonts w:ascii="Arial" w:hAnsi="Arial" w:cs="Arial"/>
          <w:b/>
          <w:bCs/>
          <w:lang w:val="es-MX"/>
        </w:rPr>
        <w:t>Etosha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3A2AD5" w:rsidRPr="003A2AD5">
        <w:rPr>
          <w:rFonts w:ascii="Arial" w:hAnsi="Arial" w:cs="Arial"/>
          <w:b/>
          <w:bCs/>
          <w:lang w:val="es-MX"/>
        </w:rPr>
        <w:t>Twyfelfontei</w:t>
      </w:r>
      <w:r w:rsidR="003A2AD5">
        <w:rPr>
          <w:rFonts w:ascii="Arial" w:hAnsi="Arial" w:cs="Arial"/>
          <w:b/>
          <w:bCs/>
          <w:lang w:val="es-MX"/>
        </w:rPr>
        <w:t>n</w:t>
      </w:r>
      <w:proofErr w:type="spellEnd"/>
    </w:p>
    <w:p w14:paraId="516DCD4E" w14:textId="7C904C7E" w:rsidR="00BA6F7A" w:rsidRPr="00BB4C38" w:rsidRDefault="00BA6F7A" w:rsidP="00BA6F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3A2AD5" w:rsidRPr="003A2AD5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carretera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hacia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región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Damaraland,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donde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podremos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paisaje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volcánico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formaciones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geológicas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asombrosas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camino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podrá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una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excursión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ver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himba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”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conocer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su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estilo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vida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Llegada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al lodge. Salida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realizar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una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excursión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bancales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secos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ríos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Damaraland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busca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Elefantes del Desierto,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vehículos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4x4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abiertos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Finalizada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actividad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disfrutaremos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unas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bebidas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mientras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contemplamos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puesta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sol.</w:t>
      </w:r>
      <w:r w:rsidR="003A2AD5">
        <w:rPr>
          <w:rFonts w:ascii="Arial" w:hAnsi="Arial" w:cs="Arial"/>
          <w:sz w:val="20"/>
          <w:szCs w:val="20"/>
        </w:rPr>
        <w:t xml:space="preserve"> </w:t>
      </w:r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Pr="003A2AD5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EF9876" w14:textId="5F4925DB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3A2AD5" w:rsidRPr="003A2AD5">
        <w:rPr>
          <w:rFonts w:ascii="Arial" w:hAnsi="Arial" w:cs="Arial"/>
          <w:b/>
          <w:bCs/>
          <w:lang w:val="es-MX"/>
        </w:rPr>
        <w:t>Twyfelfontei</w:t>
      </w:r>
      <w:r w:rsidR="003A2AD5">
        <w:rPr>
          <w:rFonts w:ascii="Arial" w:hAnsi="Arial" w:cs="Arial"/>
          <w:b/>
          <w:bCs/>
          <w:lang w:val="es-MX"/>
        </w:rPr>
        <w:t>n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3A2AD5">
        <w:rPr>
          <w:rFonts w:ascii="Arial" w:hAnsi="Arial" w:cs="Arial"/>
          <w:b/>
          <w:bCs/>
          <w:lang w:val="es-MX"/>
        </w:rPr>
        <w:t>Swakopmund</w:t>
      </w:r>
      <w:proofErr w:type="spellEnd"/>
    </w:p>
    <w:p w14:paraId="27B6E540" w14:textId="590D0C35" w:rsidR="00BB4C38" w:rsidRPr="00800658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3A2AD5" w:rsidRPr="003A2AD5">
        <w:rPr>
          <w:rFonts w:ascii="Arial" w:hAnsi="Arial" w:cs="Arial"/>
          <w:sz w:val="20"/>
          <w:szCs w:val="20"/>
        </w:rPr>
        <w:t xml:space="preserve">Salida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visitar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grabados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rupestres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Twyfelfontein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algunos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casos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las pinturas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grabados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tienen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más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5.000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años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antigüedad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continuación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salida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carretera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hacia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Swakopmund, uno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lugares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vacaciones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más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populares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costa de Namibia. Tarde libre.</w:t>
      </w:r>
      <w:r w:rsid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3713DDF0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BEDD62" w14:textId="4401E249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3A2AD5"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3A2AD5">
        <w:rPr>
          <w:rFonts w:ascii="Arial" w:hAnsi="Arial" w:cs="Arial"/>
          <w:b/>
          <w:bCs/>
          <w:lang w:val="es-MX"/>
        </w:rPr>
        <w:t>Swakopmund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3A2AD5">
        <w:rPr>
          <w:rFonts w:ascii="Arial" w:hAnsi="Arial" w:cs="Arial"/>
          <w:b/>
          <w:bCs/>
          <w:lang w:val="es-MX"/>
        </w:rPr>
        <w:t>Walvis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Bay – </w:t>
      </w:r>
      <w:proofErr w:type="spellStart"/>
      <w:r w:rsidR="003A2AD5">
        <w:rPr>
          <w:rFonts w:ascii="Arial" w:hAnsi="Arial" w:cs="Arial"/>
          <w:b/>
          <w:bCs/>
          <w:lang w:val="es-MX"/>
        </w:rPr>
        <w:t>Swakopmund</w:t>
      </w:r>
      <w:proofErr w:type="spellEnd"/>
    </w:p>
    <w:p w14:paraId="740281FD" w14:textId="544D25BB" w:rsidR="00800658" w:rsidRPr="00BB4C38" w:rsidRDefault="00BA6F7A" w:rsidP="0080065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Desayuno.</w:t>
      </w:r>
      <w:r w:rsidR="0080065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3A2AD5" w:rsidRPr="003A2AD5">
        <w:rPr>
          <w:rFonts w:ascii="Arial" w:hAnsi="Arial" w:cs="Arial"/>
          <w:sz w:val="20"/>
          <w:szCs w:val="20"/>
        </w:rPr>
        <w:t xml:space="preserve">Salida a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bahía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Walvis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minicrucero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acompañados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delfines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focas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y leones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marinos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mientras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disfrutamos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excelentes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ostras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locales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vino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espumoso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Tras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crucero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regreso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 Swakopmund, y resto del día libre con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posibilidad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actividades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opcionales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</w:t>
      </w:r>
      <w:r w:rsidR="00800658">
        <w:rPr>
          <w:rFonts w:ascii="Arial" w:hAnsi="Arial" w:cs="Arial"/>
          <w:b/>
          <w:bCs/>
          <w:sz w:val="20"/>
          <w:szCs w:val="20"/>
        </w:rPr>
        <w:t>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5F36C0A1" w14:textId="77777777" w:rsidR="00D01AD2" w:rsidRDefault="00D01AD2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5CAA6B6D" w14:textId="7C6702AC" w:rsidR="00BA6F7A" w:rsidRPr="00D01AD2" w:rsidRDefault="00D01AD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3A2AD5"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3A2AD5">
        <w:rPr>
          <w:rFonts w:ascii="Arial" w:hAnsi="Arial" w:cs="Arial"/>
          <w:b/>
          <w:bCs/>
          <w:lang w:val="es-MX"/>
        </w:rPr>
        <w:t>Swakopmund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3A2AD5">
        <w:rPr>
          <w:rFonts w:ascii="Arial" w:hAnsi="Arial" w:cs="Arial"/>
          <w:b/>
          <w:bCs/>
          <w:lang w:val="es-MX"/>
        </w:rPr>
        <w:t>Walvis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Bay – México</w:t>
      </w:r>
    </w:p>
    <w:p w14:paraId="7852B4D0" w14:textId="12CEBFB0" w:rsidR="00413A73" w:rsidRPr="00BB4C38" w:rsidRDefault="00D01AD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Desayuno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Pr="00D01AD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3A2AD5" w:rsidRPr="003A2AD5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prevista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traslado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aeropuerto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Walvis Bay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salir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vuelo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regreso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 </w:t>
      </w:r>
      <w:r w:rsidR="003A2AD5">
        <w:rPr>
          <w:rFonts w:ascii="Arial" w:hAnsi="Arial" w:cs="Arial"/>
          <w:sz w:val="20"/>
          <w:szCs w:val="20"/>
        </w:rPr>
        <w:t>México</w:t>
      </w:r>
      <w:r w:rsidR="003A2AD5" w:rsidRPr="003A2AD5">
        <w:rPr>
          <w:rFonts w:ascii="Arial" w:hAnsi="Arial" w:cs="Arial"/>
          <w:sz w:val="20"/>
          <w:szCs w:val="20"/>
        </w:rPr>
        <w:t xml:space="preserve">. Noche 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bordo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Fin</w:t>
      </w:r>
      <w:r w:rsidR="00413A73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</w:t>
      </w:r>
      <w:r w:rsidR="003750A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0A92D511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6E70B8" w14:textId="04DC023D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B4C38">
        <w:rPr>
          <w:rFonts w:ascii="Arial" w:hAnsi="Arial" w:cs="Arial"/>
          <w:b/>
          <w:bCs/>
          <w:lang w:val="es-MX"/>
        </w:rPr>
        <w:t xml:space="preserve"> </w:t>
      </w:r>
      <w:r w:rsidR="003A2AD5"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>.- México</w:t>
      </w:r>
    </w:p>
    <w:p w14:paraId="23291BFB" w14:textId="1DE5C3AD" w:rsidR="00413A73" w:rsidRDefault="00413A7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Llegada.</w:t>
      </w:r>
    </w:p>
    <w:p w14:paraId="23C02840" w14:textId="77777777" w:rsidR="00780C09" w:rsidRDefault="00780C09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0E6C6D4C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Namibia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S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</w:t>
      </w:r>
      <w:r w:rsidR="000652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la vacuna contra la fiebre amarilla</w:t>
      </w:r>
      <w:r w:rsidR="002B32E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profilaxis antimalárica</w:t>
      </w:r>
    </w:p>
    <w:p w14:paraId="3A089FD4" w14:textId="77777777" w:rsidR="002B32EC" w:rsidRDefault="002B32E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194199" w14:textId="77777777" w:rsidR="002B32EC" w:rsidRDefault="002B32E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21487DC" w14:textId="77E84E85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Incluye:</w:t>
      </w:r>
    </w:p>
    <w:p w14:paraId="1B1FBD3C" w14:textId="358B5A59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Alojamiento y desayuno (uno de ellos picnic).</w:t>
      </w:r>
    </w:p>
    <w:p w14:paraId="694E0E9B" w14:textId="67D75D56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3 cenas (bebidas no incluidas).</w:t>
      </w:r>
    </w:p>
    <w:p w14:paraId="165F7BF7" w14:textId="484E3BAE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Transporte en vehículo, minibús o bus dependiendo del número de pasajeros (hasta un máximo 18 pasajeros).</w:t>
      </w:r>
    </w:p>
    <w:p w14:paraId="34002F4D" w14:textId="1AA2E329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Safari en 4x4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Etosha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el día 4º con guía de habla castellana (si hay más de 1 vehículo, el guía se turnará entre ellos).</w:t>
      </w:r>
    </w:p>
    <w:p w14:paraId="19E8175B" w14:textId="539C061A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Safari en busca de los elefantes del desierto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Damaraland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en 4x4 abierto con guía de habla castellana (si hay más de 1 vehículo, el guía se turnará entre ellos).</w:t>
      </w:r>
    </w:p>
    <w:p w14:paraId="3A1273BF" w14:textId="3365AC05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Safari en busca de los elefantes del desierto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Damaraland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en 4x4 abierto con guía de habla castellana (si hay más de 1 vehículo, el guía se turnará entre ellos).</w:t>
      </w:r>
    </w:p>
    <w:p w14:paraId="24D34A81" w14:textId="37FBE421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Travesía en minicrucero con bebidas y aperitivos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Walvis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Bay.</w:t>
      </w:r>
    </w:p>
    <w:p w14:paraId="56F7C04F" w14:textId="724D4EBD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Entradas a los Parques Nacionales.</w:t>
      </w:r>
    </w:p>
    <w:p w14:paraId="0E11F4B9" w14:textId="7D241406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Seguro de evacuación aérea medicalizada en caso de emergencia.</w:t>
      </w:r>
    </w:p>
    <w:p w14:paraId="52825697" w14:textId="34487B2F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Agua en el vehículo y botella metálica.</w:t>
      </w:r>
    </w:p>
    <w:p w14:paraId="6D40BD56" w14:textId="77777777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Seguro de viaje.</w:t>
      </w:r>
    </w:p>
    <w:p w14:paraId="31C9AC36" w14:textId="446FD590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6AEE778" w14:textId="77777777" w:rsidR="005C6B0A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t>Esto es un presupuesto, todos los servicios están sujetos a disponibilidad en el momento de gestionar la reserva.</w:t>
      </w:r>
    </w:p>
    <w:p w14:paraId="38E82331" w14:textId="4D3F3661" w:rsidR="002B32EC" w:rsidRPr="002B32EC" w:rsidRDefault="002B32EC" w:rsidP="002B32EC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Por razones operativas podría darse el caso que el traslado de llegada desde el aeropuerto de Windhoek al hotel, y el traslado de salida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 xml:space="preserve">desde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Swakopmund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al aeropuerto fuera en inglés. En el caso de poder realizarse un breve safari por el P. N. de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Etosha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el día 3o del viaje,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este seria en el vehículo del circuito.</w:t>
      </w:r>
    </w:p>
    <w:p w14:paraId="3C9AF2AE" w14:textId="77777777" w:rsidR="002B32EC" w:rsidRPr="002B32EC" w:rsidRDefault="002B32EC" w:rsidP="002B32EC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El safari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Etosha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el día 3º del viaje está sujeto al horario de llegada al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>, y se realizara en el vehículo del circuito.</w:t>
      </w:r>
    </w:p>
    <w:p w14:paraId="6B955277" w14:textId="65541921" w:rsidR="00D01AD2" w:rsidRPr="002B32EC" w:rsidRDefault="002B32EC" w:rsidP="002B32EC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El día del safari de día completo en el P.N.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Etosha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se realizará en vehículo 4x4 abierto del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en servicio regular compartido con otros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 xml:space="preserve">clientes del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y acompañados por nuestro guía de habla castellana.</w:t>
      </w:r>
    </w:p>
    <w:p w14:paraId="5EC28A92" w14:textId="77777777" w:rsidR="002B32EC" w:rsidRPr="00D01AD2" w:rsidRDefault="002B32EC" w:rsidP="002B32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1DB2D" w14:textId="4676EA45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2B32EC">
        <w:rPr>
          <w:rFonts w:ascii="Arial" w:hAnsi="Arial" w:cs="Arial"/>
          <w:b/>
          <w:bCs/>
          <w:sz w:val="20"/>
          <w:szCs w:val="20"/>
        </w:rPr>
        <w:t>NAMIBIA</w:t>
      </w:r>
    </w:p>
    <w:p w14:paraId="3874A5AF" w14:textId="608ED0FC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Pasaporte. Validez mínima del pasaporte: 6 meses después del regreso a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2B32EC">
        <w:rPr>
          <w:rFonts w:ascii="Arial" w:hAnsi="Arial" w:cs="Arial"/>
          <w:sz w:val="20"/>
          <w:szCs w:val="20"/>
          <w:lang w:val="es-MX"/>
        </w:rPr>
        <w:t>. El pasaporte debe tener al menos 3 páginas en blanco.</w:t>
      </w:r>
    </w:p>
    <w:p w14:paraId="6E050D67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Visado. Se necesita visado: Si</w:t>
      </w:r>
    </w:p>
    <w:p w14:paraId="7A1EE920" w14:textId="21B3E99E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Se puede tramitar a la llegada al país u online. Se recomienda realizarlo online, a través del siguiente link: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hyperlink r:id="rId9" w:history="1">
        <w:r w:rsidRPr="002B32EC">
          <w:rPr>
            <w:rStyle w:val="Hipervnculo"/>
            <w:rFonts w:ascii="Arial" w:hAnsi="Arial" w:cs="Arial"/>
            <w:sz w:val="20"/>
            <w:szCs w:val="20"/>
            <w:lang w:val="es-MX"/>
          </w:rPr>
          <w:t>https://eservices.mhaiss.gov.na/</w:t>
        </w:r>
      </w:hyperlink>
    </w:p>
    <w:p w14:paraId="47D8A00F" w14:textId="06046789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Una vez aprobado se recibe por email el documento E-VISA que contiene un código QR. Debe imprimirse y presentarse a la llegada (no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se aceptará presentación electrónica del visado). También es imprescindible presentar todos los documentos aportados para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tramitación (listado incluido en la parte inferior del E-VISA). Se debe tramitar con un mínimo de 7 días de antelación a la salida.</w:t>
      </w:r>
    </w:p>
    <w:p w14:paraId="5C812BA6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Si se tramita a la llegada, se deben aportar los mismos documentos:</w:t>
      </w:r>
    </w:p>
    <w:p w14:paraId="62747517" w14:textId="5B06D53F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Impreso de solicitud de visado cumplimentado (si opta por el visado a la llegada, el impreso se distribuye durante el vuelo).</w:t>
      </w:r>
    </w:p>
    <w:p w14:paraId="28BCE1E0" w14:textId="27ABD078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Billete de vuelta o de continuación del viaje si viaja a otro país.</w:t>
      </w:r>
    </w:p>
    <w:p w14:paraId="71322524" w14:textId="5CA82723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Seguro médico/de viaje que cubra todos los gastos médicos, incluida la repatriación sanitaria, en inglés.</w:t>
      </w:r>
    </w:p>
    <w:p w14:paraId="2BC7BCF5" w14:textId="5A5C7028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Confirmación de reserva de alojamiento.</w:t>
      </w:r>
    </w:p>
    <w:p w14:paraId="6159305C" w14:textId="315CD1D2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lastRenderedPageBreak/>
        <w:t>Mostrar la suficiencia de fondos para el viaje. Esto se puede demostrar a través de una tarjeta de crédito/débito, comprobante de gastos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prepagados, un extracto bancario o efectivo. No hay una cantidad mínima específica (como referencia, 1200 NAD/día, es decir, 60 euros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por día de estancia).</w:t>
      </w:r>
    </w:p>
    <w:p w14:paraId="35A12D0A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Coste de 1.600 NAD/persona (82€ aprox.). En caso de tramitación a la llegada, se recomienda el pago con tarjeta de crédito.</w:t>
      </w:r>
    </w:p>
    <w:p w14:paraId="03499687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VACUNAS OBLIGATORIAS. No</w:t>
      </w:r>
    </w:p>
    <w:p w14:paraId="39206DDE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POLÍTICA DE ENTRADA AL PAÍS DE MENORES</w:t>
      </w:r>
    </w:p>
    <w:p w14:paraId="71967B55" w14:textId="090E379A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MUY IMPORTANTE consultar requisitos necesarios para menores de 18 años. En caso de no llevar la documentación necesaria se 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puede denegar la entrada en el país o incluso no dejarles volar a destino. Por favor consultar.</w:t>
      </w:r>
    </w:p>
    <w:p w14:paraId="35065E25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Entrada a menores de 18 años en Namibia</w:t>
      </w:r>
    </w:p>
    <w:p w14:paraId="379ED46A" w14:textId="12CDCCC5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En caso de viajar con menores de edad, se deberá presentar el certificado de nacimiento completo, traducido al inglés (se puede tramitar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online), aunque el menor viaje con ambos progenitores, y una carta de autorización para viajar con un menor del progenitor 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progenitores cuando vaya acompañado por una tercera persona o por uno solo de los progenitores, en inglés y debidamente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autenticada.</w:t>
      </w:r>
    </w:p>
    <w:p w14:paraId="6347AB5D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En el caso de que uno de los padres (o ambos) ha/n fallecido, se deberá presentar el certificado ORIGINAL de defunción correspondiente.</w:t>
      </w:r>
    </w:p>
    <w:p w14:paraId="648F765D" w14:textId="081E470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Estas directivas son de suma importancia ya que las aerolíneas tienen estrictas órdenes de NO EMBARCAR quienes no cumplan con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requisitos.</w:t>
      </w:r>
    </w:p>
    <w:p w14:paraId="5C00970A" w14:textId="048ED6AA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Menores Adoptados: Para familias con niños adoptados, los padres deben presentar el certificado de adopción. Cómo pueden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presentarse diferentes casuísticas es aconsejable consultar en cada caso la documentación necesaria.</w:t>
      </w:r>
    </w:p>
    <w:p w14:paraId="1DAF35AC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Importante llevar una traducción al inglés de los documentos.</w:t>
      </w:r>
    </w:p>
    <w:p w14:paraId="65AAD58F" w14:textId="77777777" w:rsidR="002B32EC" w:rsidRPr="002B32EC" w:rsidRDefault="002B32EC" w:rsidP="002B32E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NOTAS</w:t>
      </w:r>
    </w:p>
    <w:p w14:paraId="71DF193A" w14:textId="1A01CDC5" w:rsidR="00D01AD2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</w:t>
      </w:r>
      <w:r>
        <w:rPr>
          <w:rFonts w:ascii="Arial" w:hAnsi="Arial" w:cs="Arial"/>
          <w:sz w:val="20"/>
          <w:szCs w:val="20"/>
          <w:lang w:val="es-MX"/>
        </w:rPr>
        <w:t xml:space="preserve">mexicanos </w:t>
      </w:r>
      <w:r w:rsidRPr="002B32EC">
        <w:rPr>
          <w:rFonts w:ascii="Arial" w:hAnsi="Arial" w:cs="Arial"/>
          <w:sz w:val="20"/>
          <w:szCs w:val="20"/>
          <w:lang w:val="es-MX"/>
        </w:rPr>
        <w:t xml:space="preserve">residentes en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2B32EC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214C9EDF" w14:textId="77777777" w:rsidR="002B32EC" w:rsidRDefault="002B32EC" w:rsidP="002B32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132D52D" w14:textId="77777777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DESISTIMIENTO DEL VIAJE</w:t>
      </w:r>
    </w:p>
    <w:p w14:paraId="504CAB09" w14:textId="59BB437A" w:rsidR="005C6B0A" w:rsidRDefault="005C6B0A" w:rsidP="005C6B0A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2B32EC">
        <w:rPr>
          <w:rFonts w:ascii="Arial" w:hAnsi="Arial" w:cs="Arial"/>
          <w:sz w:val="20"/>
          <w:szCs w:val="20"/>
        </w:rPr>
        <w:t>n</w:t>
      </w:r>
      <w:r w:rsidR="00772572">
        <w:rPr>
          <w:rFonts w:ascii="Arial" w:hAnsi="Arial" w:cs="Arial"/>
          <w:sz w:val="20"/>
          <w:szCs w:val="20"/>
        </w:rPr>
        <w:t>ormativ</w:t>
      </w:r>
      <w:r w:rsidR="002B32EC">
        <w:rPr>
          <w:rFonts w:ascii="Arial" w:hAnsi="Arial" w:cs="Arial"/>
          <w:sz w:val="20"/>
          <w:szCs w:val="20"/>
        </w:rPr>
        <w:t>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podrá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confirmado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momento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5C6B0A">
        <w:rPr>
          <w:rFonts w:ascii="Arial" w:hAnsi="Arial" w:cs="Arial"/>
          <w:sz w:val="20"/>
          <w:szCs w:val="20"/>
        </w:rPr>
        <w:t>inicio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debiendo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pagar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especificada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defecto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equivalente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ahorro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costes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ingresos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derivados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C6B0A">
        <w:rPr>
          <w:rFonts w:ascii="Arial" w:hAnsi="Arial" w:cs="Arial"/>
          <w:sz w:val="20"/>
          <w:szCs w:val="20"/>
        </w:rPr>
        <w:t>utilización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alternativa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servicios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46010AA9" w14:textId="77777777" w:rsidR="002B32EC" w:rsidRPr="002B32EC" w:rsidRDefault="002B32EC" w:rsidP="002B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600E1" w14:textId="77777777" w:rsidR="005C6B0A" w:rsidRPr="009361CB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931"/>
        <w:gridCol w:w="1071"/>
        <w:gridCol w:w="4003"/>
        <w:gridCol w:w="558"/>
      </w:tblGrid>
      <w:tr w:rsidR="00D9254A" w:rsidRPr="00D9254A" w14:paraId="67805ECF" w14:textId="77777777" w:rsidTr="00D9254A">
        <w:trPr>
          <w:trHeight w:val="236"/>
          <w:jc w:val="center"/>
        </w:trPr>
        <w:tc>
          <w:tcPr>
            <w:tcW w:w="84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bookmarkEnd w:id="1"/>
          <w:p w14:paraId="0F310B04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9254A" w:rsidRPr="00D9254A" w14:paraId="481EF969" w14:textId="77777777" w:rsidTr="00D9254A">
        <w:trPr>
          <w:trHeight w:val="236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2C21A8B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B811D31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13499A59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RÉGIMEN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09B30EFE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3552E4C4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9254A" w:rsidRPr="00D9254A" w14:paraId="617B69A2" w14:textId="77777777" w:rsidTr="00D9254A">
        <w:trPr>
          <w:trHeight w:val="249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53128D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WINDHOEK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B8A27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FFFB0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30F726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color w:val="000000"/>
                <w:lang w:val="es-MX" w:eastAsia="es-MX" w:bidi="ar-SA"/>
              </w:rPr>
              <w:t>WINDHOEK COUNTRY CLUB HOTEL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66270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9254A" w:rsidRPr="00D9254A" w14:paraId="7DA80B14" w14:textId="77777777" w:rsidTr="00D9254A">
        <w:trPr>
          <w:trHeight w:val="249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04AEF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ETOSHA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979FEB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EE631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1CE53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color w:val="000000"/>
                <w:lang w:val="es-MX" w:eastAsia="es-MX" w:bidi="ar-SA"/>
              </w:rPr>
              <w:t>ETOSHA SAFARI CAMP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52EFA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9254A" w:rsidRPr="00D9254A" w14:paraId="7CDB1F3A" w14:textId="77777777" w:rsidTr="00D9254A">
        <w:trPr>
          <w:trHeight w:val="249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BDEB70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TWYFELFONTAIN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DF431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DC0BC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7CA55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color w:val="000000"/>
                <w:lang w:val="es-MX" w:eastAsia="es-MX" w:bidi="ar-SA"/>
              </w:rPr>
              <w:t>TWYFELFONTEIN COUNTRY LODGE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9F725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9254A" w:rsidRPr="00D9254A" w14:paraId="55057D51" w14:textId="77777777" w:rsidTr="00D9254A">
        <w:trPr>
          <w:trHeight w:val="249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49FDA3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SWAKOMPUND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442F0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8BA3E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6DBA2F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color w:val="000000"/>
                <w:lang w:val="es-MX" w:eastAsia="es-MX" w:bidi="ar-SA"/>
              </w:rPr>
              <w:t>THE DELIGHT HOTEL SWAKOMPUND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C78DD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9254A" w:rsidRPr="00D9254A" w14:paraId="3B708371" w14:textId="77777777" w:rsidTr="00D9254A">
        <w:trPr>
          <w:trHeight w:val="249"/>
          <w:jc w:val="center"/>
        </w:trPr>
        <w:tc>
          <w:tcPr>
            <w:tcW w:w="8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4EA56DC2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10:00HRS</w:t>
            </w:r>
          </w:p>
        </w:tc>
      </w:tr>
    </w:tbl>
    <w:p w14:paraId="4FA59778" w14:textId="77777777" w:rsidR="00772572" w:rsidRDefault="0077257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85"/>
      </w:tblGrid>
      <w:tr w:rsidR="00AA2EC5" w:rsidRPr="00AA2EC5" w14:paraId="63525EDE" w14:textId="77777777" w:rsidTr="00AA2EC5">
        <w:trPr>
          <w:trHeight w:val="183"/>
          <w:jc w:val="center"/>
        </w:trPr>
        <w:tc>
          <w:tcPr>
            <w:tcW w:w="59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3F560D8B" w14:textId="77777777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AA2EC5" w:rsidRPr="00AA2EC5" w14:paraId="41E76FC1" w14:textId="77777777" w:rsidTr="00AA2EC5">
        <w:trPr>
          <w:trHeight w:val="183"/>
          <w:jc w:val="center"/>
        </w:trPr>
        <w:tc>
          <w:tcPr>
            <w:tcW w:w="59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6A0E4E87" w14:textId="77777777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A2EC5" w:rsidRPr="00AA2EC5" w14:paraId="71D93F31" w14:textId="77777777" w:rsidTr="00AA2EC5">
        <w:trPr>
          <w:trHeight w:val="183"/>
          <w:jc w:val="center"/>
        </w:trPr>
        <w:tc>
          <w:tcPr>
            <w:tcW w:w="4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6B7095D" w14:textId="77777777" w:rsidR="00AA2EC5" w:rsidRPr="00AA2EC5" w:rsidRDefault="00AA2EC5" w:rsidP="00AA2EC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16EF3537" w14:textId="77777777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AA2EC5" w:rsidRPr="00AA2EC5" w14:paraId="01F2E25C" w14:textId="77777777" w:rsidTr="00AA2EC5">
        <w:trPr>
          <w:trHeight w:val="192"/>
          <w:jc w:val="center"/>
        </w:trPr>
        <w:tc>
          <w:tcPr>
            <w:tcW w:w="4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A2E31" w14:textId="77777777" w:rsidR="00AA2EC5" w:rsidRPr="00AA2EC5" w:rsidRDefault="00AA2EC5" w:rsidP="00AA2EC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color w:val="000000"/>
                <w:lang w:val="es-MX" w:eastAsia="es-MX" w:bidi="ar-SA"/>
              </w:rPr>
              <w:t>PINCELADAS DE NAMIBIA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ADD26" w14:textId="2E9C9E8A" w:rsidR="00AA2EC5" w:rsidRPr="00AA2EC5" w:rsidRDefault="001D6762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2145</w:t>
            </w:r>
          </w:p>
        </w:tc>
      </w:tr>
      <w:tr w:rsidR="00AA2EC5" w:rsidRPr="00AA2EC5" w14:paraId="58EC056B" w14:textId="77777777" w:rsidTr="00AA2EC5">
        <w:trPr>
          <w:trHeight w:val="192"/>
          <w:jc w:val="center"/>
        </w:trPr>
        <w:tc>
          <w:tcPr>
            <w:tcW w:w="5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297F2" w14:textId="346F7729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0</w:t>
            </w:r>
            <w:r w:rsidR="001D6762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8</w:t>
            </w:r>
            <w:r w:rsidRPr="00AA2EC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 </w:t>
            </w:r>
            <w:r w:rsidRPr="00AA2EC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55AC" w14:textId="77777777" w:rsidR="00253C15" w:rsidRDefault="00253C15" w:rsidP="00450C15">
      <w:pPr>
        <w:spacing w:after="0" w:line="240" w:lineRule="auto"/>
      </w:pPr>
      <w:r>
        <w:separator/>
      </w:r>
    </w:p>
  </w:endnote>
  <w:endnote w:type="continuationSeparator" w:id="0">
    <w:p w14:paraId="63369F57" w14:textId="77777777" w:rsidR="00253C15" w:rsidRDefault="00253C1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CADD" w14:textId="77777777" w:rsidR="00253C15" w:rsidRDefault="00253C15" w:rsidP="00450C15">
      <w:pPr>
        <w:spacing w:after="0" w:line="240" w:lineRule="auto"/>
      </w:pPr>
      <w:r>
        <w:separator/>
      </w:r>
    </w:p>
  </w:footnote>
  <w:footnote w:type="continuationSeparator" w:id="0">
    <w:p w14:paraId="1B0B692A" w14:textId="77777777" w:rsidR="00253C15" w:rsidRDefault="00253C1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87E4E29">
              <wp:simplePos x="0" y="0"/>
              <wp:positionH relativeFrom="column">
                <wp:posOffset>-596266</wp:posOffset>
              </wp:positionH>
              <wp:positionV relativeFrom="paragraph">
                <wp:posOffset>-269240</wp:posOffset>
              </wp:positionV>
              <wp:extent cx="517207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7C0C96AB" w:rsidR="006C2AE9" w:rsidRDefault="003A2AD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PINCELADAS DE NAMIBIA</w:t>
                          </w:r>
                        </w:p>
                        <w:p w14:paraId="7569241E" w14:textId="4EF422BA" w:rsidR="00B716EF" w:rsidRPr="000314BC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304</w:t>
                          </w:r>
                          <w:r w:rsidR="003A2AD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407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LDw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" filled="f" stroked="f">
              <v:textbox>
                <w:txbxContent>
                  <w:p w14:paraId="151C2FF9" w14:textId="7C0C96AB" w:rsidR="006C2AE9" w:rsidRDefault="003A2AD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PINCELADAS DE NAMIBIA</w:t>
                    </w:r>
                  </w:p>
                  <w:p w14:paraId="7569241E" w14:textId="4EF422BA" w:rsidR="00B716EF" w:rsidRPr="000314BC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304</w:t>
                    </w:r>
                    <w:r w:rsidR="003A2AD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C94F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47797679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7CF9CD63" wp14:editId="164944D4">
            <wp:extent cx="5210175" cy="5210175"/>
            <wp:effectExtent l="0" t="0" r="0" b="0"/>
            <wp:docPr id="1547797679" name="Imagen 1547797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DE456CB" id="Imagen 1915378174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13E24838" wp14:editId="6AF93F98">
            <wp:extent cx="5610225" cy="5610225"/>
            <wp:effectExtent l="0" t="0" r="0" b="0"/>
            <wp:docPr id="1915378174" name="Imagen 191537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F11D2B"/>
    <w:multiLevelType w:val="hybridMultilevel"/>
    <w:tmpl w:val="534CE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A2038"/>
    <w:multiLevelType w:val="hybridMultilevel"/>
    <w:tmpl w:val="7814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46C72"/>
    <w:multiLevelType w:val="hybridMultilevel"/>
    <w:tmpl w:val="8702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DC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2C246D4"/>
    <w:multiLevelType w:val="hybridMultilevel"/>
    <w:tmpl w:val="77A42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5E6F"/>
    <w:multiLevelType w:val="hybridMultilevel"/>
    <w:tmpl w:val="1C461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23F8D"/>
    <w:multiLevelType w:val="hybridMultilevel"/>
    <w:tmpl w:val="6C0A4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9F72C8"/>
    <w:multiLevelType w:val="hybridMultilevel"/>
    <w:tmpl w:val="48181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C92E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8"/>
  </w:num>
  <w:num w:numId="3" w16cid:durableId="1062171561">
    <w:abstractNumId w:val="39"/>
  </w:num>
  <w:num w:numId="4" w16cid:durableId="204610184">
    <w:abstractNumId w:val="51"/>
  </w:num>
  <w:num w:numId="5" w16cid:durableId="239488712">
    <w:abstractNumId w:val="23"/>
  </w:num>
  <w:num w:numId="6" w16cid:durableId="294064390">
    <w:abstractNumId w:val="17"/>
  </w:num>
  <w:num w:numId="7" w16cid:durableId="998458902">
    <w:abstractNumId w:val="14"/>
  </w:num>
  <w:num w:numId="8" w16cid:durableId="136725809">
    <w:abstractNumId w:val="37"/>
  </w:num>
  <w:num w:numId="9" w16cid:durableId="1036614191">
    <w:abstractNumId w:val="12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6"/>
  </w:num>
  <w:num w:numId="14" w16cid:durableId="314922090">
    <w:abstractNumId w:val="58"/>
  </w:num>
  <w:num w:numId="15" w16cid:durableId="1888103575">
    <w:abstractNumId w:val="41"/>
  </w:num>
  <w:num w:numId="16" w16cid:durableId="2092197163">
    <w:abstractNumId w:val="45"/>
  </w:num>
  <w:num w:numId="17" w16cid:durableId="858156701">
    <w:abstractNumId w:val="3"/>
  </w:num>
  <w:num w:numId="18" w16cid:durableId="1379666781">
    <w:abstractNumId w:val="35"/>
  </w:num>
  <w:num w:numId="19" w16cid:durableId="754714964">
    <w:abstractNumId w:val="28"/>
  </w:num>
  <w:num w:numId="20" w16cid:durableId="1178545253">
    <w:abstractNumId w:val="18"/>
  </w:num>
  <w:num w:numId="21" w16cid:durableId="387924027">
    <w:abstractNumId w:val="22"/>
  </w:num>
  <w:num w:numId="22" w16cid:durableId="1494682557">
    <w:abstractNumId w:val="49"/>
  </w:num>
  <w:num w:numId="23" w16cid:durableId="1840845271">
    <w:abstractNumId w:val="43"/>
  </w:num>
  <w:num w:numId="24" w16cid:durableId="825824177">
    <w:abstractNumId w:val="9"/>
  </w:num>
  <w:num w:numId="25" w16cid:durableId="1914503658">
    <w:abstractNumId w:val="10"/>
  </w:num>
  <w:num w:numId="26" w16cid:durableId="1436755083">
    <w:abstractNumId w:val="48"/>
  </w:num>
  <w:num w:numId="27" w16cid:durableId="1418597712">
    <w:abstractNumId w:val="6"/>
  </w:num>
  <w:num w:numId="28" w16cid:durableId="1563826093">
    <w:abstractNumId w:val="26"/>
  </w:num>
  <w:num w:numId="29" w16cid:durableId="930889323">
    <w:abstractNumId w:val="2"/>
  </w:num>
  <w:num w:numId="30" w16cid:durableId="752094186">
    <w:abstractNumId w:val="42"/>
  </w:num>
  <w:num w:numId="31" w16cid:durableId="1135835544">
    <w:abstractNumId w:val="55"/>
  </w:num>
  <w:num w:numId="32" w16cid:durableId="71705712">
    <w:abstractNumId w:val="57"/>
  </w:num>
  <w:num w:numId="33" w16cid:durableId="403601227">
    <w:abstractNumId w:val="36"/>
  </w:num>
  <w:num w:numId="34" w16cid:durableId="1128665583">
    <w:abstractNumId w:val="32"/>
  </w:num>
  <w:num w:numId="35" w16cid:durableId="1360207225">
    <w:abstractNumId w:val="44"/>
  </w:num>
  <w:num w:numId="36" w16cid:durableId="1577786551">
    <w:abstractNumId w:val="7"/>
  </w:num>
  <w:num w:numId="37" w16cid:durableId="1290042171">
    <w:abstractNumId w:val="54"/>
  </w:num>
  <w:num w:numId="38" w16cid:durableId="1595088622">
    <w:abstractNumId w:val="11"/>
  </w:num>
  <w:num w:numId="39" w16cid:durableId="1921909935">
    <w:abstractNumId w:val="59"/>
  </w:num>
  <w:num w:numId="40" w16cid:durableId="553587070">
    <w:abstractNumId w:val="27"/>
  </w:num>
  <w:num w:numId="41" w16cid:durableId="392313525">
    <w:abstractNumId w:val="24"/>
  </w:num>
  <w:num w:numId="42" w16cid:durableId="1343973616">
    <w:abstractNumId w:val="47"/>
  </w:num>
  <w:num w:numId="43" w16cid:durableId="554005090">
    <w:abstractNumId w:val="31"/>
  </w:num>
  <w:num w:numId="44" w16cid:durableId="2021395248">
    <w:abstractNumId w:val="16"/>
  </w:num>
  <w:num w:numId="45" w16cid:durableId="497041667">
    <w:abstractNumId w:val="40"/>
  </w:num>
  <w:num w:numId="46" w16cid:durableId="1530995299">
    <w:abstractNumId w:val="29"/>
  </w:num>
  <w:num w:numId="47" w16cid:durableId="390156089">
    <w:abstractNumId w:val="34"/>
  </w:num>
  <w:num w:numId="48" w16cid:durableId="596717532">
    <w:abstractNumId w:val="19"/>
  </w:num>
  <w:num w:numId="49" w16cid:durableId="98375877">
    <w:abstractNumId w:val="52"/>
  </w:num>
  <w:num w:numId="50" w16cid:durableId="1916276735">
    <w:abstractNumId w:val="50"/>
  </w:num>
  <w:num w:numId="51" w16cid:durableId="405884744">
    <w:abstractNumId w:val="33"/>
  </w:num>
  <w:num w:numId="52" w16cid:durableId="1815637927">
    <w:abstractNumId w:val="15"/>
  </w:num>
  <w:num w:numId="53" w16cid:durableId="1162968707">
    <w:abstractNumId w:val="30"/>
  </w:num>
  <w:num w:numId="54" w16cid:durableId="969556007">
    <w:abstractNumId w:val="38"/>
  </w:num>
  <w:num w:numId="55" w16cid:durableId="1062169931">
    <w:abstractNumId w:val="5"/>
  </w:num>
  <w:num w:numId="56" w16cid:durableId="769397905">
    <w:abstractNumId w:val="13"/>
  </w:num>
  <w:num w:numId="57" w16cid:durableId="385761640">
    <w:abstractNumId w:val="53"/>
  </w:num>
  <w:num w:numId="58" w16cid:durableId="351567654">
    <w:abstractNumId w:val="21"/>
  </w:num>
  <w:num w:numId="59" w16cid:durableId="614407864">
    <w:abstractNumId w:val="25"/>
  </w:num>
  <w:num w:numId="60" w16cid:durableId="1814561109">
    <w:abstractNumId w:val="20"/>
  </w:num>
  <w:num w:numId="61" w16cid:durableId="245530221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D6762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3C15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B32EC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750A6"/>
    <w:rsid w:val="0037629D"/>
    <w:rsid w:val="003805A5"/>
    <w:rsid w:val="00386583"/>
    <w:rsid w:val="00394B88"/>
    <w:rsid w:val="003A2AD5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D695B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09DE"/>
    <w:rsid w:val="006F44DD"/>
    <w:rsid w:val="006F45DE"/>
    <w:rsid w:val="00703EF5"/>
    <w:rsid w:val="00717852"/>
    <w:rsid w:val="00727503"/>
    <w:rsid w:val="00737C85"/>
    <w:rsid w:val="0074609E"/>
    <w:rsid w:val="00750C22"/>
    <w:rsid w:val="0075408D"/>
    <w:rsid w:val="00755980"/>
    <w:rsid w:val="00760F4A"/>
    <w:rsid w:val="0076448D"/>
    <w:rsid w:val="00772572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2EC5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87E10"/>
    <w:rsid w:val="00BA4BBE"/>
    <w:rsid w:val="00BA58AD"/>
    <w:rsid w:val="00BA6F7A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6681"/>
    <w:rsid w:val="00CE7934"/>
    <w:rsid w:val="00CF4995"/>
    <w:rsid w:val="00CF6EEC"/>
    <w:rsid w:val="00D01AD2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9254A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3DF3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4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239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724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252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8887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936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4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25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93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56948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8375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1705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867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9015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6282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14840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6733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38183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2273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ervices.mhaiss.gov.n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2025-04-03T20:38:00Z</dcterms:created>
  <dcterms:modified xsi:type="dcterms:W3CDTF">2025-04-03T20:38:00Z</dcterms:modified>
</cp:coreProperties>
</file>