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C08E" w14:textId="2D84EF98" w:rsidR="00BD0099" w:rsidRDefault="00BD0099" w:rsidP="00BD0099">
      <w:pPr>
        <w:tabs>
          <w:tab w:val="center" w:pos="4986"/>
          <w:tab w:val="left" w:pos="8745"/>
        </w:tabs>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 xml:space="preserve">Muscat, </w:t>
      </w:r>
      <w:proofErr w:type="spellStart"/>
      <w:r>
        <w:rPr>
          <w:rFonts w:asciiTheme="minorHAnsi" w:eastAsia="Arial" w:hAnsiTheme="minorHAnsi"/>
          <w:b/>
          <w:bCs/>
          <w:color w:val="FF0000"/>
          <w:sz w:val="32"/>
          <w:szCs w:val="32"/>
          <w:lang w:eastAsia="fr-FR"/>
        </w:rPr>
        <w:t>Nizwa</w:t>
      </w:r>
      <w:proofErr w:type="spellEnd"/>
      <w:r>
        <w:rPr>
          <w:rFonts w:asciiTheme="minorHAnsi" w:eastAsia="Arial" w:hAnsiTheme="minorHAnsi"/>
          <w:b/>
          <w:bCs/>
          <w:color w:val="FF0000"/>
          <w:sz w:val="32"/>
          <w:szCs w:val="32"/>
          <w:lang w:eastAsia="fr-FR"/>
        </w:rPr>
        <w:t xml:space="preserve">, </w:t>
      </w:r>
      <w:proofErr w:type="spellStart"/>
      <w:r>
        <w:rPr>
          <w:rFonts w:asciiTheme="minorHAnsi" w:eastAsia="Arial" w:hAnsiTheme="minorHAnsi"/>
          <w:b/>
          <w:bCs/>
          <w:color w:val="FF0000"/>
          <w:sz w:val="32"/>
          <w:szCs w:val="32"/>
          <w:lang w:eastAsia="fr-FR"/>
        </w:rPr>
        <w:t>Jabrin</w:t>
      </w:r>
      <w:proofErr w:type="spellEnd"/>
      <w:r>
        <w:rPr>
          <w:rFonts w:asciiTheme="minorHAnsi" w:eastAsia="Arial" w:hAnsiTheme="minorHAnsi"/>
          <w:b/>
          <w:bCs/>
          <w:color w:val="FF0000"/>
          <w:sz w:val="32"/>
          <w:szCs w:val="32"/>
          <w:lang w:eastAsia="fr-FR"/>
        </w:rPr>
        <w:t xml:space="preserve">, </w:t>
      </w:r>
      <w:proofErr w:type="spellStart"/>
      <w:r>
        <w:rPr>
          <w:rFonts w:asciiTheme="minorHAnsi" w:eastAsia="Arial" w:hAnsiTheme="minorHAnsi"/>
          <w:b/>
          <w:bCs/>
          <w:color w:val="FF0000"/>
          <w:sz w:val="32"/>
          <w:szCs w:val="32"/>
          <w:lang w:eastAsia="fr-FR"/>
        </w:rPr>
        <w:t>Bahla</w:t>
      </w:r>
      <w:proofErr w:type="spellEnd"/>
      <w:r>
        <w:rPr>
          <w:rFonts w:asciiTheme="minorHAnsi" w:eastAsia="Arial" w:hAnsiTheme="minorHAnsi"/>
          <w:b/>
          <w:bCs/>
          <w:color w:val="FF0000"/>
          <w:sz w:val="32"/>
          <w:szCs w:val="32"/>
          <w:lang w:eastAsia="fr-FR"/>
        </w:rPr>
        <w:t xml:space="preserve">, Al Hamra, Al </w:t>
      </w:r>
      <w:proofErr w:type="spellStart"/>
      <w:r>
        <w:rPr>
          <w:rFonts w:asciiTheme="minorHAnsi" w:eastAsia="Arial" w:hAnsiTheme="minorHAnsi"/>
          <w:b/>
          <w:bCs/>
          <w:color w:val="FF0000"/>
          <w:sz w:val="32"/>
          <w:szCs w:val="32"/>
          <w:lang w:eastAsia="fr-FR"/>
        </w:rPr>
        <w:t>Mudayrib</w:t>
      </w:r>
      <w:proofErr w:type="spellEnd"/>
      <w:r>
        <w:rPr>
          <w:rFonts w:asciiTheme="minorHAnsi" w:eastAsia="Arial" w:hAnsiTheme="minorHAnsi"/>
          <w:b/>
          <w:bCs/>
          <w:color w:val="FF0000"/>
          <w:sz w:val="32"/>
          <w:szCs w:val="32"/>
          <w:lang w:eastAsia="fr-FR"/>
        </w:rPr>
        <w:t xml:space="preserve">, Wahiba Sands, Ras Al </w:t>
      </w:r>
      <w:proofErr w:type="spellStart"/>
      <w:r>
        <w:rPr>
          <w:rFonts w:asciiTheme="minorHAnsi" w:eastAsia="Arial" w:hAnsiTheme="minorHAnsi"/>
          <w:b/>
          <w:bCs/>
          <w:color w:val="FF0000"/>
          <w:sz w:val="32"/>
          <w:szCs w:val="32"/>
          <w:lang w:eastAsia="fr-FR"/>
        </w:rPr>
        <w:t>Jinz</w:t>
      </w:r>
      <w:proofErr w:type="spellEnd"/>
      <w:r>
        <w:rPr>
          <w:rFonts w:asciiTheme="minorHAnsi" w:eastAsia="Arial" w:hAnsiTheme="minorHAnsi"/>
          <w:b/>
          <w:bCs/>
          <w:color w:val="FF0000"/>
          <w:sz w:val="32"/>
          <w:szCs w:val="32"/>
          <w:lang w:eastAsia="fr-FR"/>
        </w:rPr>
        <w:t>, Ras Al Hadd y Doha</w:t>
      </w:r>
    </w:p>
    <w:p w14:paraId="43AB5D38" w14:textId="7393D6CD"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BD0099">
        <w:rPr>
          <w:rFonts w:asciiTheme="minorHAnsi" w:eastAsia="Arial" w:hAnsiTheme="minorHAnsi" w:cstheme="minorHAnsi"/>
          <w:b/>
          <w:bCs/>
          <w:color w:val="002060"/>
          <w:sz w:val="24"/>
          <w:szCs w:val="24"/>
        </w:rPr>
        <w:t>9</w:t>
      </w:r>
      <w:r w:rsidRPr="00DE7D94">
        <w:rPr>
          <w:rFonts w:asciiTheme="minorHAnsi" w:eastAsia="Arial" w:hAnsiTheme="minorHAnsi" w:cstheme="minorHAnsi"/>
          <w:b/>
          <w:bCs/>
          <w:color w:val="002060"/>
          <w:sz w:val="24"/>
          <w:szCs w:val="24"/>
        </w:rPr>
        <w:t xml:space="preserve"> días</w:t>
      </w:r>
    </w:p>
    <w:p w14:paraId="5F5DCFC7" w14:textId="19929A4C"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BD0099">
        <w:rPr>
          <w:rFonts w:asciiTheme="minorHAnsi" w:eastAsia="Arial" w:hAnsiTheme="minorHAnsi" w:cstheme="minorHAnsi"/>
          <w:b/>
          <w:bCs/>
          <w:color w:val="002060"/>
          <w:sz w:val="24"/>
          <w:szCs w:val="24"/>
        </w:rPr>
        <w:t>domingo</w:t>
      </w:r>
      <w:r w:rsidRPr="00DE7D94">
        <w:rPr>
          <w:rFonts w:asciiTheme="minorHAnsi" w:eastAsia="Arial" w:hAnsiTheme="minorHAnsi" w:cstheme="minorHAnsi"/>
          <w:b/>
          <w:bCs/>
          <w:color w:val="002060"/>
          <w:sz w:val="24"/>
          <w:szCs w:val="24"/>
        </w:rPr>
        <w:t xml:space="preserve">, </w:t>
      </w:r>
      <w:r w:rsidR="008C3D07">
        <w:rPr>
          <w:rFonts w:asciiTheme="minorHAnsi" w:eastAsia="Arial" w:hAnsiTheme="minorHAnsi" w:cstheme="minorHAnsi"/>
          <w:b/>
          <w:bCs/>
          <w:color w:val="002060"/>
          <w:sz w:val="24"/>
          <w:szCs w:val="24"/>
        </w:rPr>
        <w:t xml:space="preserve">fechas específicas del </w:t>
      </w:r>
      <w:r w:rsidR="00BD0099">
        <w:rPr>
          <w:rFonts w:asciiTheme="minorHAnsi" w:eastAsia="Arial" w:hAnsiTheme="minorHAnsi" w:cstheme="minorHAnsi"/>
          <w:b/>
          <w:bCs/>
          <w:color w:val="002060"/>
          <w:sz w:val="24"/>
          <w:szCs w:val="24"/>
        </w:rPr>
        <w:t>11</w:t>
      </w:r>
      <w:r w:rsidR="008C3D07">
        <w:rPr>
          <w:rFonts w:asciiTheme="minorHAnsi" w:eastAsia="Arial" w:hAnsiTheme="minorHAnsi" w:cstheme="minorHAnsi"/>
          <w:b/>
          <w:bCs/>
          <w:color w:val="002060"/>
          <w:sz w:val="24"/>
          <w:szCs w:val="24"/>
        </w:rPr>
        <w:t xml:space="preserve"> de </w:t>
      </w:r>
      <w:r w:rsidR="00BD0099">
        <w:rPr>
          <w:rFonts w:asciiTheme="minorHAnsi" w:eastAsia="Arial" w:hAnsiTheme="minorHAnsi" w:cstheme="minorHAnsi"/>
          <w:b/>
          <w:bCs/>
          <w:color w:val="002060"/>
          <w:sz w:val="24"/>
          <w:szCs w:val="24"/>
        </w:rPr>
        <w:t>ener</w:t>
      </w:r>
      <w:r w:rsidR="008C3D07">
        <w:rPr>
          <w:rFonts w:asciiTheme="minorHAnsi" w:eastAsia="Arial" w:hAnsiTheme="minorHAnsi" w:cstheme="minorHAnsi"/>
          <w:b/>
          <w:bCs/>
          <w:color w:val="002060"/>
          <w:sz w:val="24"/>
          <w:szCs w:val="24"/>
        </w:rPr>
        <w:t>o al</w:t>
      </w:r>
      <w:r w:rsidR="00C56555">
        <w:rPr>
          <w:rFonts w:asciiTheme="minorHAnsi" w:eastAsia="Arial" w:hAnsiTheme="minorHAnsi" w:cstheme="minorHAnsi"/>
          <w:b/>
          <w:bCs/>
          <w:color w:val="002060"/>
          <w:sz w:val="24"/>
          <w:szCs w:val="24"/>
        </w:rPr>
        <w:t xml:space="preserve"> </w:t>
      </w:r>
      <w:r w:rsidR="00BD0099">
        <w:rPr>
          <w:rFonts w:asciiTheme="minorHAnsi" w:eastAsia="Arial" w:hAnsiTheme="minorHAnsi" w:cstheme="minorHAnsi"/>
          <w:b/>
          <w:bCs/>
          <w:color w:val="002060"/>
          <w:sz w:val="24"/>
          <w:szCs w:val="24"/>
        </w:rPr>
        <w:t>2</w:t>
      </w:r>
      <w:r w:rsidR="008059CF">
        <w:rPr>
          <w:rFonts w:asciiTheme="minorHAnsi" w:eastAsia="Arial" w:hAnsiTheme="minorHAnsi" w:cstheme="minorHAnsi"/>
          <w:b/>
          <w:bCs/>
          <w:color w:val="002060"/>
          <w:sz w:val="24"/>
          <w:szCs w:val="24"/>
        </w:rPr>
        <w:t>0</w:t>
      </w:r>
      <w:r w:rsidR="00C56555">
        <w:rPr>
          <w:rFonts w:asciiTheme="minorHAnsi" w:eastAsia="Arial" w:hAnsiTheme="minorHAnsi" w:cstheme="minorHAnsi"/>
          <w:b/>
          <w:bCs/>
          <w:color w:val="002060"/>
          <w:sz w:val="24"/>
          <w:szCs w:val="24"/>
        </w:rPr>
        <w:t xml:space="preserve"> de </w:t>
      </w:r>
      <w:r w:rsidR="00BD0099">
        <w:rPr>
          <w:rFonts w:asciiTheme="minorHAnsi" w:eastAsia="Arial" w:hAnsiTheme="minorHAnsi" w:cstheme="minorHAnsi"/>
          <w:b/>
          <w:bCs/>
          <w:color w:val="002060"/>
          <w:sz w:val="24"/>
          <w:szCs w:val="24"/>
        </w:rPr>
        <w:t>diciem</w:t>
      </w:r>
      <w:r w:rsidR="00C56555">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526BA972"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BD0099">
        <w:rPr>
          <w:rFonts w:eastAsia="Arial"/>
          <w:sz w:val="24"/>
          <w:szCs w:val="24"/>
        </w:rPr>
        <w:t>Muscat</w:t>
      </w:r>
    </w:p>
    <w:p w14:paraId="76AA8DE8" w14:textId="57D54022" w:rsidR="00C56555" w:rsidRDefault="00E325A7" w:rsidP="002706C1">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00BD0099" w:rsidRPr="00BD0099">
        <w:rPr>
          <w:b w:val="0"/>
          <w:smallCaps w:val="0"/>
          <w:color w:val="002060"/>
          <w:sz w:val="20"/>
          <w:szCs w:val="22"/>
        </w:rPr>
        <w:t xml:space="preserve">Llegada a </w:t>
      </w:r>
      <w:r w:rsidR="00BD0099">
        <w:rPr>
          <w:b w:val="0"/>
          <w:smallCaps w:val="0"/>
          <w:color w:val="002060"/>
          <w:sz w:val="20"/>
          <w:szCs w:val="22"/>
        </w:rPr>
        <w:t xml:space="preserve">Madrid y vuelo a Muscat </w:t>
      </w:r>
      <w:r w:rsidR="00BD0099">
        <w:rPr>
          <w:bCs/>
          <w:smallCaps w:val="0"/>
          <w:color w:val="002060"/>
          <w:sz w:val="20"/>
          <w:szCs w:val="22"/>
        </w:rPr>
        <w:t>(vuelo incluido)</w:t>
      </w:r>
      <w:r w:rsidR="00BD0099" w:rsidRPr="00BD0099">
        <w:rPr>
          <w:b w:val="0"/>
          <w:smallCaps w:val="0"/>
          <w:color w:val="002060"/>
          <w:sz w:val="20"/>
          <w:szCs w:val="22"/>
        </w:rPr>
        <w:t xml:space="preserve">, recepción por parte de nuestro corresponsal en destino y traslado al </w:t>
      </w:r>
      <w:r w:rsidR="00BD0099" w:rsidRPr="00BD0099">
        <w:rPr>
          <w:b w:val="0"/>
          <w:smallCaps w:val="0"/>
          <w:color w:val="002060"/>
          <w:sz w:val="20"/>
          <w:szCs w:val="22"/>
        </w:rPr>
        <w:t>hotel.</w:t>
      </w:r>
      <w:r w:rsidRPr="00E325A7">
        <w:rPr>
          <w:b w:val="0"/>
          <w:smallCaps w:val="0"/>
          <w:color w:val="002060"/>
          <w:sz w:val="20"/>
          <w:szCs w:val="22"/>
        </w:rPr>
        <w:t xml:space="preserve"> </w:t>
      </w:r>
      <w:r w:rsidRPr="00E325A7">
        <w:rPr>
          <w:bCs/>
          <w:smallCaps w:val="0"/>
          <w:color w:val="002060"/>
          <w:sz w:val="20"/>
          <w:szCs w:val="22"/>
        </w:rPr>
        <w:t>Alojamiento.</w:t>
      </w:r>
    </w:p>
    <w:p w14:paraId="4E6EBA0C" w14:textId="77777777" w:rsidR="00E325A7" w:rsidRPr="00C56555" w:rsidRDefault="00E325A7" w:rsidP="00E325A7">
      <w:pPr>
        <w:pStyle w:val="Destinos"/>
      </w:pPr>
    </w:p>
    <w:p w14:paraId="07B6D2C8" w14:textId="706061EF"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r w:rsidR="00BD0099">
        <w:rPr>
          <w:rFonts w:eastAsia="Arial"/>
          <w:sz w:val="24"/>
          <w:szCs w:val="24"/>
        </w:rPr>
        <w:t>Muscat</w:t>
      </w:r>
    </w:p>
    <w:p w14:paraId="4CE5679D" w14:textId="59FB980C" w:rsidR="00C56555" w:rsidRDefault="008C3D07" w:rsidP="002706C1">
      <w:pPr>
        <w:pStyle w:val="Destinos"/>
        <w:jc w:val="both"/>
        <w:rPr>
          <w:rFonts w:eastAsia="Times New Roman"/>
          <w:bCs/>
          <w:smallCaps w:val="0"/>
          <w:color w:val="002060"/>
          <w:sz w:val="20"/>
          <w:szCs w:val="20"/>
        </w:rPr>
      </w:pPr>
      <w:r w:rsidRPr="008C3D07">
        <w:rPr>
          <w:rFonts w:eastAsia="Times New Roman"/>
          <w:bCs/>
          <w:smallCaps w:val="0"/>
          <w:color w:val="002060"/>
          <w:sz w:val="20"/>
          <w:szCs w:val="20"/>
        </w:rPr>
        <w:t>Media pensión.</w:t>
      </w:r>
      <w:r w:rsidR="00BD0099">
        <w:rPr>
          <w:rFonts w:eastAsia="Times New Roman"/>
          <w:bCs/>
          <w:smallCaps w:val="0"/>
          <w:color w:val="002060"/>
          <w:sz w:val="20"/>
          <w:szCs w:val="20"/>
        </w:rPr>
        <w:t xml:space="preserve"> </w:t>
      </w:r>
      <w:r w:rsidR="00BD0099" w:rsidRPr="00BD0099">
        <w:rPr>
          <w:rFonts w:eastAsia="Times New Roman"/>
          <w:b w:val="0"/>
          <w:smallCaps w:val="0"/>
          <w:color w:val="002060"/>
          <w:sz w:val="20"/>
          <w:szCs w:val="20"/>
        </w:rPr>
        <w:t xml:space="preserve">Visita de Muscat, con la Gran Mezquita del Sultán Qaboos, construida en arenisca y mármol. Destacan una hermosa araña de Swarovski y una enorme alfombra persa que adorna la sala de oración principal. Salida al Palacio de Al-Alam, residencia del Sultán, para realizar una parada fotográfica del exterior. Visita del Museo </w:t>
      </w:r>
      <w:proofErr w:type="spellStart"/>
      <w:r w:rsidR="00BD0099" w:rsidRPr="00BD0099">
        <w:rPr>
          <w:rFonts w:eastAsia="Times New Roman"/>
          <w:b w:val="0"/>
          <w:smallCaps w:val="0"/>
          <w:color w:val="002060"/>
          <w:sz w:val="20"/>
          <w:szCs w:val="20"/>
        </w:rPr>
        <w:t>Bait</w:t>
      </w:r>
      <w:proofErr w:type="spellEnd"/>
      <w:r w:rsidR="00BD0099" w:rsidRPr="00BD0099">
        <w:rPr>
          <w:rFonts w:eastAsia="Times New Roman"/>
          <w:b w:val="0"/>
          <w:smallCaps w:val="0"/>
          <w:color w:val="002060"/>
          <w:sz w:val="20"/>
          <w:szCs w:val="20"/>
        </w:rPr>
        <w:t xml:space="preserve"> Al Zubair, con objetos tradicionales. Finalizaremos en el barrio tradicional de Mutra, para pasear por su zoco. Tarde libre.</w:t>
      </w:r>
      <w:r w:rsidR="00BD0099">
        <w:rPr>
          <w:rFonts w:eastAsia="Times New Roman"/>
          <w:b w:val="0"/>
          <w:smallCaps w:val="0"/>
          <w:color w:val="002060"/>
          <w:sz w:val="20"/>
          <w:szCs w:val="20"/>
        </w:rPr>
        <w:t xml:space="preserve"> </w:t>
      </w:r>
      <w:r w:rsidRPr="008C3D07">
        <w:rPr>
          <w:rFonts w:eastAsia="Times New Roman"/>
          <w:bCs/>
          <w:smallCaps w:val="0"/>
          <w:color w:val="002060"/>
          <w:sz w:val="20"/>
          <w:szCs w:val="20"/>
        </w:rPr>
        <w:t>Llegada y cena</w:t>
      </w:r>
      <w:r w:rsidR="007012AA" w:rsidRPr="008C3D07">
        <w:rPr>
          <w:rFonts w:eastAsia="Times New Roman"/>
          <w:bCs/>
          <w:smallCaps w:val="0"/>
          <w:color w:val="002060"/>
          <w:sz w:val="20"/>
          <w:szCs w:val="20"/>
        </w:rPr>
        <w:t>.</w:t>
      </w:r>
      <w:r w:rsidR="00F0196D">
        <w:rPr>
          <w:rFonts w:eastAsia="Times New Roman"/>
          <w:bCs/>
          <w:smallCaps w:val="0"/>
          <w:color w:val="002060"/>
          <w:sz w:val="20"/>
          <w:szCs w:val="20"/>
        </w:rPr>
        <w:t xml:space="preserve"> Alojamiento.</w:t>
      </w:r>
    </w:p>
    <w:p w14:paraId="1C98EB54" w14:textId="77777777" w:rsidR="007012AA" w:rsidRPr="007012AA" w:rsidRDefault="007012AA" w:rsidP="007012AA">
      <w:pPr>
        <w:pStyle w:val="Destinos"/>
        <w:jc w:val="both"/>
      </w:pPr>
    </w:p>
    <w:p w14:paraId="3DE38955" w14:textId="2042E171"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BD0099" w:rsidRPr="00BD0099">
        <w:rPr>
          <w:rFonts w:eastAsia="Arial"/>
          <w:bCs/>
          <w:color w:val="FF0000"/>
          <w:sz w:val="24"/>
          <w:szCs w:val="24"/>
        </w:rPr>
        <w:t>Muscat</w:t>
      </w:r>
      <w:r w:rsidR="00BD0099">
        <w:rPr>
          <w:rFonts w:eastAsia="Arial"/>
          <w:bCs/>
          <w:color w:val="FF0000"/>
          <w:sz w:val="24"/>
          <w:szCs w:val="24"/>
        </w:rPr>
        <w:t xml:space="preserve"> –</w:t>
      </w:r>
      <w:r w:rsidR="00BD0099" w:rsidRPr="00BD0099">
        <w:rPr>
          <w:rFonts w:eastAsia="Arial"/>
          <w:bCs/>
          <w:color w:val="FF0000"/>
          <w:sz w:val="24"/>
          <w:szCs w:val="24"/>
        </w:rPr>
        <w:t xml:space="preserve"> </w:t>
      </w:r>
      <w:proofErr w:type="spellStart"/>
      <w:r w:rsidR="00BD0099" w:rsidRPr="00BD0099">
        <w:rPr>
          <w:rFonts w:eastAsia="Arial"/>
          <w:bCs/>
          <w:color w:val="FF0000"/>
          <w:sz w:val="24"/>
          <w:szCs w:val="24"/>
        </w:rPr>
        <w:t>Nizwa</w:t>
      </w:r>
      <w:proofErr w:type="spellEnd"/>
      <w:r w:rsidR="00BD0099">
        <w:rPr>
          <w:rFonts w:eastAsia="Arial"/>
          <w:bCs/>
          <w:color w:val="FF0000"/>
          <w:sz w:val="24"/>
          <w:szCs w:val="24"/>
        </w:rPr>
        <w:t xml:space="preserve"> – </w:t>
      </w:r>
      <w:proofErr w:type="spellStart"/>
      <w:r w:rsidR="00BD0099" w:rsidRPr="00BD0099">
        <w:rPr>
          <w:rFonts w:eastAsia="Arial"/>
          <w:bCs/>
          <w:color w:val="FF0000"/>
          <w:sz w:val="24"/>
          <w:szCs w:val="24"/>
        </w:rPr>
        <w:t>Jabrin</w:t>
      </w:r>
      <w:proofErr w:type="spellEnd"/>
      <w:r w:rsidR="00BD0099">
        <w:rPr>
          <w:rFonts w:eastAsia="Arial"/>
          <w:bCs/>
          <w:color w:val="FF0000"/>
          <w:sz w:val="24"/>
          <w:szCs w:val="24"/>
        </w:rPr>
        <w:t xml:space="preserve"> –</w:t>
      </w:r>
      <w:r w:rsidR="00BD0099" w:rsidRPr="00BD0099">
        <w:rPr>
          <w:rFonts w:eastAsia="Arial"/>
          <w:bCs/>
          <w:color w:val="FF0000"/>
          <w:sz w:val="24"/>
          <w:szCs w:val="24"/>
        </w:rPr>
        <w:t xml:space="preserve"> </w:t>
      </w:r>
      <w:proofErr w:type="spellStart"/>
      <w:r w:rsidR="00BD0099" w:rsidRPr="00BD0099">
        <w:rPr>
          <w:rFonts w:eastAsia="Arial"/>
          <w:bCs/>
          <w:color w:val="FF0000"/>
          <w:sz w:val="24"/>
          <w:szCs w:val="24"/>
        </w:rPr>
        <w:t>Bahla</w:t>
      </w:r>
      <w:proofErr w:type="spellEnd"/>
      <w:r w:rsidR="00BD0099">
        <w:rPr>
          <w:rFonts w:eastAsia="Arial"/>
          <w:bCs/>
          <w:color w:val="FF0000"/>
          <w:sz w:val="24"/>
          <w:szCs w:val="24"/>
        </w:rPr>
        <w:t xml:space="preserve"> – </w:t>
      </w:r>
      <w:r w:rsidR="00BD0099" w:rsidRPr="00BD0099">
        <w:rPr>
          <w:rFonts w:eastAsia="Arial"/>
          <w:bCs/>
          <w:color w:val="FF0000"/>
          <w:sz w:val="24"/>
          <w:szCs w:val="24"/>
        </w:rPr>
        <w:t>Al Hamra</w:t>
      </w:r>
      <w:r w:rsidR="00BD0099">
        <w:rPr>
          <w:rFonts w:eastAsia="Arial"/>
          <w:bCs/>
          <w:color w:val="FF0000"/>
          <w:sz w:val="24"/>
          <w:szCs w:val="24"/>
        </w:rPr>
        <w:t xml:space="preserve"> – </w:t>
      </w:r>
      <w:proofErr w:type="spellStart"/>
      <w:r w:rsidR="00BD0099" w:rsidRPr="00BD0099">
        <w:rPr>
          <w:rFonts w:eastAsia="Arial"/>
          <w:bCs/>
          <w:color w:val="FF0000"/>
          <w:sz w:val="24"/>
          <w:szCs w:val="24"/>
        </w:rPr>
        <w:t>Nizwa</w:t>
      </w:r>
      <w:proofErr w:type="spellEnd"/>
    </w:p>
    <w:p w14:paraId="687E34F6" w14:textId="6CF3D62B" w:rsidR="00BD0099" w:rsidRDefault="00BD0099" w:rsidP="00BD0099">
      <w:pPr>
        <w:pStyle w:val="Destinos"/>
        <w:jc w:val="both"/>
        <w:rPr>
          <w:rFonts w:eastAsia="Times New Roman"/>
          <w:bCs/>
          <w:smallCaps w:val="0"/>
          <w:color w:val="002060"/>
          <w:sz w:val="20"/>
          <w:szCs w:val="20"/>
        </w:rPr>
      </w:pPr>
      <w:r w:rsidRPr="008C3D07">
        <w:rPr>
          <w:rFonts w:eastAsia="Times New Roman"/>
          <w:bCs/>
          <w:smallCaps w:val="0"/>
          <w:color w:val="002060"/>
          <w:sz w:val="20"/>
          <w:szCs w:val="20"/>
        </w:rPr>
        <w:t>Media pensión.</w:t>
      </w:r>
      <w:r>
        <w:rPr>
          <w:rFonts w:eastAsia="Times New Roman"/>
          <w:bCs/>
          <w:smallCaps w:val="0"/>
          <w:color w:val="002060"/>
          <w:sz w:val="20"/>
          <w:szCs w:val="20"/>
        </w:rPr>
        <w:t xml:space="preserve"> </w:t>
      </w:r>
      <w:r w:rsidR="001348B6" w:rsidRPr="001348B6">
        <w:rPr>
          <w:rFonts w:eastAsia="Times New Roman"/>
          <w:b w:val="0"/>
          <w:smallCaps w:val="0"/>
          <w:color w:val="002060"/>
          <w:sz w:val="20"/>
          <w:szCs w:val="20"/>
        </w:rPr>
        <w:t>Visita a la fábrica de perfumes y esencias de “</w:t>
      </w:r>
      <w:proofErr w:type="spellStart"/>
      <w:r w:rsidR="001348B6" w:rsidRPr="001348B6">
        <w:rPr>
          <w:rFonts w:eastAsia="Times New Roman"/>
          <w:b w:val="0"/>
          <w:smallCaps w:val="0"/>
          <w:color w:val="002060"/>
          <w:sz w:val="20"/>
          <w:szCs w:val="20"/>
        </w:rPr>
        <w:t>Amouage</w:t>
      </w:r>
      <w:proofErr w:type="spellEnd"/>
      <w:r w:rsidR="001348B6" w:rsidRPr="001348B6">
        <w:rPr>
          <w:rFonts w:eastAsia="Times New Roman"/>
          <w:b w:val="0"/>
          <w:smallCaps w:val="0"/>
          <w:color w:val="002060"/>
          <w:sz w:val="20"/>
          <w:szCs w:val="20"/>
        </w:rPr>
        <w:t xml:space="preserve">”, que sigue la tradición del perfume árabe. Salida a </w:t>
      </w:r>
      <w:proofErr w:type="spellStart"/>
      <w:r w:rsidR="001348B6" w:rsidRPr="001348B6">
        <w:rPr>
          <w:rFonts w:eastAsia="Times New Roman"/>
          <w:b w:val="0"/>
          <w:smallCaps w:val="0"/>
          <w:color w:val="002060"/>
          <w:sz w:val="20"/>
          <w:szCs w:val="20"/>
        </w:rPr>
        <w:t>Nizwa</w:t>
      </w:r>
      <w:proofErr w:type="spellEnd"/>
      <w:r w:rsidR="001348B6" w:rsidRPr="001348B6">
        <w:rPr>
          <w:rFonts w:eastAsia="Times New Roman"/>
          <w:b w:val="0"/>
          <w:smallCaps w:val="0"/>
          <w:color w:val="002060"/>
          <w:sz w:val="20"/>
          <w:szCs w:val="20"/>
        </w:rPr>
        <w:t xml:space="preserve">, capital de “La- </w:t>
      </w:r>
      <w:proofErr w:type="spellStart"/>
      <w:r w:rsidR="001348B6" w:rsidRPr="001348B6">
        <w:rPr>
          <w:rFonts w:eastAsia="Times New Roman"/>
          <w:b w:val="0"/>
          <w:smallCaps w:val="0"/>
          <w:color w:val="002060"/>
          <w:sz w:val="20"/>
          <w:szCs w:val="20"/>
        </w:rPr>
        <w:t>Julanda</w:t>
      </w:r>
      <w:proofErr w:type="spellEnd"/>
      <w:r w:rsidR="001348B6" w:rsidRPr="001348B6">
        <w:rPr>
          <w:rFonts w:eastAsia="Times New Roman"/>
          <w:b w:val="0"/>
          <w:smallCaps w:val="0"/>
          <w:color w:val="002060"/>
          <w:sz w:val="20"/>
          <w:szCs w:val="20"/>
        </w:rPr>
        <w:t xml:space="preserve"> </w:t>
      </w:r>
      <w:proofErr w:type="spellStart"/>
      <w:r w:rsidR="001348B6" w:rsidRPr="001348B6">
        <w:rPr>
          <w:rFonts w:eastAsia="Times New Roman"/>
          <w:b w:val="0"/>
          <w:smallCaps w:val="0"/>
          <w:color w:val="002060"/>
          <w:sz w:val="20"/>
          <w:szCs w:val="20"/>
        </w:rPr>
        <w:t>dinasty</w:t>
      </w:r>
      <w:proofErr w:type="spellEnd"/>
      <w:r w:rsidR="001348B6" w:rsidRPr="001348B6">
        <w:rPr>
          <w:rFonts w:eastAsia="Times New Roman"/>
          <w:b w:val="0"/>
          <w:smallCaps w:val="0"/>
          <w:color w:val="002060"/>
          <w:sz w:val="20"/>
          <w:szCs w:val="20"/>
        </w:rPr>
        <w:t xml:space="preserve">” y visita del fuerte de </w:t>
      </w:r>
      <w:proofErr w:type="spellStart"/>
      <w:r w:rsidR="001348B6" w:rsidRPr="001348B6">
        <w:rPr>
          <w:rFonts w:eastAsia="Times New Roman"/>
          <w:b w:val="0"/>
          <w:smallCaps w:val="0"/>
          <w:color w:val="002060"/>
          <w:sz w:val="20"/>
          <w:szCs w:val="20"/>
        </w:rPr>
        <w:t>Nizwa</w:t>
      </w:r>
      <w:proofErr w:type="spellEnd"/>
      <w:r w:rsidR="001348B6" w:rsidRPr="001348B6">
        <w:rPr>
          <w:rFonts w:eastAsia="Times New Roman"/>
          <w:b w:val="0"/>
          <w:smallCaps w:val="0"/>
          <w:color w:val="002060"/>
          <w:sz w:val="20"/>
          <w:szCs w:val="20"/>
        </w:rPr>
        <w:t xml:space="preserve">. Continuación a </w:t>
      </w:r>
      <w:proofErr w:type="spellStart"/>
      <w:r w:rsidR="001348B6" w:rsidRPr="001348B6">
        <w:rPr>
          <w:rFonts w:eastAsia="Times New Roman"/>
          <w:b w:val="0"/>
          <w:smallCaps w:val="0"/>
          <w:color w:val="002060"/>
          <w:sz w:val="20"/>
          <w:szCs w:val="20"/>
        </w:rPr>
        <w:t>Jabreen</w:t>
      </w:r>
      <w:proofErr w:type="spellEnd"/>
      <w:r w:rsidR="001348B6" w:rsidRPr="001348B6">
        <w:rPr>
          <w:rFonts w:eastAsia="Times New Roman"/>
          <w:b w:val="0"/>
          <w:smallCaps w:val="0"/>
          <w:color w:val="002060"/>
          <w:sz w:val="20"/>
          <w:szCs w:val="20"/>
        </w:rPr>
        <w:t xml:space="preserve">, para visitar el mejor castillo de Omán construido a fines del siglo XVII, que se convirtió en sede del aprendizaje de Omán. Este castillo tiene diseños extremadamente bien planeados con espacio para el "Wali", el baño de damas, la cocina, el "Majlis", etc. La mayoría de los techos están decorados con hermosas pinturas con motivos islámico. Breve parada en el fuerte </w:t>
      </w:r>
      <w:proofErr w:type="spellStart"/>
      <w:r w:rsidR="001348B6" w:rsidRPr="001348B6">
        <w:rPr>
          <w:rFonts w:eastAsia="Times New Roman"/>
          <w:b w:val="0"/>
          <w:smallCaps w:val="0"/>
          <w:color w:val="002060"/>
          <w:sz w:val="20"/>
          <w:szCs w:val="20"/>
        </w:rPr>
        <w:t>Bahla</w:t>
      </w:r>
      <w:proofErr w:type="spellEnd"/>
      <w:r w:rsidR="001348B6" w:rsidRPr="001348B6">
        <w:rPr>
          <w:rFonts w:eastAsia="Times New Roman"/>
          <w:b w:val="0"/>
          <w:smallCaps w:val="0"/>
          <w:color w:val="002060"/>
          <w:sz w:val="20"/>
          <w:szCs w:val="20"/>
        </w:rPr>
        <w:t>, Patrimonio de la Humanidad</w:t>
      </w:r>
      <w:r w:rsidRPr="00BD0099">
        <w:rPr>
          <w:rFonts w:eastAsia="Times New Roman"/>
          <w:b w:val="0"/>
          <w:smallCaps w:val="0"/>
          <w:color w:val="002060"/>
          <w:sz w:val="20"/>
          <w:szCs w:val="20"/>
        </w:rPr>
        <w:t>.</w:t>
      </w:r>
      <w:r>
        <w:rPr>
          <w:rFonts w:eastAsia="Times New Roman"/>
          <w:b w:val="0"/>
          <w:smallCaps w:val="0"/>
          <w:color w:val="002060"/>
          <w:sz w:val="20"/>
          <w:szCs w:val="20"/>
        </w:rPr>
        <w:t xml:space="preserve"> </w:t>
      </w:r>
      <w:r w:rsidRPr="008C3D07">
        <w:rPr>
          <w:rFonts w:eastAsia="Times New Roman"/>
          <w:bCs/>
          <w:smallCaps w:val="0"/>
          <w:color w:val="002060"/>
          <w:sz w:val="20"/>
          <w:szCs w:val="20"/>
        </w:rPr>
        <w:t>Llegada y cena.</w:t>
      </w:r>
      <w:r>
        <w:rPr>
          <w:rFonts w:eastAsia="Times New Roman"/>
          <w:bCs/>
          <w:smallCaps w:val="0"/>
          <w:color w:val="002060"/>
          <w:sz w:val="20"/>
          <w:szCs w:val="20"/>
        </w:rPr>
        <w:t xml:space="preserve"> Alojamiento.</w:t>
      </w:r>
    </w:p>
    <w:p w14:paraId="0E08A7A1" w14:textId="77777777" w:rsidR="00E325A7" w:rsidRPr="00CB624C" w:rsidRDefault="00E325A7" w:rsidP="00E325A7">
      <w:pPr>
        <w:pStyle w:val="textos-itinerario"/>
        <w:spacing w:after="0"/>
        <w:rPr>
          <w:b/>
          <w:sz w:val="28"/>
          <w:szCs w:val="32"/>
        </w:rPr>
      </w:pPr>
    </w:p>
    <w:p w14:paraId="4C803C20" w14:textId="6E1A04EE" w:rsidR="00841940" w:rsidRPr="002706C1" w:rsidRDefault="00841940" w:rsidP="00841940">
      <w:pPr>
        <w:pStyle w:val="Ttulo3"/>
        <w:spacing w:before="0" w:after="0" w:line="240" w:lineRule="auto"/>
        <w:rPr>
          <w:rFonts w:eastAsia="Arial"/>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proofErr w:type="spellStart"/>
      <w:r w:rsidR="001348B6" w:rsidRPr="001348B6">
        <w:rPr>
          <w:rStyle w:val="DestinosCar"/>
          <w:rFonts w:cs="Times New Roman"/>
          <w:b/>
          <w:smallCaps w:val="0"/>
          <w:sz w:val="24"/>
          <w:szCs w:val="24"/>
        </w:rPr>
        <w:t>Nizwa</w:t>
      </w:r>
      <w:proofErr w:type="spellEnd"/>
      <w:r w:rsidR="001348B6">
        <w:rPr>
          <w:rStyle w:val="DestinosCar"/>
          <w:rFonts w:cs="Times New Roman"/>
          <w:b/>
          <w:smallCaps w:val="0"/>
          <w:sz w:val="24"/>
          <w:szCs w:val="24"/>
        </w:rPr>
        <w:t xml:space="preserve"> – </w:t>
      </w:r>
      <w:r w:rsidR="001348B6" w:rsidRPr="001348B6">
        <w:rPr>
          <w:rStyle w:val="DestinosCar"/>
          <w:rFonts w:cs="Times New Roman"/>
          <w:b/>
          <w:smallCaps w:val="0"/>
          <w:sz w:val="24"/>
          <w:szCs w:val="24"/>
        </w:rPr>
        <w:t xml:space="preserve">Al </w:t>
      </w:r>
      <w:proofErr w:type="spellStart"/>
      <w:r w:rsidR="001348B6" w:rsidRPr="001348B6">
        <w:rPr>
          <w:rStyle w:val="DestinosCar"/>
          <w:rFonts w:cs="Times New Roman"/>
          <w:b/>
          <w:smallCaps w:val="0"/>
          <w:sz w:val="24"/>
          <w:szCs w:val="24"/>
        </w:rPr>
        <w:t>Minsifieh</w:t>
      </w:r>
      <w:proofErr w:type="spellEnd"/>
      <w:r w:rsidR="001348B6">
        <w:rPr>
          <w:rStyle w:val="DestinosCar"/>
          <w:rFonts w:cs="Times New Roman"/>
          <w:b/>
          <w:smallCaps w:val="0"/>
          <w:sz w:val="24"/>
          <w:szCs w:val="24"/>
        </w:rPr>
        <w:t xml:space="preserve"> – </w:t>
      </w:r>
      <w:r w:rsidR="001348B6" w:rsidRPr="001348B6">
        <w:rPr>
          <w:rStyle w:val="DestinosCar"/>
          <w:rFonts w:cs="Times New Roman"/>
          <w:b/>
          <w:smallCaps w:val="0"/>
          <w:sz w:val="24"/>
          <w:szCs w:val="24"/>
        </w:rPr>
        <w:t xml:space="preserve">Al </w:t>
      </w:r>
      <w:proofErr w:type="spellStart"/>
      <w:r w:rsidR="001348B6" w:rsidRPr="001348B6">
        <w:rPr>
          <w:rStyle w:val="DestinosCar"/>
          <w:rFonts w:cs="Times New Roman"/>
          <w:b/>
          <w:smallCaps w:val="0"/>
          <w:sz w:val="24"/>
          <w:szCs w:val="24"/>
        </w:rPr>
        <w:t>Mudayrib</w:t>
      </w:r>
      <w:proofErr w:type="spellEnd"/>
      <w:r w:rsidR="001348B6">
        <w:rPr>
          <w:rStyle w:val="DestinosCar"/>
          <w:rFonts w:cs="Times New Roman"/>
          <w:b/>
          <w:smallCaps w:val="0"/>
          <w:sz w:val="24"/>
          <w:szCs w:val="24"/>
        </w:rPr>
        <w:t xml:space="preserve"> –</w:t>
      </w:r>
      <w:r w:rsidR="001348B6" w:rsidRPr="001348B6">
        <w:rPr>
          <w:rStyle w:val="DestinosCar"/>
          <w:rFonts w:cs="Times New Roman"/>
          <w:b/>
          <w:smallCaps w:val="0"/>
          <w:sz w:val="24"/>
          <w:szCs w:val="24"/>
        </w:rPr>
        <w:t xml:space="preserve"> Wahiba Sands</w:t>
      </w:r>
    </w:p>
    <w:p w14:paraId="585A328A" w14:textId="6AFE9CF8" w:rsidR="001348B6" w:rsidRDefault="001348B6" w:rsidP="001348B6">
      <w:pPr>
        <w:pStyle w:val="Destinos"/>
        <w:jc w:val="both"/>
        <w:rPr>
          <w:rFonts w:eastAsia="Times New Roman"/>
          <w:bCs/>
          <w:smallCaps w:val="0"/>
          <w:color w:val="002060"/>
          <w:sz w:val="20"/>
          <w:szCs w:val="20"/>
        </w:rPr>
      </w:pPr>
      <w:r w:rsidRPr="008C3D07">
        <w:rPr>
          <w:rFonts w:eastAsia="Times New Roman"/>
          <w:bCs/>
          <w:smallCaps w:val="0"/>
          <w:color w:val="002060"/>
          <w:sz w:val="20"/>
          <w:szCs w:val="20"/>
        </w:rPr>
        <w:t>Media pensión.</w:t>
      </w:r>
      <w:r>
        <w:rPr>
          <w:rFonts w:eastAsia="Times New Roman"/>
          <w:bCs/>
          <w:smallCaps w:val="0"/>
          <w:color w:val="002060"/>
          <w:sz w:val="20"/>
          <w:szCs w:val="20"/>
        </w:rPr>
        <w:t xml:space="preserve"> </w:t>
      </w:r>
      <w:r w:rsidRPr="001348B6">
        <w:rPr>
          <w:rFonts w:eastAsia="Times New Roman"/>
          <w:b w:val="0"/>
          <w:smallCaps w:val="0"/>
          <w:color w:val="002060"/>
          <w:sz w:val="20"/>
          <w:szCs w:val="20"/>
        </w:rPr>
        <w:t xml:space="preserve">Visita del zoco de </w:t>
      </w:r>
      <w:proofErr w:type="spellStart"/>
      <w:r w:rsidRPr="001348B6">
        <w:rPr>
          <w:rFonts w:eastAsia="Times New Roman"/>
          <w:b w:val="0"/>
          <w:smallCaps w:val="0"/>
          <w:color w:val="002060"/>
          <w:sz w:val="20"/>
          <w:szCs w:val="20"/>
        </w:rPr>
        <w:t>Nizwa</w:t>
      </w:r>
      <w:proofErr w:type="spellEnd"/>
      <w:r w:rsidRPr="001348B6">
        <w:rPr>
          <w:rFonts w:eastAsia="Times New Roman"/>
          <w:b w:val="0"/>
          <w:smallCaps w:val="0"/>
          <w:color w:val="002060"/>
          <w:sz w:val="20"/>
          <w:szCs w:val="20"/>
        </w:rPr>
        <w:t xml:space="preserve">. Salida hacia el desierto "Wahiba Sands", con parada en los pueblos de </w:t>
      </w:r>
      <w:proofErr w:type="spellStart"/>
      <w:r w:rsidRPr="001348B6">
        <w:rPr>
          <w:rFonts w:eastAsia="Times New Roman"/>
          <w:b w:val="0"/>
          <w:smallCaps w:val="0"/>
          <w:color w:val="002060"/>
          <w:sz w:val="20"/>
          <w:szCs w:val="20"/>
        </w:rPr>
        <w:t>Minsifieh</w:t>
      </w:r>
      <w:proofErr w:type="spellEnd"/>
      <w:r w:rsidRPr="001348B6">
        <w:rPr>
          <w:rFonts w:eastAsia="Times New Roman"/>
          <w:b w:val="0"/>
          <w:smallCaps w:val="0"/>
          <w:color w:val="002060"/>
          <w:sz w:val="20"/>
          <w:szCs w:val="20"/>
        </w:rPr>
        <w:t xml:space="preserve"> y Al </w:t>
      </w:r>
      <w:proofErr w:type="spellStart"/>
      <w:r w:rsidRPr="001348B6">
        <w:rPr>
          <w:rFonts w:eastAsia="Times New Roman"/>
          <w:b w:val="0"/>
          <w:smallCaps w:val="0"/>
          <w:color w:val="002060"/>
          <w:sz w:val="20"/>
          <w:szCs w:val="20"/>
        </w:rPr>
        <w:t>Mudayrib</w:t>
      </w:r>
      <w:proofErr w:type="spellEnd"/>
      <w:r w:rsidRPr="001348B6">
        <w:rPr>
          <w:rFonts w:eastAsia="Times New Roman"/>
          <w:b w:val="0"/>
          <w:smallCaps w:val="0"/>
          <w:color w:val="002060"/>
          <w:sz w:val="20"/>
          <w:szCs w:val="20"/>
        </w:rPr>
        <w:t xml:space="preserve">, que han mantenido su carácter tradicional y comercial. A la llegada al desierto, un conductor experto nos traslada en 4x4 hasta el campamento. </w:t>
      </w:r>
      <w:r w:rsidRPr="001348B6">
        <w:rPr>
          <w:rFonts w:eastAsia="Times New Roman"/>
          <w:bCs/>
          <w:smallCaps w:val="0"/>
          <w:color w:val="002060"/>
          <w:sz w:val="20"/>
          <w:szCs w:val="20"/>
        </w:rPr>
        <w:t>Cena en el campamento.</w:t>
      </w:r>
      <w:r>
        <w:rPr>
          <w:rFonts w:eastAsia="Times New Roman"/>
          <w:bCs/>
          <w:smallCaps w:val="0"/>
          <w:color w:val="002060"/>
          <w:sz w:val="20"/>
          <w:szCs w:val="20"/>
        </w:rPr>
        <w:t xml:space="preserve"> Alojamiento.</w:t>
      </w:r>
    </w:p>
    <w:p w14:paraId="60E9FAC6" w14:textId="77777777" w:rsidR="007012AA" w:rsidRPr="007012AA" w:rsidRDefault="007012AA" w:rsidP="0047127F">
      <w:pPr>
        <w:spacing w:after="0" w:line="240" w:lineRule="auto"/>
        <w:jc w:val="both"/>
        <w:rPr>
          <w:rStyle w:val="DanmeroCar"/>
          <w:rFonts w:cs="Times New Roman"/>
        </w:rPr>
      </w:pPr>
    </w:p>
    <w:p w14:paraId="1020843D" w14:textId="58FDDD11"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1348B6" w:rsidRPr="001348B6">
        <w:rPr>
          <w:rStyle w:val="DestinosCar"/>
          <w:rFonts w:cs="Times New Roman"/>
          <w:b/>
          <w:smallCaps w:val="0"/>
          <w:sz w:val="24"/>
          <w:szCs w:val="24"/>
        </w:rPr>
        <w:t>Wahiba Sands</w:t>
      </w:r>
      <w:r w:rsidR="001348B6">
        <w:rPr>
          <w:rStyle w:val="DestinosCar"/>
          <w:rFonts w:cs="Times New Roman"/>
          <w:b/>
          <w:smallCaps w:val="0"/>
          <w:sz w:val="24"/>
          <w:szCs w:val="24"/>
        </w:rPr>
        <w:t xml:space="preserve"> – </w:t>
      </w:r>
      <w:r w:rsidR="001348B6" w:rsidRPr="001348B6">
        <w:rPr>
          <w:rStyle w:val="DestinosCar"/>
          <w:rFonts w:cs="Times New Roman"/>
          <w:b/>
          <w:smallCaps w:val="0"/>
          <w:sz w:val="24"/>
          <w:szCs w:val="24"/>
        </w:rPr>
        <w:t>Wadi Bani Khaled</w:t>
      </w:r>
      <w:r w:rsidR="001348B6">
        <w:rPr>
          <w:rStyle w:val="DestinosCar"/>
          <w:rFonts w:cs="Times New Roman"/>
          <w:b/>
          <w:smallCaps w:val="0"/>
          <w:sz w:val="24"/>
          <w:szCs w:val="24"/>
        </w:rPr>
        <w:t xml:space="preserve"> –</w:t>
      </w:r>
      <w:r w:rsidR="001348B6" w:rsidRPr="001348B6">
        <w:rPr>
          <w:rStyle w:val="DestinosCar"/>
          <w:rFonts w:cs="Times New Roman"/>
          <w:b/>
          <w:smallCaps w:val="0"/>
          <w:sz w:val="24"/>
          <w:szCs w:val="24"/>
        </w:rPr>
        <w:t xml:space="preserve"> Ras Al </w:t>
      </w:r>
      <w:proofErr w:type="spellStart"/>
      <w:r w:rsidR="001348B6" w:rsidRPr="001348B6">
        <w:rPr>
          <w:rStyle w:val="DestinosCar"/>
          <w:rFonts w:cs="Times New Roman"/>
          <w:b/>
          <w:smallCaps w:val="0"/>
          <w:sz w:val="24"/>
          <w:szCs w:val="24"/>
        </w:rPr>
        <w:t>Jinz</w:t>
      </w:r>
      <w:proofErr w:type="spellEnd"/>
      <w:r w:rsidR="001348B6">
        <w:rPr>
          <w:rStyle w:val="DestinosCar"/>
          <w:rFonts w:cs="Times New Roman"/>
          <w:b/>
          <w:smallCaps w:val="0"/>
          <w:sz w:val="24"/>
          <w:szCs w:val="24"/>
        </w:rPr>
        <w:t xml:space="preserve"> –</w:t>
      </w:r>
      <w:r w:rsidR="001348B6" w:rsidRPr="001348B6">
        <w:rPr>
          <w:rStyle w:val="DestinosCar"/>
          <w:rFonts w:cs="Times New Roman"/>
          <w:b/>
          <w:smallCaps w:val="0"/>
          <w:sz w:val="24"/>
          <w:szCs w:val="24"/>
        </w:rPr>
        <w:t xml:space="preserve"> Tortugas</w:t>
      </w:r>
      <w:r w:rsidR="001348B6">
        <w:rPr>
          <w:rStyle w:val="DestinosCar"/>
          <w:rFonts w:cs="Times New Roman"/>
          <w:b/>
          <w:smallCaps w:val="0"/>
          <w:sz w:val="24"/>
          <w:szCs w:val="24"/>
        </w:rPr>
        <w:t xml:space="preserve"> –</w:t>
      </w:r>
      <w:r w:rsidR="001348B6" w:rsidRPr="001348B6">
        <w:rPr>
          <w:rStyle w:val="DestinosCar"/>
          <w:rFonts w:cs="Times New Roman"/>
          <w:b/>
          <w:smallCaps w:val="0"/>
          <w:sz w:val="24"/>
          <w:szCs w:val="24"/>
        </w:rPr>
        <w:t xml:space="preserve"> Ras Al Hadd</w:t>
      </w:r>
    </w:p>
    <w:p w14:paraId="6BA60BAF" w14:textId="381B804F" w:rsidR="001348B6" w:rsidRDefault="001348B6" w:rsidP="001348B6">
      <w:pPr>
        <w:pStyle w:val="Destinos"/>
        <w:jc w:val="both"/>
        <w:rPr>
          <w:rFonts w:eastAsia="Times New Roman"/>
          <w:bCs/>
          <w:smallCaps w:val="0"/>
          <w:color w:val="002060"/>
          <w:sz w:val="20"/>
          <w:szCs w:val="20"/>
        </w:rPr>
      </w:pPr>
      <w:r w:rsidRPr="008C3D07">
        <w:rPr>
          <w:rFonts w:eastAsia="Times New Roman"/>
          <w:bCs/>
          <w:smallCaps w:val="0"/>
          <w:color w:val="002060"/>
          <w:sz w:val="20"/>
          <w:szCs w:val="20"/>
        </w:rPr>
        <w:t>Media pensión.</w:t>
      </w:r>
      <w:r>
        <w:rPr>
          <w:rFonts w:eastAsia="Times New Roman"/>
          <w:bCs/>
          <w:smallCaps w:val="0"/>
          <w:color w:val="002060"/>
          <w:sz w:val="20"/>
          <w:szCs w:val="20"/>
        </w:rPr>
        <w:t xml:space="preserve"> </w:t>
      </w:r>
      <w:r w:rsidRPr="001348B6">
        <w:rPr>
          <w:rFonts w:eastAsia="Times New Roman"/>
          <w:b w:val="0"/>
          <w:smallCaps w:val="0"/>
          <w:color w:val="002060"/>
          <w:sz w:val="20"/>
          <w:szCs w:val="20"/>
        </w:rPr>
        <w:t xml:space="preserve">Temprano podremos asistir al amanecer en las dunas. Salida del desierto y cambio del vehículo 4x4 a un autobús para viajar a Wadi Bani Khaled en las montañas de Hajjar, uno de los rincones naturales más impresionantes del país. Continuación hacia Sur, capital de la zona de </w:t>
      </w:r>
      <w:proofErr w:type="spellStart"/>
      <w:r w:rsidRPr="001348B6">
        <w:rPr>
          <w:rFonts w:eastAsia="Times New Roman"/>
          <w:b w:val="0"/>
          <w:smallCaps w:val="0"/>
          <w:color w:val="002060"/>
          <w:sz w:val="20"/>
          <w:szCs w:val="20"/>
        </w:rPr>
        <w:t>Sharqiya</w:t>
      </w:r>
      <w:proofErr w:type="spellEnd"/>
      <w:r w:rsidRPr="001348B6">
        <w:rPr>
          <w:rFonts w:eastAsia="Times New Roman"/>
          <w:bCs/>
          <w:smallCaps w:val="0"/>
          <w:color w:val="002060"/>
          <w:sz w:val="20"/>
          <w:szCs w:val="20"/>
        </w:rPr>
        <w:t>. Cena temprana en el hotel.</w:t>
      </w:r>
      <w:r w:rsidRPr="001348B6">
        <w:rPr>
          <w:rFonts w:eastAsia="Times New Roman"/>
          <w:b w:val="0"/>
          <w:smallCaps w:val="0"/>
          <w:color w:val="002060"/>
          <w:sz w:val="20"/>
          <w:szCs w:val="20"/>
        </w:rPr>
        <w:t xml:space="preserve"> Salida hacia Ras Al Linz, santuario de las tortugas donde vienen por la noche a desovar en la arena (con un experto guía local en inglés).</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44DF9850" w14:textId="77777777" w:rsidR="00451B71" w:rsidRPr="0047127F" w:rsidRDefault="00451B71" w:rsidP="00451B71">
      <w:pPr>
        <w:spacing w:after="0" w:line="240" w:lineRule="auto"/>
        <w:jc w:val="both"/>
        <w:rPr>
          <w:rFonts w:asciiTheme="minorHAnsi" w:eastAsia="Arial" w:hAnsiTheme="minorHAnsi" w:cstheme="minorHAnsi"/>
          <w:bCs/>
          <w:color w:val="002060"/>
          <w:sz w:val="28"/>
          <w:szCs w:val="28"/>
        </w:rPr>
      </w:pPr>
    </w:p>
    <w:p w14:paraId="59D8B13F" w14:textId="2C7412E4"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6</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1348B6" w:rsidRPr="001348B6">
        <w:rPr>
          <w:rStyle w:val="DestinosCar"/>
          <w:rFonts w:cs="Times New Roman"/>
          <w:b/>
          <w:smallCaps w:val="0"/>
          <w:sz w:val="24"/>
          <w:szCs w:val="24"/>
        </w:rPr>
        <w:t>Ras Al Hadd</w:t>
      </w:r>
      <w:r w:rsidR="001348B6">
        <w:rPr>
          <w:rStyle w:val="DestinosCar"/>
          <w:rFonts w:cs="Times New Roman"/>
          <w:b/>
          <w:smallCaps w:val="0"/>
          <w:sz w:val="24"/>
          <w:szCs w:val="24"/>
        </w:rPr>
        <w:t xml:space="preserve"> – </w:t>
      </w:r>
      <w:r w:rsidR="001348B6" w:rsidRPr="001348B6">
        <w:rPr>
          <w:rStyle w:val="DestinosCar"/>
          <w:rFonts w:cs="Times New Roman"/>
          <w:b/>
          <w:smallCaps w:val="0"/>
          <w:sz w:val="24"/>
          <w:szCs w:val="24"/>
        </w:rPr>
        <w:t xml:space="preserve">Wadi </w:t>
      </w:r>
      <w:proofErr w:type="spellStart"/>
      <w:r w:rsidR="001348B6" w:rsidRPr="001348B6">
        <w:rPr>
          <w:rStyle w:val="DestinosCar"/>
          <w:rFonts w:cs="Times New Roman"/>
          <w:b/>
          <w:smallCaps w:val="0"/>
          <w:sz w:val="24"/>
          <w:szCs w:val="24"/>
        </w:rPr>
        <w:t>Shaab</w:t>
      </w:r>
      <w:proofErr w:type="spellEnd"/>
      <w:r w:rsidR="001348B6">
        <w:rPr>
          <w:rStyle w:val="DestinosCar"/>
          <w:rFonts w:cs="Times New Roman"/>
          <w:b/>
          <w:smallCaps w:val="0"/>
          <w:sz w:val="24"/>
          <w:szCs w:val="24"/>
        </w:rPr>
        <w:t xml:space="preserve"> –</w:t>
      </w:r>
      <w:r w:rsidR="001348B6" w:rsidRPr="001348B6">
        <w:rPr>
          <w:rStyle w:val="DestinosCar"/>
          <w:rFonts w:cs="Times New Roman"/>
          <w:b/>
          <w:smallCaps w:val="0"/>
          <w:sz w:val="24"/>
          <w:szCs w:val="24"/>
        </w:rPr>
        <w:t xml:space="preserve"> </w:t>
      </w:r>
      <w:proofErr w:type="spellStart"/>
      <w:r w:rsidR="001348B6" w:rsidRPr="001348B6">
        <w:rPr>
          <w:rStyle w:val="DestinosCar"/>
          <w:rFonts w:cs="Times New Roman"/>
          <w:b/>
          <w:smallCaps w:val="0"/>
          <w:sz w:val="24"/>
          <w:szCs w:val="24"/>
        </w:rPr>
        <w:t>Bimah</w:t>
      </w:r>
      <w:proofErr w:type="spellEnd"/>
      <w:r w:rsidR="001348B6" w:rsidRPr="001348B6">
        <w:rPr>
          <w:rStyle w:val="DestinosCar"/>
          <w:rFonts w:cs="Times New Roman"/>
          <w:b/>
          <w:smallCaps w:val="0"/>
          <w:sz w:val="24"/>
          <w:szCs w:val="24"/>
        </w:rPr>
        <w:t xml:space="preserve"> </w:t>
      </w:r>
      <w:proofErr w:type="spellStart"/>
      <w:r w:rsidR="001348B6" w:rsidRPr="001348B6">
        <w:rPr>
          <w:rStyle w:val="DestinosCar"/>
          <w:rFonts w:cs="Times New Roman"/>
          <w:b/>
          <w:smallCaps w:val="0"/>
          <w:sz w:val="24"/>
          <w:szCs w:val="24"/>
        </w:rPr>
        <w:t>Simkhole</w:t>
      </w:r>
      <w:proofErr w:type="spellEnd"/>
      <w:r w:rsidR="001348B6">
        <w:rPr>
          <w:rStyle w:val="DestinosCar"/>
          <w:rFonts w:cs="Times New Roman"/>
          <w:b/>
          <w:smallCaps w:val="0"/>
          <w:sz w:val="24"/>
          <w:szCs w:val="24"/>
        </w:rPr>
        <w:t xml:space="preserve"> –</w:t>
      </w:r>
      <w:r w:rsidR="001348B6" w:rsidRPr="001348B6">
        <w:rPr>
          <w:rStyle w:val="DestinosCar"/>
          <w:rFonts w:cs="Times New Roman"/>
          <w:b/>
          <w:smallCaps w:val="0"/>
          <w:sz w:val="24"/>
          <w:szCs w:val="24"/>
        </w:rPr>
        <w:t xml:space="preserve"> Muscat</w:t>
      </w:r>
      <w:r w:rsidR="001348B6">
        <w:rPr>
          <w:rStyle w:val="DestinosCar"/>
          <w:rFonts w:cs="Times New Roman"/>
          <w:b/>
          <w:smallCaps w:val="0"/>
          <w:sz w:val="24"/>
          <w:szCs w:val="24"/>
        </w:rPr>
        <w:t xml:space="preserve"> –</w:t>
      </w:r>
      <w:r w:rsidR="001348B6" w:rsidRPr="001348B6">
        <w:rPr>
          <w:rStyle w:val="DestinosCar"/>
          <w:rFonts w:cs="Times New Roman"/>
          <w:b/>
          <w:smallCaps w:val="0"/>
          <w:sz w:val="24"/>
          <w:szCs w:val="24"/>
        </w:rPr>
        <w:t xml:space="preserve"> Doha</w:t>
      </w:r>
    </w:p>
    <w:p w14:paraId="77512090" w14:textId="1119AC14" w:rsidR="001348B6" w:rsidRDefault="001348B6" w:rsidP="001348B6">
      <w:pPr>
        <w:pStyle w:val="Destinos"/>
        <w:jc w:val="both"/>
        <w:rPr>
          <w:rFonts w:eastAsia="Times New Roman"/>
          <w:bCs/>
          <w:smallCaps w:val="0"/>
          <w:color w:val="002060"/>
          <w:sz w:val="20"/>
          <w:szCs w:val="20"/>
        </w:rPr>
      </w:pPr>
      <w:r w:rsidRPr="008C3D07">
        <w:rPr>
          <w:rFonts w:eastAsia="Times New Roman"/>
          <w:bCs/>
          <w:smallCaps w:val="0"/>
          <w:color w:val="002060"/>
          <w:sz w:val="20"/>
          <w:szCs w:val="20"/>
        </w:rPr>
        <w:t>Media pensión.</w:t>
      </w:r>
      <w:r>
        <w:rPr>
          <w:rFonts w:eastAsia="Times New Roman"/>
          <w:bCs/>
          <w:smallCaps w:val="0"/>
          <w:color w:val="002060"/>
          <w:sz w:val="20"/>
          <w:szCs w:val="20"/>
        </w:rPr>
        <w:t xml:space="preserve"> </w:t>
      </w:r>
      <w:r w:rsidRPr="001348B6">
        <w:rPr>
          <w:rFonts w:eastAsia="Times New Roman"/>
          <w:b w:val="0"/>
          <w:smallCaps w:val="0"/>
          <w:color w:val="002060"/>
          <w:sz w:val="20"/>
          <w:szCs w:val="20"/>
        </w:rPr>
        <w:t xml:space="preserve">Visita de Sur, con el barrio de </w:t>
      </w:r>
      <w:proofErr w:type="spellStart"/>
      <w:r w:rsidRPr="001348B6">
        <w:rPr>
          <w:rFonts w:eastAsia="Times New Roman"/>
          <w:b w:val="0"/>
          <w:smallCaps w:val="0"/>
          <w:color w:val="002060"/>
          <w:sz w:val="20"/>
          <w:szCs w:val="20"/>
        </w:rPr>
        <w:t>Aiyga</w:t>
      </w:r>
      <w:proofErr w:type="spellEnd"/>
      <w:r w:rsidRPr="001348B6">
        <w:rPr>
          <w:rFonts w:eastAsia="Times New Roman"/>
          <w:b w:val="0"/>
          <w:smallCaps w:val="0"/>
          <w:color w:val="002060"/>
          <w:sz w:val="20"/>
          <w:szCs w:val="20"/>
        </w:rPr>
        <w:t xml:space="preserve"> y sus delicadas casas blancas de estilo colonial y el astillero donde se siguen fabricando los </w:t>
      </w:r>
      <w:proofErr w:type="spellStart"/>
      <w:r w:rsidRPr="001348B6">
        <w:rPr>
          <w:rFonts w:eastAsia="Times New Roman"/>
          <w:b w:val="0"/>
          <w:smallCaps w:val="0"/>
          <w:color w:val="002060"/>
          <w:sz w:val="20"/>
          <w:szCs w:val="20"/>
        </w:rPr>
        <w:t>dhows</w:t>
      </w:r>
      <w:proofErr w:type="spellEnd"/>
      <w:r w:rsidRPr="001348B6">
        <w:rPr>
          <w:rFonts w:eastAsia="Times New Roman"/>
          <w:b w:val="0"/>
          <w:smallCaps w:val="0"/>
          <w:color w:val="002060"/>
          <w:sz w:val="20"/>
          <w:szCs w:val="20"/>
        </w:rPr>
        <w:t xml:space="preserve"> de madera. Continuación hacia Wadi </w:t>
      </w:r>
      <w:proofErr w:type="spellStart"/>
      <w:r w:rsidRPr="001348B6">
        <w:rPr>
          <w:rFonts w:eastAsia="Times New Roman"/>
          <w:b w:val="0"/>
          <w:smallCaps w:val="0"/>
          <w:color w:val="002060"/>
          <w:sz w:val="20"/>
          <w:szCs w:val="20"/>
        </w:rPr>
        <w:t>Shaab</w:t>
      </w:r>
      <w:proofErr w:type="spellEnd"/>
      <w:r w:rsidRPr="001348B6">
        <w:rPr>
          <w:rFonts w:eastAsia="Times New Roman"/>
          <w:b w:val="0"/>
          <w:smallCaps w:val="0"/>
          <w:color w:val="002060"/>
          <w:sz w:val="20"/>
          <w:szCs w:val="20"/>
        </w:rPr>
        <w:t xml:space="preserve">, con un conjunto de hermosas piscinas naturales y cascadas. El acceso al desfiladero se realiza en barca y paseo posterior de unos 40 minutos. Almuerzo picnic. Nos dirigimos a </w:t>
      </w:r>
      <w:proofErr w:type="spellStart"/>
      <w:r w:rsidRPr="001348B6">
        <w:rPr>
          <w:rFonts w:eastAsia="Times New Roman"/>
          <w:b w:val="0"/>
          <w:smallCaps w:val="0"/>
          <w:color w:val="002060"/>
          <w:sz w:val="20"/>
          <w:szCs w:val="20"/>
        </w:rPr>
        <w:t>Bimah</w:t>
      </w:r>
      <w:proofErr w:type="spellEnd"/>
      <w:r w:rsidRPr="001348B6">
        <w:rPr>
          <w:rFonts w:eastAsia="Times New Roman"/>
          <w:b w:val="0"/>
          <w:smallCaps w:val="0"/>
          <w:color w:val="002060"/>
          <w:sz w:val="20"/>
          <w:szCs w:val="20"/>
        </w:rPr>
        <w:t xml:space="preserve"> Sinkhole, para ver un profundo sumidero de 100 metros de diámetro con apariencia de cráter bajo el mar. Traslado al aeropuerto de Muscat</w:t>
      </w:r>
      <w:r w:rsidRPr="001348B6">
        <w:rPr>
          <w:rFonts w:eastAsia="Times New Roman"/>
          <w:bCs/>
          <w:smallCaps w:val="0"/>
          <w:color w:val="002060"/>
          <w:sz w:val="20"/>
          <w:szCs w:val="20"/>
        </w:rPr>
        <w:t>. Vuelo a Doha</w:t>
      </w:r>
      <w:r>
        <w:rPr>
          <w:rFonts w:eastAsia="Times New Roman"/>
          <w:bCs/>
          <w:smallCaps w:val="0"/>
          <w:color w:val="002060"/>
          <w:sz w:val="20"/>
          <w:szCs w:val="20"/>
        </w:rPr>
        <w:t xml:space="preserve"> incluido</w:t>
      </w:r>
      <w:r w:rsidRPr="001348B6">
        <w:rPr>
          <w:rFonts w:eastAsia="Times New Roman"/>
          <w:bCs/>
          <w:smallCaps w:val="0"/>
          <w:color w:val="002060"/>
          <w:sz w:val="20"/>
          <w:szCs w:val="20"/>
        </w:rPr>
        <w:t>.</w:t>
      </w:r>
      <w:r w:rsidRPr="001348B6">
        <w:rPr>
          <w:rFonts w:eastAsia="Times New Roman"/>
          <w:b w:val="0"/>
          <w:smallCaps w:val="0"/>
          <w:color w:val="002060"/>
          <w:sz w:val="20"/>
          <w:szCs w:val="20"/>
        </w:rPr>
        <w:t xml:space="preserve"> Llegada y traslado al hotel</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6CE07B49" w14:textId="77777777" w:rsidR="00E325A7" w:rsidRDefault="00E325A7" w:rsidP="00E325A7">
      <w:pPr>
        <w:spacing w:after="0" w:line="240" w:lineRule="auto"/>
        <w:jc w:val="both"/>
        <w:rPr>
          <w:rFonts w:asciiTheme="minorHAnsi" w:eastAsia="Arial" w:hAnsiTheme="minorHAnsi" w:cstheme="minorHAnsi"/>
          <w:bCs/>
          <w:color w:val="002060"/>
          <w:sz w:val="28"/>
          <w:szCs w:val="28"/>
        </w:rPr>
      </w:pPr>
    </w:p>
    <w:p w14:paraId="474D2EFB" w14:textId="03689A58" w:rsidR="0047127F" w:rsidRPr="00841940" w:rsidRDefault="0047127F" w:rsidP="0047127F">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7</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1348B6">
        <w:rPr>
          <w:rStyle w:val="DestinosCar"/>
          <w:rFonts w:cs="Times New Roman"/>
          <w:b/>
          <w:smallCaps w:val="0"/>
          <w:sz w:val="24"/>
          <w:szCs w:val="24"/>
        </w:rPr>
        <w:t>Doha</w:t>
      </w:r>
    </w:p>
    <w:p w14:paraId="222C7491" w14:textId="0243C13F" w:rsidR="008C3D07" w:rsidRPr="002706C1" w:rsidRDefault="008C3D07" w:rsidP="008C3D07">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Desayuno</w:t>
      </w:r>
      <w:r w:rsidRPr="00E325A7">
        <w:rPr>
          <w:rFonts w:asciiTheme="minorHAnsi" w:eastAsia="Arial" w:hAnsiTheme="minorHAnsi" w:cstheme="minorHAnsi"/>
          <w:b/>
          <w:color w:val="002060"/>
          <w:sz w:val="20"/>
          <w:szCs w:val="20"/>
        </w:rPr>
        <w:t>.</w:t>
      </w:r>
      <w:r w:rsidRPr="00E325A7">
        <w:rPr>
          <w:rFonts w:asciiTheme="minorHAnsi" w:eastAsia="Arial" w:hAnsiTheme="minorHAnsi" w:cstheme="minorHAnsi"/>
          <w:bCs/>
          <w:color w:val="002060"/>
          <w:sz w:val="20"/>
          <w:szCs w:val="20"/>
        </w:rPr>
        <w:t xml:space="preserve"> </w:t>
      </w:r>
      <w:r w:rsidR="001348B6" w:rsidRPr="001348B6">
        <w:rPr>
          <w:rFonts w:asciiTheme="minorHAnsi" w:eastAsia="Arial" w:hAnsiTheme="minorHAnsi" w:cstheme="minorHAnsi"/>
          <w:bCs/>
          <w:color w:val="002060"/>
          <w:sz w:val="20"/>
          <w:szCs w:val="20"/>
        </w:rPr>
        <w:t xml:space="preserve">Visita privada de la ciudad de Doha, capital de Qatar y ciudad que abraza la modernidad, pero conserva todos los matices de la tradición árabe. Salida del hotel para recorrer las relucientes torres de West Bay antes de llegar al centro cultural Katara. La siguiente parada será en The Pearl Qatar, una popular atracción turística con puertos deportivos de estilo mediterráneo, hoteles, lujosas tiendas y modernos restaurantes. Finalmente llegaremos al fascinante zoco </w:t>
      </w:r>
      <w:proofErr w:type="spellStart"/>
      <w:r w:rsidR="001348B6" w:rsidRPr="001348B6">
        <w:rPr>
          <w:rFonts w:asciiTheme="minorHAnsi" w:eastAsia="Arial" w:hAnsiTheme="minorHAnsi" w:cstheme="minorHAnsi"/>
          <w:bCs/>
          <w:color w:val="002060"/>
          <w:sz w:val="20"/>
          <w:szCs w:val="20"/>
        </w:rPr>
        <w:t>Waqif</w:t>
      </w:r>
      <w:proofErr w:type="spellEnd"/>
      <w:r w:rsidR="001348B6" w:rsidRPr="001348B6">
        <w:rPr>
          <w:rFonts w:asciiTheme="minorHAnsi" w:eastAsia="Arial" w:hAnsiTheme="minorHAnsi" w:cstheme="minorHAnsi"/>
          <w:bCs/>
          <w:color w:val="002060"/>
          <w:sz w:val="20"/>
          <w:szCs w:val="20"/>
        </w:rPr>
        <w:t xml:space="preserve">: un bazar tradicional con infinidad de tiendecitas donde se puede encontrar de todo: cerámica y telas, especias, dulces y perfumes árabes, fruta confitada y ropa tradicional, además de los clásicos </w:t>
      </w:r>
      <w:r w:rsidR="001348B6" w:rsidRPr="001348B6">
        <w:rPr>
          <w:rFonts w:asciiTheme="minorHAnsi" w:eastAsia="Arial" w:hAnsiTheme="minorHAnsi" w:cstheme="minorHAnsi"/>
          <w:bCs/>
          <w:color w:val="002060"/>
          <w:sz w:val="20"/>
          <w:szCs w:val="20"/>
        </w:rPr>
        <w:t>souvenirs.</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3D60D80D" w14:textId="77777777" w:rsidR="0047127F" w:rsidRDefault="0047127F" w:rsidP="00E325A7">
      <w:pPr>
        <w:spacing w:after="0" w:line="240" w:lineRule="auto"/>
        <w:jc w:val="both"/>
        <w:rPr>
          <w:rFonts w:asciiTheme="minorHAnsi" w:eastAsia="Arial" w:hAnsiTheme="minorHAnsi" w:cstheme="minorHAnsi"/>
          <w:bCs/>
          <w:color w:val="002060"/>
          <w:sz w:val="28"/>
          <w:szCs w:val="28"/>
        </w:rPr>
      </w:pPr>
    </w:p>
    <w:p w14:paraId="2F23E2E6" w14:textId="6F3341D8" w:rsidR="001348B6" w:rsidRPr="001348B6" w:rsidRDefault="001348B6" w:rsidP="001348B6">
      <w:pPr>
        <w:pStyle w:val="Ttulo3"/>
        <w:spacing w:before="0" w:after="0" w:line="240" w:lineRule="auto"/>
        <w:rPr>
          <w:rFonts w:eastAsia="Arial"/>
          <w:sz w:val="24"/>
          <w:szCs w:val="24"/>
          <w:lang w:val="en-US"/>
        </w:rPr>
      </w:pPr>
      <w:r w:rsidRPr="001348B6">
        <w:rPr>
          <w:rStyle w:val="DanmeroCar"/>
          <w:rFonts w:cs="Times New Roman"/>
          <w:b/>
          <w:sz w:val="24"/>
          <w:szCs w:val="24"/>
          <w:lang w:val="en-US"/>
        </w:rPr>
        <w:t xml:space="preserve">DÍA </w:t>
      </w:r>
      <w:r w:rsidRPr="001348B6">
        <w:rPr>
          <w:rStyle w:val="DanmeroCar"/>
          <w:rFonts w:cs="Times New Roman"/>
          <w:b/>
          <w:sz w:val="24"/>
          <w:szCs w:val="24"/>
          <w:lang w:val="en-US"/>
        </w:rPr>
        <w:t>8</w:t>
      </w:r>
      <w:r w:rsidRPr="001348B6">
        <w:rPr>
          <w:rStyle w:val="DanmeroCar"/>
          <w:rFonts w:cs="Times New Roman"/>
          <w:b/>
          <w:sz w:val="24"/>
          <w:szCs w:val="24"/>
          <w:lang w:val="en-US"/>
        </w:rPr>
        <w:t xml:space="preserve"> |</w:t>
      </w:r>
      <w:r w:rsidRPr="001348B6">
        <w:rPr>
          <w:rFonts w:eastAsia="Arial"/>
          <w:sz w:val="24"/>
          <w:szCs w:val="24"/>
          <w:lang w:val="en-US"/>
        </w:rPr>
        <w:t xml:space="preserve"> </w:t>
      </w:r>
      <w:r w:rsidRPr="001348B6">
        <w:rPr>
          <w:rStyle w:val="DestinosCar"/>
          <w:rFonts w:cs="Times New Roman"/>
          <w:b/>
          <w:smallCaps w:val="0"/>
          <w:sz w:val="24"/>
          <w:szCs w:val="24"/>
          <w:lang w:val="en-US"/>
        </w:rPr>
        <w:t>Doha</w:t>
      </w:r>
      <w:r w:rsidRPr="001348B6">
        <w:rPr>
          <w:rStyle w:val="DestinosCar"/>
          <w:rFonts w:cs="Times New Roman"/>
          <w:b/>
          <w:smallCaps w:val="0"/>
          <w:sz w:val="24"/>
          <w:szCs w:val="24"/>
          <w:lang w:val="en-US"/>
        </w:rPr>
        <w:t xml:space="preserve"> – Inland Desert S</w:t>
      </w:r>
      <w:r>
        <w:rPr>
          <w:rStyle w:val="DestinosCar"/>
          <w:rFonts w:cs="Times New Roman"/>
          <w:b/>
          <w:smallCaps w:val="0"/>
          <w:sz w:val="24"/>
          <w:szCs w:val="24"/>
          <w:lang w:val="en-US"/>
        </w:rPr>
        <w:t>afari – Doha</w:t>
      </w:r>
    </w:p>
    <w:p w14:paraId="5B49AD3C" w14:textId="0BC1414B" w:rsidR="001348B6" w:rsidRDefault="001348B6" w:rsidP="001348B6">
      <w:pPr>
        <w:pStyle w:val="Destinos"/>
        <w:jc w:val="both"/>
        <w:rPr>
          <w:rFonts w:eastAsia="Times New Roman"/>
          <w:bCs/>
          <w:smallCaps w:val="0"/>
          <w:color w:val="002060"/>
          <w:sz w:val="20"/>
          <w:szCs w:val="20"/>
        </w:rPr>
      </w:pPr>
      <w:r w:rsidRPr="008C3D07">
        <w:rPr>
          <w:rFonts w:eastAsia="Times New Roman"/>
          <w:bCs/>
          <w:smallCaps w:val="0"/>
          <w:color w:val="002060"/>
          <w:sz w:val="20"/>
          <w:szCs w:val="20"/>
        </w:rPr>
        <w:t>Media pensión.</w:t>
      </w:r>
      <w:r>
        <w:rPr>
          <w:rFonts w:eastAsia="Times New Roman"/>
          <w:bCs/>
          <w:smallCaps w:val="0"/>
          <w:color w:val="002060"/>
          <w:sz w:val="20"/>
          <w:szCs w:val="20"/>
        </w:rPr>
        <w:t xml:space="preserve"> </w:t>
      </w:r>
      <w:r w:rsidRPr="001348B6">
        <w:rPr>
          <w:rFonts w:eastAsia="Times New Roman"/>
          <w:b w:val="0"/>
          <w:smallCaps w:val="0"/>
          <w:color w:val="002060"/>
          <w:sz w:val="20"/>
          <w:szCs w:val="20"/>
        </w:rPr>
        <w:t xml:space="preserve">Por la tarde, embárquese en una emocionante odisea por el desierto con un Land </w:t>
      </w:r>
      <w:proofErr w:type="spellStart"/>
      <w:r w:rsidRPr="001348B6">
        <w:rPr>
          <w:rFonts w:eastAsia="Times New Roman"/>
          <w:b w:val="0"/>
          <w:smallCaps w:val="0"/>
          <w:color w:val="002060"/>
          <w:sz w:val="20"/>
          <w:szCs w:val="20"/>
        </w:rPr>
        <w:t>Cruiser</w:t>
      </w:r>
      <w:proofErr w:type="spellEnd"/>
      <w:r w:rsidRPr="001348B6">
        <w:rPr>
          <w:rFonts w:eastAsia="Times New Roman"/>
          <w:b w:val="0"/>
          <w:smallCaps w:val="0"/>
          <w:color w:val="002060"/>
          <w:sz w:val="20"/>
          <w:szCs w:val="20"/>
        </w:rPr>
        <w:t xml:space="preserve"> que le recogerá en su hotel. Diríjase a la zona de </w:t>
      </w:r>
      <w:proofErr w:type="spellStart"/>
      <w:r w:rsidRPr="001348B6">
        <w:rPr>
          <w:rFonts w:eastAsia="Times New Roman"/>
          <w:b w:val="0"/>
          <w:smallCaps w:val="0"/>
          <w:color w:val="002060"/>
          <w:sz w:val="20"/>
          <w:szCs w:val="20"/>
        </w:rPr>
        <w:t>Sealine</w:t>
      </w:r>
      <w:proofErr w:type="spellEnd"/>
      <w:r w:rsidRPr="001348B6">
        <w:rPr>
          <w:rFonts w:eastAsia="Times New Roman"/>
          <w:b w:val="0"/>
          <w:smallCaps w:val="0"/>
          <w:color w:val="002060"/>
          <w:sz w:val="20"/>
          <w:szCs w:val="20"/>
        </w:rPr>
        <w:t xml:space="preserve"> para disfrutar de la conducción en grandes dunas al lado del mar. Relájese en nuestro campamento de playa, disfrutando de las instalaciones, un baño privado en la playa y una deliciosa cena a la barbacoa</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6D85553C" w14:textId="77777777" w:rsidR="001348B6" w:rsidRDefault="001348B6" w:rsidP="00E325A7">
      <w:pPr>
        <w:spacing w:after="0" w:line="240" w:lineRule="auto"/>
        <w:jc w:val="both"/>
        <w:rPr>
          <w:rFonts w:asciiTheme="minorHAnsi" w:eastAsia="Arial" w:hAnsiTheme="minorHAnsi" w:cstheme="minorHAnsi"/>
          <w:bCs/>
          <w:color w:val="002060"/>
          <w:sz w:val="28"/>
          <w:szCs w:val="28"/>
        </w:rPr>
      </w:pPr>
    </w:p>
    <w:p w14:paraId="69C8C8B8" w14:textId="010E3873" w:rsidR="0047127F" w:rsidRDefault="0047127F" w:rsidP="0047127F">
      <w:pPr>
        <w:pStyle w:val="Ttulo3"/>
        <w:spacing w:before="0" w:after="0" w:line="240" w:lineRule="auto"/>
        <w:rPr>
          <w:rStyle w:val="DestinosCar"/>
          <w:rFonts w:cs="Times New Roman"/>
          <w:b/>
          <w:smallCaps w:val="0"/>
          <w:sz w:val="24"/>
          <w:szCs w:val="24"/>
        </w:rPr>
      </w:pPr>
      <w:r w:rsidRPr="00841940">
        <w:rPr>
          <w:rStyle w:val="DanmeroCar"/>
          <w:rFonts w:cs="Times New Roman"/>
          <w:b/>
          <w:sz w:val="24"/>
          <w:szCs w:val="24"/>
        </w:rPr>
        <w:t xml:space="preserve">DÍA </w:t>
      </w:r>
      <w:r w:rsidR="001348B6">
        <w:rPr>
          <w:rStyle w:val="DanmeroCar"/>
          <w:rFonts w:cs="Times New Roman"/>
          <w:b/>
          <w:sz w:val="24"/>
          <w:szCs w:val="24"/>
        </w:rPr>
        <w:t>9</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1348B6">
        <w:rPr>
          <w:rFonts w:eastAsia="Arial"/>
          <w:color w:val="EE0000"/>
          <w:sz w:val="24"/>
          <w:szCs w:val="24"/>
        </w:rPr>
        <w:t>Doha – Madrid</w:t>
      </w:r>
    </w:p>
    <w:p w14:paraId="3EBD8639" w14:textId="797B0460" w:rsidR="00841940" w:rsidRPr="00841940" w:rsidRDefault="00CB624C" w:rsidP="007A047A">
      <w:pPr>
        <w:spacing w:after="0" w:line="240" w:lineRule="auto"/>
        <w:jc w:val="both"/>
        <w:rPr>
          <w:rFonts w:asciiTheme="minorHAnsi" w:eastAsia="Arial" w:hAnsiTheme="minorHAnsi" w:cstheme="minorHAnsi"/>
          <w:b/>
          <w:bCs/>
          <w:color w:val="002060"/>
          <w:sz w:val="28"/>
          <w:szCs w:val="28"/>
        </w:rPr>
      </w:pPr>
      <w:r w:rsidRPr="00CB624C">
        <w:rPr>
          <w:rFonts w:asciiTheme="minorHAnsi" w:eastAsia="Arial" w:hAnsiTheme="minorHAnsi" w:cstheme="minorHAnsi"/>
          <w:b/>
          <w:color w:val="002060"/>
          <w:sz w:val="20"/>
          <w:szCs w:val="20"/>
        </w:rPr>
        <w:t>Desayuno.</w:t>
      </w:r>
      <w:r w:rsidRPr="00CB624C">
        <w:rPr>
          <w:rFonts w:asciiTheme="minorHAnsi" w:eastAsia="Arial" w:hAnsiTheme="minorHAnsi" w:cstheme="minorHAnsi"/>
          <w:bCs/>
          <w:color w:val="002060"/>
          <w:sz w:val="20"/>
          <w:szCs w:val="20"/>
        </w:rPr>
        <w:t xml:space="preserve"> </w:t>
      </w:r>
      <w:r w:rsidR="008C3D07" w:rsidRPr="008C3D07">
        <w:rPr>
          <w:rFonts w:asciiTheme="minorHAnsi" w:eastAsia="Arial" w:hAnsiTheme="minorHAnsi" w:cstheme="minorHAnsi"/>
          <w:bCs/>
          <w:color w:val="002060"/>
          <w:sz w:val="20"/>
          <w:szCs w:val="20"/>
        </w:rPr>
        <w:t xml:space="preserve">A la hora indicada, traslado regular al </w:t>
      </w:r>
      <w:r w:rsidR="001348B6" w:rsidRPr="008C3D07">
        <w:rPr>
          <w:rFonts w:asciiTheme="minorHAnsi" w:eastAsia="Arial" w:hAnsiTheme="minorHAnsi" w:cstheme="minorHAnsi"/>
          <w:bCs/>
          <w:color w:val="002060"/>
          <w:sz w:val="20"/>
          <w:szCs w:val="20"/>
        </w:rPr>
        <w:t>aeropuerto</w:t>
      </w:r>
      <w:r w:rsidR="001348B6">
        <w:rPr>
          <w:rFonts w:asciiTheme="minorHAnsi" w:eastAsia="Arial" w:hAnsiTheme="minorHAnsi" w:cstheme="minorHAnsi"/>
          <w:bCs/>
          <w:color w:val="002060"/>
          <w:sz w:val="20"/>
          <w:szCs w:val="20"/>
        </w:rPr>
        <w:t xml:space="preserve">, </w:t>
      </w:r>
      <w:r w:rsidR="001348B6">
        <w:rPr>
          <w:rFonts w:asciiTheme="minorHAnsi" w:eastAsia="Arial" w:hAnsiTheme="minorHAnsi" w:cstheme="minorHAnsi"/>
          <w:b/>
          <w:color w:val="002060"/>
          <w:sz w:val="20"/>
          <w:szCs w:val="20"/>
        </w:rPr>
        <w:t>vuelo incluido a Madrid</w:t>
      </w:r>
      <w:r w:rsidR="001348B6" w:rsidRPr="008C3D07">
        <w:rPr>
          <w:rFonts w:asciiTheme="minorHAnsi" w:eastAsia="Arial" w:hAnsiTheme="minorHAnsi" w:cstheme="minorHAnsi"/>
          <w:bCs/>
          <w:color w:val="002060"/>
          <w:sz w:val="20"/>
          <w:szCs w:val="20"/>
        </w:rPr>
        <w:t>.</w:t>
      </w:r>
      <w:r w:rsidR="007A047A" w:rsidRPr="007A047A">
        <w:rPr>
          <w:rFonts w:asciiTheme="minorHAnsi" w:eastAsia="Arial" w:hAnsiTheme="minorHAnsi" w:cstheme="minorHAnsi"/>
          <w:bCs/>
          <w:color w:val="002060"/>
          <w:sz w:val="20"/>
          <w:szCs w:val="20"/>
        </w:rPr>
        <w:t xml:space="preserve"> </w:t>
      </w:r>
      <w:r w:rsidRPr="00847D58">
        <w:rPr>
          <w:rFonts w:asciiTheme="minorHAnsi" w:eastAsia="Arial" w:hAnsiTheme="minorHAnsi" w:cstheme="minorHAnsi"/>
          <w:b/>
          <w:color w:val="002060"/>
          <w:sz w:val="20"/>
          <w:szCs w:val="20"/>
        </w:rPr>
        <w:t xml:space="preserve">Fin de nuestros servicios. </w:t>
      </w:r>
      <w:r w:rsidRPr="00CB624C">
        <w:rPr>
          <w:rFonts w:asciiTheme="minorHAnsi" w:eastAsia="Arial" w:hAnsiTheme="minorHAnsi" w:cstheme="minorHAnsi"/>
          <w:b/>
          <w:bCs/>
          <w:color w:val="EE0000"/>
          <w:sz w:val="20"/>
        </w:rPr>
        <w:t xml:space="preserve">(Vuelo </w:t>
      </w:r>
      <w:r w:rsidR="001348B6">
        <w:rPr>
          <w:rFonts w:asciiTheme="minorHAnsi" w:eastAsia="Arial" w:hAnsiTheme="minorHAnsi" w:cstheme="minorHAnsi"/>
          <w:b/>
          <w:bCs/>
          <w:color w:val="EE0000"/>
          <w:sz w:val="20"/>
        </w:rPr>
        <w:t>transatlántico</w:t>
      </w:r>
      <w:r w:rsidRPr="00CB624C">
        <w:rPr>
          <w:rFonts w:asciiTheme="minorHAnsi" w:eastAsia="Arial" w:hAnsiTheme="minorHAnsi" w:cstheme="minorHAnsi"/>
          <w:b/>
          <w:bCs/>
          <w:color w:val="EE0000"/>
          <w:sz w:val="20"/>
        </w:rPr>
        <w:t xml:space="preserve"> por parte del cliente)</w:t>
      </w:r>
      <w:r>
        <w:rPr>
          <w:rFonts w:asciiTheme="minorHAnsi" w:eastAsia="Arial" w:hAnsiTheme="minorHAnsi" w:cstheme="minorHAnsi"/>
          <w:b/>
          <w:bCs/>
          <w:color w:val="EE0000"/>
          <w:sz w:val="20"/>
        </w:rPr>
        <w:t>.</w:t>
      </w:r>
    </w:p>
    <w:p w14:paraId="1680E02D"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6924DBA3" w14:textId="5855752F"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PASAJEROS DE NACIONALIDAD MEXICANA REQUIEREN</w:t>
      </w:r>
      <w:r w:rsidR="008C3D07">
        <w:rPr>
          <w:rFonts w:asciiTheme="minorHAnsi" w:eastAsia="Arial" w:hAnsiTheme="minorHAnsi" w:cstheme="minorHAnsi"/>
          <w:b/>
          <w:color w:val="0070C0"/>
          <w:sz w:val="20"/>
          <w:szCs w:val="20"/>
        </w:rPr>
        <w:t xml:space="preserve">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1348B6">
        <w:rPr>
          <w:rFonts w:asciiTheme="minorHAnsi" w:eastAsia="Arial" w:hAnsiTheme="minorHAnsi" w:cstheme="minorHAnsi"/>
          <w:b/>
          <w:color w:val="0070C0"/>
          <w:sz w:val="20"/>
          <w:szCs w:val="20"/>
        </w:rPr>
        <w:t>OMÁN</w:t>
      </w:r>
      <w:r w:rsidR="008C3D07">
        <w:rPr>
          <w:rFonts w:asciiTheme="minorHAnsi" w:eastAsia="Arial" w:hAnsiTheme="minorHAnsi" w:cstheme="minorHAnsi"/>
          <w:b/>
          <w:color w:val="0070C0"/>
          <w:sz w:val="20"/>
          <w:szCs w:val="20"/>
        </w:rPr>
        <w:t>. O</w:t>
      </w:r>
      <w:r w:rsidRPr="00121D3F">
        <w:rPr>
          <w:rFonts w:asciiTheme="minorHAnsi" w:eastAsia="Arial" w:hAnsiTheme="minorHAnsi" w:cstheme="minorHAnsi"/>
          <w:b/>
          <w:color w:val="0070C0"/>
          <w:sz w:val="20"/>
          <w:szCs w:val="20"/>
        </w:rPr>
        <w:t>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27D386A" w14:textId="7B609ED6" w:rsidR="001348B6" w:rsidRPr="001348B6" w:rsidRDefault="001348B6" w:rsidP="001348B6">
      <w:pPr>
        <w:pStyle w:val="Prrafodelista"/>
        <w:numPr>
          <w:ilvl w:val="0"/>
          <w:numId w:val="44"/>
        </w:numPr>
        <w:rPr>
          <w:rFonts w:asciiTheme="minorHAnsi" w:eastAsia="Arial" w:hAnsiTheme="minorHAnsi" w:cstheme="minorHAnsi"/>
          <w:color w:val="002060"/>
          <w:sz w:val="20"/>
          <w:szCs w:val="20"/>
        </w:rPr>
      </w:pPr>
      <w:r w:rsidRPr="001348B6">
        <w:rPr>
          <w:rFonts w:asciiTheme="minorHAnsi" w:eastAsia="Arial" w:hAnsiTheme="minorHAnsi" w:cstheme="minorHAnsi"/>
          <w:color w:val="002060"/>
          <w:sz w:val="20"/>
          <w:szCs w:val="20"/>
        </w:rPr>
        <w:t xml:space="preserve">Vuelo directo desde Madrid a </w:t>
      </w:r>
      <w:r>
        <w:rPr>
          <w:rFonts w:asciiTheme="minorHAnsi" w:eastAsia="Arial" w:hAnsiTheme="minorHAnsi" w:cstheme="minorHAnsi"/>
          <w:color w:val="002060"/>
          <w:sz w:val="20"/>
          <w:szCs w:val="20"/>
        </w:rPr>
        <w:t>Muscat</w:t>
      </w:r>
      <w:r w:rsidR="00F23F51">
        <w:rPr>
          <w:rFonts w:asciiTheme="minorHAnsi" w:eastAsia="Arial" w:hAnsiTheme="minorHAnsi" w:cstheme="minorHAnsi"/>
          <w:color w:val="002060"/>
          <w:sz w:val="20"/>
          <w:szCs w:val="20"/>
        </w:rPr>
        <w:t>, Muscat a Doha y Doha a Madrid en clase turista</w:t>
      </w:r>
      <w:r w:rsidRPr="001348B6">
        <w:rPr>
          <w:rFonts w:asciiTheme="minorHAnsi" w:eastAsia="Arial" w:hAnsiTheme="minorHAnsi" w:cstheme="minorHAnsi"/>
          <w:color w:val="002060"/>
          <w:sz w:val="20"/>
          <w:szCs w:val="20"/>
        </w:rPr>
        <w:t>.</w:t>
      </w:r>
    </w:p>
    <w:p w14:paraId="1176CE1D" w14:textId="0253772B" w:rsidR="001348B6" w:rsidRPr="001348B6" w:rsidRDefault="001348B6" w:rsidP="001348B6">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1348B6">
        <w:rPr>
          <w:rFonts w:asciiTheme="minorHAnsi" w:eastAsia="Arial" w:hAnsiTheme="minorHAnsi" w:cstheme="minorHAnsi"/>
          <w:color w:val="002060"/>
          <w:sz w:val="20"/>
          <w:szCs w:val="20"/>
        </w:rPr>
        <w:t>Alojamiento y desayuno.</w:t>
      </w:r>
      <w:r w:rsidRPr="001348B6">
        <w:rPr>
          <w:rFonts w:asciiTheme="minorHAnsi" w:eastAsia="Arial" w:hAnsiTheme="minorHAnsi" w:cstheme="minorHAnsi"/>
          <w:color w:val="002060"/>
          <w:sz w:val="20"/>
          <w:szCs w:val="20"/>
        </w:rPr>
        <w:tab/>
      </w:r>
    </w:p>
    <w:p w14:paraId="15CDDDE5" w14:textId="77777777" w:rsidR="001348B6" w:rsidRPr="001348B6" w:rsidRDefault="001348B6" w:rsidP="001348B6">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1348B6">
        <w:rPr>
          <w:rFonts w:asciiTheme="minorHAnsi" w:eastAsia="Arial" w:hAnsiTheme="minorHAnsi" w:cstheme="minorHAnsi"/>
          <w:color w:val="002060"/>
          <w:sz w:val="20"/>
          <w:szCs w:val="20"/>
        </w:rPr>
        <w:t>5 cenas (bebidas no incluidas).</w:t>
      </w:r>
      <w:r w:rsidRPr="001348B6">
        <w:rPr>
          <w:rFonts w:asciiTheme="minorHAnsi" w:eastAsia="Arial" w:hAnsiTheme="minorHAnsi" w:cstheme="minorHAnsi"/>
          <w:color w:val="002060"/>
          <w:sz w:val="20"/>
          <w:szCs w:val="20"/>
        </w:rPr>
        <w:tab/>
      </w:r>
    </w:p>
    <w:p w14:paraId="15C645E1" w14:textId="77777777" w:rsidR="001348B6" w:rsidRPr="001348B6" w:rsidRDefault="001348B6" w:rsidP="001348B6">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1348B6">
        <w:rPr>
          <w:rFonts w:asciiTheme="minorHAnsi" w:eastAsia="Arial" w:hAnsiTheme="minorHAnsi" w:cstheme="minorHAnsi"/>
          <w:color w:val="002060"/>
          <w:sz w:val="20"/>
          <w:szCs w:val="20"/>
        </w:rPr>
        <w:t>Traslados con chófer en inglés.</w:t>
      </w:r>
      <w:r w:rsidRPr="001348B6">
        <w:rPr>
          <w:rFonts w:asciiTheme="minorHAnsi" w:eastAsia="Arial" w:hAnsiTheme="minorHAnsi" w:cstheme="minorHAnsi"/>
          <w:color w:val="002060"/>
          <w:sz w:val="20"/>
          <w:szCs w:val="20"/>
        </w:rPr>
        <w:tab/>
      </w:r>
    </w:p>
    <w:p w14:paraId="7273783D" w14:textId="77777777" w:rsidR="001348B6" w:rsidRPr="001348B6" w:rsidRDefault="001348B6" w:rsidP="001348B6">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1348B6">
        <w:rPr>
          <w:rFonts w:asciiTheme="minorHAnsi" w:eastAsia="Arial" w:hAnsiTheme="minorHAnsi" w:cstheme="minorHAnsi"/>
          <w:color w:val="002060"/>
          <w:sz w:val="20"/>
          <w:szCs w:val="20"/>
        </w:rPr>
        <w:t>Visitas en circuito regular (compartido con más clientes) con guía en castellano desde el día 2 al 7.</w:t>
      </w:r>
      <w:r w:rsidRPr="001348B6">
        <w:rPr>
          <w:rFonts w:asciiTheme="minorHAnsi" w:eastAsia="Arial" w:hAnsiTheme="minorHAnsi" w:cstheme="minorHAnsi"/>
          <w:color w:val="002060"/>
          <w:sz w:val="20"/>
          <w:szCs w:val="20"/>
        </w:rPr>
        <w:tab/>
      </w:r>
    </w:p>
    <w:p w14:paraId="52D8C281" w14:textId="77777777" w:rsidR="001348B6" w:rsidRPr="001348B6" w:rsidRDefault="001348B6" w:rsidP="001348B6">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1348B6">
        <w:rPr>
          <w:rFonts w:asciiTheme="minorHAnsi" w:eastAsia="Arial" w:hAnsiTheme="minorHAnsi" w:cstheme="minorHAnsi"/>
          <w:color w:val="002060"/>
          <w:sz w:val="20"/>
          <w:szCs w:val="20"/>
        </w:rPr>
        <w:t>Visita privada de Doha con guía de habla hispana.</w:t>
      </w:r>
      <w:r w:rsidRPr="001348B6">
        <w:rPr>
          <w:rFonts w:asciiTheme="minorHAnsi" w:eastAsia="Arial" w:hAnsiTheme="minorHAnsi" w:cstheme="minorHAnsi"/>
          <w:color w:val="002060"/>
          <w:sz w:val="20"/>
          <w:szCs w:val="20"/>
        </w:rPr>
        <w:tab/>
      </w:r>
    </w:p>
    <w:p w14:paraId="5A0246F2" w14:textId="77777777" w:rsidR="001348B6" w:rsidRPr="001348B6" w:rsidRDefault="001348B6" w:rsidP="001348B6">
      <w:pPr>
        <w:pStyle w:val="Prrafodelista"/>
        <w:numPr>
          <w:ilvl w:val="0"/>
          <w:numId w:val="44"/>
        </w:numPr>
        <w:spacing w:after="0" w:line="240" w:lineRule="auto"/>
        <w:jc w:val="both"/>
        <w:rPr>
          <w:rFonts w:asciiTheme="minorHAnsi" w:eastAsia="Arial" w:hAnsiTheme="minorHAnsi" w:cstheme="minorHAnsi"/>
          <w:color w:val="002060"/>
          <w:sz w:val="20"/>
          <w:szCs w:val="20"/>
        </w:rPr>
      </w:pPr>
      <w:r w:rsidRPr="001348B6">
        <w:rPr>
          <w:rFonts w:asciiTheme="minorHAnsi" w:eastAsia="Arial" w:hAnsiTheme="minorHAnsi" w:cstheme="minorHAnsi"/>
          <w:color w:val="002060"/>
          <w:sz w:val="20"/>
          <w:szCs w:val="20"/>
        </w:rPr>
        <w:t>Seguro de viaje.</w:t>
      </w:r>
    </w:p>
    <w:p w14:paraId="073B1F5E" w14:textId="73BF3D20" w:rsidR="008C3D07" w:rsidRDefault="008C3D07" w:rsidP="008C3D07">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0B8BDFC0"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F23F51">
        <w:rPr>
          <w:rFonts w:asciiTheme="minorHAnsi" w:eastAsia="Arial" w:hAnsiTheme="minorHAnsi" w:cstheme="minorHAnsi"/>
          <w:color w:val="002060"/>
          <w:sz w:val="20"/>
          <w:szCs w:val="20"/>
        </w:rPr>
        <w:t>España</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2184D71B" w:rsidR="00924F48" w:rsidRPr="002D3018" w:rsidRDefault="001A02D1"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CB624C">
        <w:rPr>
          <w:rFonts w:asciiTheme="minorHAnsi" w:eastAsia="Arial" w:hAnsiTheme="minorHAnsi" w:cstheme="minorHAnsi"/>
          <w:color w:val="002060"/>
          <w:sz w:val="20"/>
          <w:szCs w:val="20"/>
        </w:rPr>
        <w:t>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sidR="00CA27D0">
        <w:rPr>
          <w:rFonts w:asciiTheme="minorHAnsi" w:eastAsia="Arial" w:hAnsiTheme="minorHAnsi" w:cstheme="minorHAnsi"/>
          <w:color w:val="002060"/>
          <w:sz w:val="20"/>
          <w:szCs w:val="20"/>
        </w:rPr>
        <w:t>los diferentes países que se visitan</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49687914" w14:textId="77777777" w:rsidR="008C3D07" w:rsidRPr="00F23F51" w:rsidRDefault="008C3D07"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Esto es un presupuesto, todos los servicios están sujetos a disponibilidad en el momento de gestionar la reserva.</w:t>
      </w:r>
    </w:p>
    <w:p w14:paraId="34591470"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INFORMACION IMPORTANTE CLIENTES: Es imprescindible recibir los detalles de los vuelos internacionales al menos 30 días antes de la fecha de salida. En caso contrario no podremos garantizar la correcta realización de los traslados de entrada y salida.</w:t>
      </w:r>
    </w:p>
    <w:p w14:paraId="5871D01F"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lastRenderedPageBreak/>
        <w:t>VISADOS Y VACUNAS: 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así como los requisitos sanitarios (vacunas).</w:t>
      </w:r>
    </w:p>
    <w:p w14:paraId="214A2163"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La visita de las tortugas es en inglés y está sujeta a unas condiciones especiales.</w:t>
      </w:r>
    </w:p>
    <w:p w14:paraId="33EF8A90"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El orden de las visitas puede verse alterado.</w:t>
      </w:r>
    </w:p>
    <w:p w14:paraId="07A3879D"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 xml:space="preserve">El hotel Golden Tulip Nizwa está situado a 20 km de </w:t>
      </w:r>
      <w:proofErr w:type="spellStart"/>
      <w:r w:rsidRPr="00F23F51">
        <w:rPr>
          <w:rFonts w:asciiTheme="minorHAnsi" w:eastAsia="Arial" w:hAnsiTheme="minorHAnsi" w:cstheme="minorHAnsi"/>
          <w:color w:val="002060"/>
          <w:sz w:val="20"/>
          <w:szCs w:val="20"/>
        </w:rPr>
        <w:t>Nizwa</w:t>
      </w:r>
      <w:proofErr w:type="spellEnd"/>
      <w:r w:rsidRPr="00F23F51">
        <w:rPr>
          <w:rFonts w:asciiTheme="minorHAnsi" w:eastAsia="Arial" w:hAnsiTheme="minorHAnsi" w:cstheme="minorHAnsi"/>
          <w:color w:val="002060"/>
          <w:sz w:val="20"/>
          <w:szCs w:val="20"/>
        </w:rPr>
        <w:t>.</w:t>
      </w:r>
    </w:p>
    <w:p w14:paraId="27964896"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La entrada de la Gran Mezquita está prohibida para menores de 10 años.</w:t>
      </w:r>
    </w:p>
    <w:p w14:paraId="4B6B5EF5"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Para la visita, las mujeres deben vestir ropa larga y un pañuelo en la cabeza.</w:t>
      </w:r>
    </w:p>
    <w:p w14:paraId="7126CD3E"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Los hombres deben llevar los brazos y las piernas cubiertas.</w:t>
      </w:r>
    </w:p>
    <w:p w14:paraId="789CC778"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Está abierto de sábado a miércoles de 08:00 a 11:00h.</w:t>
      </w:r>
    </w:p>
    <w:p w14:paraId="319D41DA"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El itinerario podrá sufrir modificaciones, pero el contenido de visitas y entradas será siempre respetado.</w:t>
      </w:r>
    </w:p>
    <w:p w14:paraId="47A55222" w14:textId="4A873B48"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Este viaje se rige por las siguientes Condiciones Generales de contratación. Todos nuestros viajes incluyen un Seguro de</w:t>
      </w:r>
      <w:r w:rsidRPr="00F23F51">
        <w:rPr>
          <w:rFonts w:asciiTheme="minorHAnsi" w:eastAsia="Arial" w:hAnsiTheme="minorHAnsi" w:cstheme="minorHAnsi"/>
          <w:color w:val="002060"/>
          <w:sz w:val="20"/>
          <w:szCs w:val="20"/>
        </w:rPr>
        <w:t xml:space="preserve"> </w:t>
      </w:r>
      <w:r w:rsidRPr="00F23F51">
        <w:rPr>
          <w:rFonts w:asciiTheme="minorHAnsi" w:eastAsia="Arial" w:hAnsiTheme="minorHAnsi" w:cstheme="minorHAnsi"/>
          <w:color w:val="002060"/>
          <w:sz w:val="20"/>
          <w:szCs w:val="20"/>
        </w:rPr>
        <w:t>viaje Consulta condiciones y opciones de ampliación del seguro.</w:t>
      </w:r>
    </w:p>
    <w:p w14:paraId="6F337E0B" w14:textId="77777777" w:rsidR="00EF3109" w:rsidRPr="00F23F51" w:rsidRDefault="00EF3109" w:rsidP="00F23F5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93618E" w14:textId="22A1D5A0"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b/>
          <w:bCs/>
          <w:color w:val="0070C0"/>
          <w:sz w:val="28"/>
          <w:szCs w:val="28"/>
        </w:rPr>
      </w:pPr>
      <w:r w:rsidRPr="007A047A">
        <w:rPr>
          <w:rFonts w:asciiTheme="minorHAnsi" w:eastAsia="Arial" w:hAnsiTheme="minorHAnsi" w:cstheme="minorHAnsi"/>
          <w:b/>
          <w:bCs/>
          <w:color w:val="0070C0"/>
          <w:sz w:val="28"/>
          <w:szCs w:val="28"/>
        </w:rPr>
        <w:t>REQUISITOS DE</w:t>
      </w:r>
      <w:r w:rsidR="00EF3109">
        <w:rPr>
          <w:rFonts w:asciiTheme="minorHAnsi" w:eastAsia="Arial" w:hAnsiTheme="minorHAnsi" w:cstheme="minorHAnsi"/>
          <w:b/>
          <w:bCs/>
          <w:color w:val="0070C0"/>
          <w:sz w:val="28"/>
          <w:szCs w:val="28"/>
        </w:rPr>
        <w:t>L VIAJE</w:t>
      </w:r>
    </w:p>
    <w:p w14:paraId="586619EA" w14:textId="3409637E" w:rsidR="00CA27D0" w:rsidRDefault="00EF3109" w:rsidP="002F738A">
      <w:pPr>
        <w:pStyle w:val="Prrafodelista"/>
        <w:numPr>
          <w:ilvl w:val="0"/>
          <w:numId w:val="4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F3109">
        <w:rPr>
          <w:rFonts w:asciiTheme="minorHAnsi" w:eastAsia="Arial" w:hAnsiTheme="minorHAnsi" w:cstheme="minorHAnsi"/>
          <w:color w:val="002060"/>
          <w:sz w:val="20"/>
          <w:szCs w:val="20"/>
        </w:rPr>
        <w:t>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así como los requisitos sanitarios (vacunas)</w:t>
      </w:r>
    </w:p>
    <w:p w14:paraId="4FC3BB26" w14:textId="77777777" w:rsidR="00EF3109" w:rsidRPr="00EF3109" w:rsidRDefault="00EF3109" w:rsidP="00EF310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P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w:t>
      </w:r>
      <w:proofErr w:type="gramStart"/>
      <w:r w:rsidRPr="009B61DA">
        <w:rPr>
          <w:rFonts w:asciiTheme="minorHAnsi" w:eastAsia="Arial" w:hAnsiTheme="minorHAnsi" w:cstheme="minorHAnsi"/>
          <w:color w:val="002060"/>
          <w:sz w:val="20"/>
          <w:szCs w:val="20"/>
        </w:rPr>
        <w:t>del mismo</w:t>
      </w:r>
      <w:proofErr w:type="gramEnd"/>
      <w:r w:rsidRPr="009B61DA">
        <w:rPr>
          <w:rFonts w:asciiTheme="minorHAnsi" w:eastAsia="Arial" w:hAnsiTheme="minorHAnsi" w:cstheme="minorHAnsi"/>
          <w:color w:val="002060"/>
          <w:sz w:val="20"/>
          <w:szCs w:val="20"/>
        </w:rPr>
        <w:t>, debiendo pagar la penalización especificada en el contrato o en su defecto una penalización equivalente al precio del viaje combinado menos el ahorro de costes y los ingresos derivados de la utilización alternativa de los servicios de viaje.</w:t>
      </w:r>
    </w:p>
    <w:p w14:paraId="0807B6B8" w14:textId="77777777" w:rsidR="003477E4" w:rsidRDefault="003477E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4C97FAE" w14:textId="77777777" w:rsidR="00EF3109" w:rsidRDefault="00EF3109"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5451AD4" w14:textId="77777777" w:rsidR="004F3BF8" w:rsidRDefault="004F3BF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261" w:type="dxa"/>
        <w:jc w:val="center"/>
        <w:tblCellMar>
          <w:left w:w="70" w:type="dxa"/>
          <w:right w:w="70" w:type="dxa"/>
        </w:tblCellMar>
        <w:tblLook w:val="04A0" w:firstRow="1" w:lastRow="0" w:firstColumn="1" w:lastColumn="0" w:noHBand="0" w:noVBand="1"/>
      </w:tblPr>
      <w:tblGrid>
        <w:gridCol w:w="2442"/>
        <w:gridCol w:w="1819"/>
      </w:tblGrid>
      <w:tr w:rsidR="004F3BF8" w:rsidRPr="004F3BF8" w14:paraId="34CA9319" w14:textId="77777777" w:rsidTr="00F23F51">
        <w:trPr>
          <w:trHeight w:val="228"/>
          <w:jc w:val="center"/>
        </w:trPr>
        <w:tc>
          <w:tcPr>
            <w:tcW w:w="4261" w:type="dxa"/>
            <w:gridSpan w:val="2"/>
            <w:tcBorders>
              <w:top w:val="single" w:sz="8" w:space="0" w:color="4472C4"/>
              <w:left w:val="single" w:sz="8" w:space="0" w:color="4472C4"/>
              <w:bottom w:val="nil"/>
              <w:right w:val="single" w:sz="8" w:space="0" w:color="4472C4"/>
            </w:tcBorders>
            <w:shd w:val="clear" w:color="000000" w:fill="002060"/>
            <w:noWrap/>
            <w:vAlign w:val="center"/>
            <w:hideMark/>
          </w:tcPr>
          <w:p w14:paraId="2720EA55" w14:textId="77777777" w:rsidR="004F3BF8" w:rsidRPr="004F3BF8" w:rsidRDefault="004F3BF8" w:rsidP="004F3BF8">
            <w:pPr>
              <w:spacing w:after="0" w:line="240" w:lineRule="auto"/>
              <w:jc w:val="center"/>
              <w:rPr>
                <w:rFonts w:ascii="Calibri" w:hAnsi="Calibri" w:cs="Calibri"/>
                <w:b/>
                <w:bCs/>
                <w:color w:val="FFFFFF"/>
                <w:sz w:val="20"/>
                <w:szCs w:val="20"/>
                <w:lang w:bidi="ar-SA"/>
              </w:rPr>
            </w:pPr>
            <w:r w:rsidRPr="004F3BF8">
              <w:rPr>
                <w:rFonts w:ascii="Calibri" w:hAnsi="Calibri" w:cs="Calibri"/>
                <w:b/>
                <w:bCs/>
                <w:color w:val="FFFFFF"/>
                <w:sz w:val="20"/>
                <w:szCs w:val="20"/>
                <w:lang w:bidi="ar-SA"/>
              </w:rPr>
              <w:t xml:space="preserve">SALIDAS </w:t>
            </w:r>
          </w:p>
        </w:tc>
      </w:tr>
      <w:tr w:rsidR="004F3BF8" w:rsidRPr="004F3BF8" w14:paraId="164D478C" w14:textId="77777777" w:rsidTr="00F23F51">
        <w:trPr>
          <w:trHeight w:val="228"/>
          <w:jc w:val="center"/>
        </w:trPr>
        <w:tc>
          <w:tcPr>
            <w:tcW w:w="4261" w:type="dxa"/>
            <w:gridSpan w:val="2"/>
            <w:tcBorders>
              <w:top w:val="nil"/>
              <w:left w:val="single" w:sz="8" w:space="0" w:color="4472C4"/>
              <w:bottom w:val="nil"/>
              <w:right w:val="single" w:sz="8" w:space="0" w:color="4472C4"/>
            </w:tcBorders>
            <w:shd w:val="clear" w:color="000000" w:fill="D9E1F2"/>
            <w:noWrap/>
            <w:vAlign w:val="center"/>
            <w:hideMark/>
          </w:tcPr>
          <w:p w14:paraId="5A7A0637" w14:textId="77777777" w:rsidR="004F3BF8" w:rsidRPr="004F3BF8" w:rsidRDefault="004F3BF8" w:rsidP="004F3BF8">
            <w:pPr>
              <w:spacing w:after="0" w:line="240" w:lineRule="auto"/>
              <w:jc w:val="center"/>
              <w:rPr>
                <w:rFonts w:ascii="Calibri" w:hAnsi="Calibri" w:cs="Calibri"/>
                <w:b/>
                <w:bCs/>
                <w:color w:val="000000"/>
                <w:sz w:val="20"/>
                <w:szCs w:val="20"/>
                <w:lang w:bidi="ar-SA"/>
              </w:rPr>
            </w:pPr>
            <w:r w:rsidRPr="004F3BF8">
              <w:rPr>
                <w:rFonts w:ascii="Calibri" w:hAnsi="Calibri" w:cs="Calibri"/>
                <w:b/>
                <w:bCs/>
                <w:color w:val="000000"/>
                <w:sz w:val="20"/>
                <w:szCs w:val="20"/>
                <w:lang w:bidi="ar-SA"/>
              </w:rPr>
              <w:t>2026</w:t>
            </w:r>
          </w:p>
        </w:tc>
      </w:tr>
      <w:tr w:rsidR="004F3BF8" w:rsidRPr="004F3BF8" w14:paraId="542CDD5D" w14:textId="77777777" w:rsidTr="00F23F51">
        <w:trPr>
          <w:trHeight w:val="228"/>
          <w:jc w:val="center"/>
        </w:trPr>
        <w:tc>
          <w:tcPr>
            <w:tcW w:w="2442" w:type="dxa"/>
            <w:tcBorders>
              <w:top w:val="nil"/>
              <w:left w:val="single" w:sz="8" w:space="0" w:color="4472C4"/>
              <w:bottom w:val="nil"/>
              <w:right w:val="nil"/>
            </w:tcBorders>
            <w:shd w:val="clear" w:color="000000" w:fill="FFFFFF"/>
            <w:noWrap/>
            <w:vAlign w:val="center"/>
            <w:hideMark/>
          </w:tcPr>
          <w:p w14:paraId="2DBE77FD" w14:textId="43D3A186" w:rsidR="004F3BF8" w:rsidRPr="004F3BF8" w:rsidRDefault="00F23F51" w:rsidP="004F3BF8">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ENERO</w:t>
            </w:r>
          </w:p>
        </w:tc>
        <w:tc>
          <w:tcPr>
            <w:tcW w:w="1819" w:type="dxa"/>
            <w:tcBorders>
              <w:top w:val="nil"/>
              <w:left w:val="nil"/>
              <w:bottom w:val="nil"/>
              <w:right w:val="single" w:sz="8" w:space="0" w:color="4472C4"/>
            </w:tcBorders>
            <w:noWrap/>
            <w:vAlign w:val="center"/>
            <w:hideMark/>
          </w:tcPr>
          <w:p w14:paraId="7F0DEC3D" w14:textId="080269B4" w:rsidR="004F3BF8" w:rsidRPr="004F3BF8" w:rsidRDefault="00F23F51" w:rsidP="004F3BF8">
            <w:pPr>
              <w:spacing w:after="0" w:line="240" w:lineRule="auto"/>
              <w:rPr>
                <w:rFonts w:ascii="Calibri" w:hAnsi="Calibri" w:cs="Calibri"/>
                <w:b/>
                <w:bCs/>
                <w:color w:val="000000"/>
                <w:lang w:bidi="ar-SA"/>
              </w:rPr>
            </w:pPr>
            <w:r>
              <w:rPr>
                <w:rFonts w:ascii="Calibri" w:hAnsi="Calibri" w:cs="Calibri"/>
                <w:b/>
                <w:bCs/>
                <w:color w:val="000000"/>
                <w:lang w:bidi="ar-SA"/>
              </w:rPr>
              <w:t>11, 25</w:t>
            </w:r>
          </w:p>
        </w:tc>
      </w:tr>
      <w:tr w:rsidR="004F3BF8" w:rsidRPr="004F3BF8" w14:paraId="3D572732" w14:textId="77777777" w:rsidTr="00F23F51">
        <w:trPr>
          <w:trHeight w:val="228"/>
          <w:jc w:val="center"/>
        </w:trPr>
        <w:tc>
          <w:tcPr>
            <w:tcW w:w="2442" w:type="dxa"/>
            <w:tcBorders>
              <w:top w:val="nil"/>
              <w:left w:val="single" w:sz="8" w:space="0" w:color="4472C4"/>
              <w:bottom w:val="nil"/>
              <w:right w:val="nil"/>
            </w:tcBorders>
            <w:shd w:val="clear" w:color="000000" w:fill="FFFFFF"/>
            <w:noWrap/>
            <w:vAlign w:val="center"/>
            <w:hideMark/>
          </w:tcPr>
          <w:p w14:paraId="583526B4" w14:textId="6341D7D7" w:rsidR="004F3BF8" w:rsidRPr="004F3BF8" w:rsidRDefault="00F23F51" w:rsidP="004F3BF8">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FEBRERO (RAMADÁN)</w:t>
            </w:r>
          </w:p>
        </w:tc>
        <w:tc>
          <w:tcPr>
            <w:tcW w:w="1819" w:type="dxa"/>
            <w:tcBorders>
              <w:top w:val="nil"/>
              <w:left w:val="nil"/>
              <w:bottom w:val="nil"/>
              <w:right w:val="single" w:sz="8" w:space="0" w:color="4472C4"/>
            </w:tcBorders>
            <w:noWrap/>
            <w:vAlign w:val="center"/>
            <w:hideMark/>
          </w:tcPr>
          <w:p w14:paraId="0A1AB324" w14:textId="29475F06" w:rsidR="004F3BF8" w:rsidRPr="004F3BF8" w:rsidRDefault="00F23F51" w:rsidP="004F3BF8">
            <w:pPr>
              <w:spacing w:after="0" w:line="240" w:lineRule="auto"/>
              <w:rPr>
                <w:rFonts w:ascii="Calibri" w:hAnsi="Calibri" w:cs="Calibri"/>
                <w:b/>
                <w:bCs/>
                <w:color w:val="000000"/>
                <w:lang w:bidi="ar-SA"/>
              </w:rPr>
            </w:pPr>
            <w:r>
              <w:rPr>
                <w:rFonts w:ascii="Calibri" w:hAnsi="Calibri" w:cs="Calibri"/>
                <w:b/>
                <w:bCs/>
                <w:color w:val="000000"/>
                <w:lang w:bidi="ar-SA"/>
              </w:rPr>
              <w:t>8, 22</w:t>
            </w:r>
          </w:p>
        </w:tc>
      </w:tr>
      <w:tr w:rsidR="00F23F51" w:rsidRPr="004F3BF8" w14:paraId="1738129F" w14:textId="77777777" w:rsidTr="00F23F51">
        <w:trPr>
          <w:trHeight w:val="228"/>
          <w:jc w:val="center"/>
        </w:trPr>
        <w:tc>
          <w:tcPr>
            <w:tcW w:w="2442" w:type="dxa"/>
            <w:tcBorders>
              <w:top w:val="nil"/>
              <w:left w:val="single" w:sz="8" w:space="0" w:color="4472C4"/>
              <w:bottom w:val="nil"/>
              <w:right w:val="nil"/>
            </w:tcBorders>
            <w:shd w:val="clear" w:color="000000" w:fill="FFFFFF"/>
            <w:noWrap/>
            <w:vAlign w:val="center"/>
          </w:tcPr>
          <w:p w14:paraId="6968279B" w14:textId="696A6253" w:rsidR="00F23F51" w:rsidRPr="004F3BF8" w:rsidRDefault="00F23F51" w:rsidP="004F3BF8">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MARZO</w:t>
            </w:r>
          </w:p>
        </w:tc>
        <w:tc>
          <w:tcPr>
            <w:tcW w:w="1819" w:type="dxa"/>
            <w:tcBorders>
              <w:top w:val="nil"/>
              <w:left w:val="nil"/>
              <w:bottom w:val="nil"/>
              <w:right w:val="single" w:sz="8" w:space="0" w:color="4472C4"/>
            </w:tcBorders>
            <w:noWrap/>
            <w:vAlign w:val="center"/>
          </w:tcPr>
          <w:p w14:paraId="5BC45D31" w14:textId="2655F439" w:rsidR="00F23F51" w:rsidRPr="004F3BF8" w:rsidRDefault="00F23F51" w:rsidP="004F3BF8">
            <w:pPr>
              <w:spacing w:after="0" w:line="240" w:lineRule="auto"/>
              <w:rPr>
                <w:rFonts w:ascii="Calibri" w:hAnsi="Calibri" w:cs="Calibri"/>
                <w:b/>
                <w:bCs/>
                <w:color w:val="000000"/>
                <w:lang w:bidi="ar-SA"/>
              </w:rPr>
            </w:pPr>
            <w:r>
              <w:rPr>
                <w:rFonts w:ascii="Calibri" w:hAnsi="Calibri" w:cs="Calibri"/>
                <w:b/>
                <w:bCs/>
                <w:color w:val="000000"/>
                <w:lang w:bidi="ar-SA"/>
              </w:rPr>
              <w:t>8 (RAMADÁN), 29</w:t>
            </w:r>
          </w:p>
        </w:tc>
      </w:tr>
      <w:tr w:rsidR="004F3BF8" w:rsidRPr="004F3BF8" w14:paraId="13F9BE0F" w14:textId="77777777" w:rsidTr="00F23F51">
        <w:trPr>
          <w:trHeight w:val="228"/>
          <w:jc w:val="center"/>
        </w:trPr>
        <w:tc>
          <w:tcPr>
            <w:tcW w:w="2442" w:type="dxa"/>
            <w:tcBorders>
              <w:top w:val="nil"/>
              <w:left w:val="single" w:sz="8" w:space="0" w:color="4472C4"/>
              <w:bottom w:val="nil"/>
              <w:right w:val="nil"/>
            </w:tcBorders>
            <w:shd w:val="clear" w:color="000000" w:fill="FFFFFF"/>
            <w:noWrap/>
            <w:vAlign w:val="center"/>
            <w:hideMark/>
          </w:tcPr>
          <w:p w14:paraId="53878F11" w14:textId="5FD5A91D" w:rsidR="004F3BF8" w:rsidRPr="004F3BF8" w:rsidRDefault="00F23F51" w:rsidP="004F3BF8">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ABRIL</w:t>
            </w:r>
          </w:p>
        </w:tc>
        <w:tc>
          <w:tcPr>
            <w:tcW w:w="1819" w:type="dxa"/>
            <w:tcBorders>
              <w:top w:val="nil"/>
              <w:left w:val="nil"/>
              <w:bottom w:val="nil"/>
              <w:right w:val="single" w:sz="8" w:space="0" w:color="4472C4"/>
            </w:tcBorders>
            <w:noWrap/>
            <w:vAlign w:val="center"/>
            <w:hideMark/>
          </w:tcPr>
          <w:p w14:paraId="12885A37" w14:textId="5497C391" w:rsidR="004F3BF8" w:rsidRPr="004F3BF8" w:rsidRDefault="00F23F51" w:rsidP="004F3BF8">
            <w:pPr>
              <w:spacing w:after="0" w:line="240" w:lineRule="auto"/>
              <w:rPr>
                <w:rFonts w:ascii="Calibri" w:hAnsi="Calibri" w:cs="Calibri"/>
                <w:b/>
                <w:bCs/>
                <w:color w:val="000000"/>
                <w:lang w:bidi="ar-SA"/>
              </w:rPr>
            </w:pPr>
            <w:r>
              <w:rPr>
                <w:rFonts w:ascii="Calibri" w:hAnsi="Calibri" w:cs="Calibri"/>
                <w:b/>
                <w:bCs/>
                <w:color w:val="000000"/>
                <w:lang w:bidi="ar-SA"/>
              </w:rPr>
              <w:t>12, 26</w:t>
            </w:r>
          </w:p>
        </w:tc>
      </w:tr>
      <w:tr w:rsidR="004F3BF8" w:rsidRPr="004F3BF8" w14:paraId="0A030CDF" w14:textId="77777777" w:rsidTr="00F23F51">
        <w:trPr>
          <w:trHeight w:val="228"/>
          <w:jc w:val="center"/>
        </w:trPr>
        <w:tc>
          <w:tcPr>
            <w:tcW w:w="2442" w:type="dxa"/>
            <w:tcBorders>
              <w:top w:val="nil"/>
              <w:left w:val="single" w:sz="8" w:space="0" w:color="4472C4"/>
              <w:bottom w:val="nil"/>
              <w:right w:val="nil"/>
            </w:tcBorders>
            <w:shd w:val="clear" w:color="000000" w:fill="FFFFFF"/>
            <w:noWrap/>
            <w:vAlign w:val="center"/>
            <w:hideMark/>
          </w:tcPr>
          <w:p w14:paraId="6EFD0343" w14:textId="475FB4BE" w:rsidR="004F3BF8" w:rsidRPr="004F3BF8" w:rsidRDefault="00F23F51" w:rsidP="004F3BF8">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MAYO</w:t>
            </w:r>
          </w:p>
        </w:tc>
        <w:tc>
          <w:tcPr>
            <w:tcW w:w="1819" w:type="dxa"/>
            <w:tcBorders>
              <w:top w:val="nil"/>
              <w:left w:val="nil"/>
              <w:bottom w:val="nil"/>
              <w:right w:val="single" w:sz="8" w:space="0" w:color="4472C4"/>
            </w:tcBorders>
            <w:noWrap/>
            <w:vAlign w:val="center"/>
            <w:hideMark/>
          </w:tcPr>
          <w:p w14:paraId="7B731BEB" w14:textId="3C2AF51E" w:rsidR="004F3BF8" w:rsidRPr="004F3BF8" w:rsidRDefault="00F23F51" w:rsidP="004F3BF8">
            <w:pPr>
              <w:spacing w:after="0" w:line="240" w:lineRule="auto"/>
              <w:rPr>
                <w:rFonts w:ascii="Calibri" w:hAnsi="Calibri" w:cs="Calibri"/>
                <w:b/>
                <w:bCs/>
                <w:color w:val="000000"/>
                <w:lang w:bidi="ar-SA"/>
              </w:rPr>
            </w:pPr>
            <w:r>
              <w:rPr>
                <w:rFonts w:ascii="Calibri" w:hAnsi="Calibri" w:cs="Calibri"/>
                <w:b/>
                <w:bCs/>
                <w:color w:val="000000"/>
                <w:lang w:bidi="ar-SA"/>
              </w:rPr>
              <w:t>10, 24</w:t>
            </w:r>
          </w:p>
        </w:tc>
      </w:tr>
      <w:tr w:rsidR="004F3BF8" w:rsidRPr="004F3BF8" w14:paraId="37D8EF65" w14:textId="77777777" w:rsidTr="00F23F51">
        <w:trPr>
          <w:trHeight w:val="228"/>
          <w:jc w:val="center"/>
        </w:trPr>
        <w:tc>
          <w:tcPr>
            <w:tcW w:w="2442" w:type="dxa"/>
            <w:tcBorders>
              <w:top w:val="nil"/>
              <w:left w:val="single" w:sz="8" w:space="0" w:color="4472C4"/>
              <w:bottom w:val="nil"/>
              <w:right w:val="nil"/>
            </w:tcBorders>
            <w:shd w:val="clear" w:color="000000" w:fill="FFFFFF"/>
            <w:noWrap/>
            <w:vAlign w:val="center"/>
            <w:hideMark/>
          </w:tcPr>
          <w:p w14:paraId="32117C49"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SEPTIEMBRE</w:t>
            </w:r>
          </w:p>
        </w:tc>
        <w:tc>
          <w:tcPr>
            <w:tcW w:w="1819" w:type="dxa"/>
            <w:tcBorders>
              <w:top w:val="nil"/>
              <w:left w:val="nil"/>
              <w:bottom w:val="nil"/>
              <w:right w:val="single" w:sz="8" w:space="0" w:color="4472C4"/>
            </w:tcBorders>
            <w:noWrap/>
            <w:vAlign w:val="center"/>
            <w:hideMark/>
          </w:tcPr>
          <w:p w14:paraId="63D9DBFA" w14:textId="3B61233B" w:rsidR="004F3BF8" w:rsidRPr="004F3BF8" w:rsidRDefault="00F23F51" w:rsidP="004F3BF8">
            <w:pPr>
              <w:spacing w:after="0" w:line="240" w:lineRule="auto"/>
              <w:rPr>
                <w:rFonts w:ascii="Calibri" w:hAnsi="Calibri" w:cs="Calibri"/>
                <w:b/>
                <w:bCs/>
                <w:color w:val="000000"/>
                <w:lang w:bidi="ar-SA"/>
              </w:rPr>
            </w:pPr>
            <w:r>
              <w:rPr>
                <w:rFonts w:ascii="Calibri" w:hAnsi="Calibri" w:cs="Calibri"/>
                <w:b/>
                <w:bCs/>
                <w:color w:val="000000"/>
                <w:lang w:bidi="ar-SA"/>
              </w:rPr>
              <w:t>13, 27</w:t>
            </w:r>
          </w:p>
        </w:tc>
      </w:tr>
      <w:tr w:rsidR="004F3BF8" w:rsidRPr="004F3BF8" w14:paraId="550A6C7B" w14:textId="77777777" w:rsidTr="00F23F51">
        <w:trPr>
          <w:trHeight w:val="237"/>
          <w:jc w:val="center"/>
        </w:trPr>
        <w:tc>
          <w:tcPr>
            <w:tcW w:w="2442" w:type="dxa"/>
            <w:tcBorders>
              <w:top w:val="nil"/>
              <w:left w:val="single" w:sz="8" w:space="0" w:color="4472C4"/>
              <w:bottom w:val="nil"/>
              <w:right w:val="nil"/>
            </w:tcBorders>
            <w:shd w:val="clear" w:color="000000" w:fill="FFFFFF"/>
            <w:noWrap/>
            <w:vAlign w:val="center"/>
            <w:hideMark/>
          </w:tcPr>
          <w:p w14:paraId="1864CCE9" w14:textId="77777777" w:rsidR="004F3BF8" w:rsidRPr="004F3BF8" w:rsidRDefault="004F3BF8" w:rsidP="004F3BF8">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OCTUBRE</w:t>
            </w:r>
          </w:p>
        </w:tc>
        <w:tc>
          <w:tcPr>
            <w:tcW w:w="1819" w:type="dxa"/>
            <w:tcBorders>
              <w:top w:val="nil"/>
              <w:left w:val="nil"/>
              <w:bottom w:val="nil"/>
              <w:right w:val="single" w:sz="8" w:space="0" w:color="4472C4"/>
            </w:tcBorders>
            <w:noWrap/>
            <w:vAlign w:val="center"/>
            <w:hideMark/>
          </w:tcPr>
          <w:p w14:paraId="6E15CA9A" w14:textId="42B814DF" w:rsidR="004F3BF8" w:rsidRPr="004F3BF8" w:rsidRDefault="00F23F51" w:rsidP="004F3BF8">
            <w:pPr>
              <w:spacing w:after="0" w:line="240" w:lineRule="auto"/>
              <w:rPr>
                <w:rFonts w:ascii="Calibri" w:hAnsi="Calibri" w:cs="Calibri"/>
                <w:b/>
                <w:bCs/>
                <w:color w:val="000000"/>
                <w:lang w:bidi="ar-SA"/>
              </w:rPr>
            </w:pPr>
            <w:r>
              <w:rPr>
                <w:rFonts w:ascii="Calibri" w:hAnsi="Calibri" w:cs="Calibri"/>
                <w:b/>
                <w:bCs/>
                <w:color w:val="000000"/>
                <w:lang w:bidi="ar-SA"/>
              </w:rPr>
              <w:t>4, 18</w:t>
            </w:r>
          </w:p>
        </w:tc>
      </w:tr>
      <w:tr w:rsidR="00F23F51" w:rsidRPr="004F3BF8" w14:paraId="2C7EB83D" w14:textId="77777777" w:rsidTr="00F23F51">
        <w:trPr>
          <w:trHeight w:val="237"/>
          <w:jc w:val="center"/>
        </w:trPr>
        <w:tc>
          <w:tcPr>
            <w:tcW w:w="2442" w:type="dxa"/>
            <w:tcBorders>
              <w:top w:val="nil"/>
              <w:left w:val="single" w:sz="8" w:space="0" w:color="4472C4"/>
              <w:bottom w:val="nil"/>
              <w:right w:val="nil"/>
            </w:tcBorders>
            <w:shd w:val="clear" w:color="000000" w:fill="FFFFFF"/>
            <w:noWrap/>
            <w:vAlign w:val="center"/>
          </w:tcPr>
          <w:p w14:paraId="734D7403" w14:textId="418562E8" w:rsidR="00F23F51" w:rsidRPr="004F3BF8" w:rsidRDefault="00F23F51" w:rsidP="004F3BF8">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NOVIEMBRE</w:t>
            </w:r>
          </w:p>
        </w:tc>
        <w:tc>
          <w:tcPr>
            <w:tcW w:w="1819" w:type="dxa"/>
            <w:tcBorders>
              <w:top w:val="nil"/>
              <w:left w:val="nil"/>
              <w:bottom w:val="nil"/>
              <w:right w:val="single" w:sz="8" w:space="0" w:color="4472C4"/>
            </w:tcBorders>
            <w:noWrap/>
            <w:vAlign w:val="center"/>
          </w:tcPr>
          <w:p w14:paraId="7D687C8A" w14:textId="2DC5A561" w:rsidR="00F23F51" w:rsidRPr="004F3BF8" w:rsidRDefault="00F23F51" w:rsidP="004F3BF8">
            <w:pPr>
              <w:spacing w:after="0" w:line="240" w:lineRule="auto"/>
              <w:rPr>
                <w:rFonts w:ascii="Calibri" w:hAnsi="Calibri" w:cs="Calibri"/>
                <w:b/>
                <w:bCs/>
                <w:color w:val="000000"/>
                <w:lang w:bidi="ar-SA"/>
              </w:rPr>
            </w:pPr>
            <w:r>
              <w:rPr>
                <w:rFonts w:ascii="Calibri" w:hAnsi="Calibri" w:cs="Calibri"/>
                <w:b/>
                <w:bCs/>
                <w:color w:val="000000"/>
                <w:lang w:bidi="ar-SA"/>
              </w:rPr>
              <w:t>1, 15, 29</w:t>
            </w:r>
          </w:p>
        </w:tc>
      </w:tr>
      <w:tr w:rsidR="00F23F51" w:rsidRPr="004F3BF8" w14:paraId="376E047B" w14:textId="77777777" w:rsidTr="00F23F51">
        <w:trPr>
          <w:trHeight w:val="237"/>
          <w:jc w:val="center"/>
        </w:trPr>
        <w:tc>
          <w:tcPr>
            <w:tcW w:w="2442" w:type="dxa"/>
            <w:tcBorders>
              <w:top w:val="nil"/>
              <w:left w:val="single" w:sz="8" w:space="0" w:color="4472C4"/>
              <w:bottom w:val="single" w:sz="8" w:space="0" w:color="4472C4"/>
              <w:right w:val="nil"/>
            </w:tcBorders>
            <w:shd w:val="clear" w:color="000000" w:fill="FFFFFF"/>
            <w:noWrap/>
            <w:vAlign w:val="center"/>
          </w:tcPr>
          <w:p w14:paraId="6509B37E" w14:textId="26850FCD" w:rsidR="00F23F51" w:rsidRPr="004F3BF8" w:rsidRDefault="00F23F51" w:rsidP="004F3BF8">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DICIEMBRE</w:t>
            </w:r>
          </w:p>
        </w:tc>
        <w:tc>
          <w:tcPr>
            <w:tcW w:w="1819" w:type="dxa"/>
            <w:tcBorders>
              <w:top w:val="nil"/>
              <w:left w:val="nil"/>
              <w:bottom w:val="single" w:sz="8" w:space="0" w:color="4472C4"/>
              <w:right w:val="single" w:sz="8" w:space="0" w:color="4472C4"/>
            </w:tcBorders>
            <w:noWrap/>
            <w:vAlign w:val="center"/>
          </w:tcPr>
          <w:p w14:paraId="4037CADB" w14:textId="0CE90027" w:rsidR="00F23F51" w:rsidRPr="004F3BF8" w:rsidRDefault="00F23F51" w:rsidP="004F3BF8">
            <w:pPr>
              <w:spacing w:after="0" w:line="240" w:lineRule="auto"/>
              <w:rPr>
                <w:rFonts w:ascii="Calibri" w:hAnsi="Calibri" w:cs="Calibri"/>
                <w:b/>
                <w:bCs/>
                <w:color w:val="000000"/>
                <w:lang w:bidi="ar-SA"/>
              </w:rPr>
            </w:pPr>
            <w:r>
              <w:rPr>
                <w:rFonts w:ascii="Calibri" w:hAnsi="Calibri" w:cs="Calibri"/>
                <w:b/>
                <w:bCs/>
                <w:color w:val="000000"/>
                <w:lang w:bidi="ar-SA"/>
              </w:rPr>
              <w:t>6, 20</w:t>
            </w:r>
          </w:p>
        </w:tc>
      </w:tr>
    </w:tbl>
    <w:p w14:paraId="7EE3CA40" w14:textId="77777777" w:rsidR="00EF3109" w:rsidRDefault="00EF3109"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BD0AF74" w14:textId="77777777" w:rsidR="00F23F51" w:rsidRDefault="00F23F5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D74A868" w14:textId="77777777" w:rsidR="00F23F51" w:rsidRDefault="00F23F5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1E40ADA" w14:textId="77777777" w:rsidR="00F23F51" w:rsidRDefault="00F23F5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B10C6F0" w14:textId="77777777" w:rsidR="00F23F51" w:rsidRDefault="00F23F5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A315E4C" w14:textId="77777777" w:rsidR="00F23F51" w:rsidRPr="00230A40" w:rsidRDefault="00F23F5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637" w:type="dxa"/>
        <w:jc w:val="center"/>
        <w:tblCellMar>
          <w:left w:w="70" w:type="dxa"/>
          <w:right w:w="70" w:type="dxa"/>
        </w:tblCellMar>
        <w:tblLook w:val="04A0" w:firstRow="1" w:lastRow="0" w:firstColumn="1" w:lastColumn="0" w:noHBand="0" w:noVBand="1"/>
      </w:tblPr>
      <w:tblGrid>
        <w:gridCol w:w="1691"/>
        <w:gridCol w:w="901"/>
        <w:gridCol w:w="1226"/>
        <w:gridCol w:w="4394"/>
        <w:gridCol w:w="558"/>
      </w:tblGrid>
      <w:tr w:rsidR="00EF3109" w:rsidRPr="00EF3109" w14:paraId="4887B236" w14:textId="77777777" w:rsidTr="001F0DC8">
        <w:trPr>
          <w:trHeight w:val="144"/>
          <w:jc w:val="center"/>
        </w:trPr>
        <w:tc>
          <w:tcPr>
            <w:tcW w:w="8637"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331505AE" w14:textId="1EFA4AE3"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lastRenderedPageBreak/>
              <w:t>HOTELES PREVISTOS O SIMILARES</w:t>
            </w:r>
          </w:p>
        </w:tc>
      </w:tr>
      <w:tr w:rsidR="00EF3109" w:rsidRPr="00EF3109" w14:paraId="09FE62E5" w14:textId="77777777" w:rsidTr="001F0DC8">
        <w:trPr>
          <w:trHeight w:val="144"/>
          <w:jc w:val="center"/>
        </w:trPr>
        <w:tc>
          <w:tcPr>
            <w:tcW w:w="1691" w:type="dxa"/>
            <w:tcBorders>
              <w:top w:val="nil"/>
              <w:left w:val="single" w:sz="8" w:space="0" w:color="auto"/>
              <w:bottom w:val="nil"/>
              <w:right w:val="nil"/>
            </w:tcBorders>
            <w:shd w:val="clear" w:color="000000" w:fill="0070C0"/>
            <w:noWrap/>
            <w:vAlign w:val="center"/>
            <w:hideMark/>
          </w:tcPr>
          <w:p w14:paraId="18CC9ED5" w14:textId="3DEC2808"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CIUDAD</w:t>
            </w:r>
          </w:p>
        </w:tc>
        <w:tc>
          <w:tcPr>
            <w:tcW w:w="901" w:type="dxa"/>
            <w:tcBorders>
              <w:top w:val="nil"/>
              <w:left w:val="nil"/>
              <w:bottom w:val="nil"/>
              <w:right w:val="nil"/>
            </w:tcBorders>
            <w:shd w:val="clear" w:color="000000" w:fill="0070C0"/>
            <w:noWrap/>
            <w:vAlign w:val="center"/>
            <w:hideMark/>
          </w:tcPr>
          <w:p w14:paraId="7CF6035A" w14:textId="5286E883"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NOCHES</w:t>
            </w:r>
          </w:p>
        </w:tc>
        <w:tc>
          <w:tcPr>
            <w:tcW w:w="1226" w:type="dxa"/>
            <w:tcBorders>
              <w:top w:val="nil"/>
              <w:left w:val="nil"/>
              <w:bottom w:val="nil"/>
              <w:right w:val="nil"/>
            </w:tcBorders>
            <w:shd w:val="clear" w:color="000000" w:fill="0070C0"/>
            <w:noWrap/>
            <w:vAlign w:val="center"/>
            <w:hideMark/>
          </w:tcPr>
          <w:p w14:paraId="04EB99D2" w14:textId="47966B28"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RÉGIMEN</w:t>
            </w:r>
          </w:p>
        </w:tc>
        <w:tc>
          <w:tcPr>
            <w:tcW w:w="4394" w:type="dxa"/>
            <w:tcBorders>
              <w:top w:val="nil"/>
              <w:left w:val="nil"/>
              <w:bottom w:val="nil"/>
              <w:right w:val="nil"/>
            </w:tcBorders>
            <w:shd w:val="clear" w:color="000000" w:fill="0070C0"/>
            <w:noWrap/>
            <w:vAlign w:val="center"/>
            <w:hideMark/>
          </w:tcPr>
          <w:p w14:paraId="5D78C628" w14:textId="531CB4B1"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HOTEL</w:t>
            </w:r>
          </w:p>
        </w:tc>
        <w:tc>
          <w:tcPr>
            <w:tcW w:w="425" w:type="dxa"/>
            <w:tcBorders>
              <w:top w:val="nil"/>
              <w:left w:val="nil"/>
              <w:bottom w:val="nil"/>
              <w:right w:val="single" w:sz="8" w:space="0" w:color="auto"/>
            </w:tcBorders>
            <w:shd w:val="clear" w:color="000000" w:fill="0070C0"/>
            <w:noWrap/>
            <w:vAlign w:val="center"/>
            <w:hideMark/>
          </w:tcPr>
          <w:p w14:paraId="7D56E78F" w14:textId="12380648"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CAT.</w:t>
            </w:r>
          </w:p>
        </w:tc>
      </w:tr>
      <w:tr w:rsidR="00EF3109" w:rsidRPr="00EF3109" w14:paraId="7C4C4409" w14:textId="77777777" w:rsidTr="001F0DC8">
        <w:trPr>
          <w:trHeight w:val="144"/>
          <w:jc w:val="center"/>
        </w:trPr>
        <w:tc>
          <w:tcPr>
            <w:tcW w:w="1691" w:type="dxa"/>
            <w:tcBorders>
              <w:top w:val="nil"/>
              <w:left w:val="single" w:sz="8" w:space="0" w:color="auto"/>
              <w:bottom w:val="nil"/>
              <w:right w:val="nil"/>
            </w:tcBorders>
            <w:shd w:val="clear" w:color="000000" w:fill="FFFFFF"/>
            <w:noWrap/>
            <w:vAlign w:val="center"/>
            <w:hideMark/>
          </w:tcPr>
          <w:p w14:paraId="7F24AE19" w14:textId="25E54AEF" w:rsidR="00EF3109"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MUSCAT</w:t>
            </w:r>
          </w:p>
        </w:tc>
        <w:tc>
          <w:tcPr>
            <w:tcW w:w="901" w:type="dxa"/>
            <w:tcBorders>
              <w:top w:val="nil"/>
              <w:left w:val="nil"/>
              <w:bottom w:val="nil"/>
              <w:right w:val="nil"/>
            </w:tcBorders>
            <w:shd w:val="clear" w:color="000000" w:fill="FFFFFF"/>
            <w:noWrap/>
            <w:vAlign w:val="center"/>
            <w:hideMark/>
          </w:tcPr>
          <w:p w14:paraId="3D37FD27" w14:textId="1C95ADF4"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1</w:t>
            </w:r>
          </w:p>
        </w:tc>
        <w:tc>
          <w:tcPr>
            <w:tcW w:w="1226" w:type="dxa"/>
            <w:tcBorders>
              <w:top w:val="nil"/>
              <w:left w:val="nil"/>
              <w:bottom w:val="nil"/>
              <w:right w:val="nil"/>
            </w:tcBorders>
            <w:shd w:val="clear" w:color="000000" w:fill="FFFFFF"/>
            <w:noWrap/>
            <w:vAlign w:val="center"/>
            <w:hideMark/>
          </w:tcPr>
          <w:p w14:paraId="27F7959D" w14:textId="26EE46D0" w:rsidR="00EF3109"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SA</w:t>
            </w:r>
          </w:p>
        </w:tc>
        <w:tc>
          <w:tcPr>
            <w:tcW w:w="4394" w:type="dxa"/>
            <w:tcBorders>
              <w:top w:val="nil"/>
              <w:left w:val="nil"/>
              <w:bottom w:val="nil"/>
              <w:right w:val="nil"/>
            </w:tcBorders>
            <w:shd w:val="clear" w:color="000000" w:fill="FFFFFF"/>
            <w:noWrap/>
            <w:vAlign w:val="center"/>
            <w:hideMark/>
          </w:tcPr>
          <w:p w14:paraId="603376B5" w14:textId="20216EC1" w:rsidR="00EF3109" w:rsidRPr="00EF3109" w:rsidRDefault="00F23F51" w:rsidP="00EF3109">
            <w:pPr>
              <w:spacing w:after="0" w:line="240" w:lineRule="auto"/>
              <w:jc w:val="center"/>
              <w:rPr>
                <w:rFonts w:ascii="Calibri" w:hAnsi="Calibri" w:cs="Calibri"/>
                <w:color w:val="000000"/>
                <w:lang w:bidi="ar-SA"/>
              </w:rPr>
            </w:pPr>
            <w:r>
              <w:rPr>
                <w:rFonts w:ascii="Calibri" w:hAnsi="Calibri" w:cs="Calibri"/>
                <w:color w:val="000000"/>
                <w:lang w:bidi="ar-SA"/>
              </w:rPr>
              <w:t>FALAJ MUSCAT</w:t>
            </w:r>
          </w:p>
        </w:tc>
        <w:tc>
          <w:tcPr>
            <w:tcW w:w="425" w:type="dxa"/>
            <w:tcBorders>
              <w:top w:val="nil"/>
              <w:left w:val="nil"/>
              <w:bottom w:val="nil"/>
              <w:right w:val="single" w:sz="8" w:space="0" w:color="auto"/>
            </w:tcBorders>
            <w:shd w:val="clear" w:color="000000" w:fill="FFFFFF"/>
            <w:noWrap/>
            <w:vAlign w:val="center"/>
            <w:hideMark/>
          </w:tcPr>
          <w:p w14:paraId="315DF351" w14:textId="45333A32" w:rsidR="00EF3109"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P</w:t>
            </w:r>
          </w:p>
        </w:tc>
      </w:tr>
      <w:tr w:rsidR="00EF3109" w:rsidRPr="00EF3109" w14:paraId="037389CC" w14:textId="77777777" w:rsidTr="001F0DC8">
        <w:trPr>
          <w:trHeight w:val="144"/>
          <w:jc w:val="center"/>
        </w:trPr>
        <w:tc>
          <w:tcPr>
            <w:tcW w:w="1691" w:type="dxa"/>
            <w:tcBorders>
              <w:top w:val="nil"/>
              <w:left w:val="single" w:sz="8" w:space="0" w:color="auto"/>
              <w:bottom w:val="nil"/>
              <w:right w:val="nil"/>
            </w:tcBorders>
            <w:shd w:val="clear" w:color="000000" w:fill="FFFFFF"/>
            <w:noWrap/>
            <w:vAlign w:val="center"/>
            <w:hideMark/>
          </w:tcPr>
          <w:p w14:paraId="14DB16C4" w14:textId="5B7C5F14" w:rsidR="00EF3109"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MUSCAT</w:t>
            </w:r>
          </w:p>
        </w:tc>
        <w:tc>
          <w:tcPr>
            <w:tcW w:w="901" w:type="dxa"/>
            <w:tcBorders>
              <w:top w:val="nil"/>
              <w:left w:val="nil"/>
              <w:bottom w:val="nil"/>
              <w:right w:val="nil"/>
            </w:tcBorders>
            <w:shd w:val="clear" w:color="000000" w:fill="FFFFFF"/>
            <w:noWrap/>
            <w:vAlign w:val="center"/>
            <w:hideMark/>
          </w:tcPr>
          <w:p w14:paraId="34051CAB" w14:textId="0F6830EB"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1</w:t>
            </w:r>
          </w:p>
        </w:tc>
        <w:tc>
          <w:tcPr>
            <w:tcW w:w="1226" w:type="dxa"/>
            <w:tcBorders>
              <w:top w:val="nil"/>
              <w:left w:val="nil"/>
              <w:bottom w:val="nil"/>
              <w:right w:val="nil"/>
            </w:tcBorders>
            <w:shd w:val="clear" w:color="000000" w:fill="FFFFFF"/>
            <w:noWrap/>
            <w:vAlign w:val="center"/>
            <w:hideMark/>
          </w:tcPr>
          <w:p w14:paraId="4329A031" w14:textId="6D07C312"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MP</w:t>
            </w:r>
          </w:p>
        </w:tc>
        <w:tc>
          <w:tcPr>
            <w:tcW w:w="4394" w:type="dxa"/>
            <w:tcBorders>
              <w:top w:val="nil"/>
              <w:left w:val="nil"/>
              <w:bottom w:val="nil"/>
              <w:right w:val="nil"/>
            </w:tcBorders>
            <w:shd w:val="clear" w:color="000000" w:fill="FFFFFF"/>
            <w:noWrap/>
            <w:vAlign w:val="center"/>
            <w:hideMark/>
          </w:tcPr>
          <w:p w14:paraId="2EF34A00" w14:textId="3EDBEDD3" w:rsidR="00EF3109" w:rsidRPr="00EF3109" w:rsidRDefault="00F23F51" w:rsidP="00EF3109">
            <w:pPr>
              <w:spacing w:after="0" w:line="240" w:lineRule="auto"/>
              <w:jc w:val="center"/>
              <w:rPr>
                <w:rFonts w:ascii="Calibri" w:hAnsi="Calibri" w:cs="Calibri"/>
                <w:color w:val="000000"/>
                <w:lang w:bidi="ar-SA"/>
              </w:rPr>
            </w:pPr>
            <w:r>
              <w:rPr>
                <w:rFonts w:ascii="Calibri" w:hAnsi="Calibri" w:cs="Calibri"/>
                <w:color w:val="000000"/>
                <w:lang w:bidi="ar-SA"/>
              </w:rPr>
              <w:t>FALAJ MUSCAT</w:t>
            </w:r>
          </w:p>
        </w:tc>
        <w:tc>
          <w:tcPr>
            <w:tcW w:w="425" w:type="dxa"/>
            <w:tcBorders>
              <w:top w:val="nil"/>
              <w:left w:val="nil"/>
              <w:bottom w:val="nil"/>
              <w:right w:val="single" w:sz="8" w:space="0" w:color="auto"/>
            </w:tcBorders>
            <w:noWrap/>
            <w:vAlign w:val="center"/>
            <w:hideMark/>
          </w:tcPr>
          <w:p w14:paraId="466A9F71" w14:textId="2FF2AE4B" w:rsidR="00EF3109" w:rsidRPr="00EF3109" w:rsidRDefault="00F23F51" w:rsidP="00EF3109">
            <w:pPr>
              <w:spacing w:after="0" w:line="240" w:lineRule="auto"/>
              <w:jc w:val="center"/>
              <w:rPr>
                <w:rFonts w:ascii="Aptos Narrow" w:hAnsi="Aptos Narrow"/>
                <w:b/>
                <w:bCs/>
                <w:color w:val="000000"/>
                <w:lang w:bidi="ar-SA"/>
              </w:rPr>
            </w:pPr>
            <w:r>
              <w:rPr>
                <w:rFonts w:ascii="Aptos Narrow" w:hAnsi="Aptos Narrow"/>
                <w:b/>
                <w:bCs/>
                <w:color w:val="000000"/>
                <w:lang w:bidi="ar-SA"/>
              </w:rPr>
              <w:t>P</w:t>
            </w:r>
          </w:p>
        </w:tc>
      </w:tr>
      <w:tr w:rsidR="00EF3109" w:rsidRPr="00EF3109" w14:paraId="0964E9A0" w14:textId="77777777" w:rsidTr="001F0DC8">
        <w:trPr>
          <w:trHeight w:val="144"/>
          <w:jc w:val="center"/>
        </w:trPr>
        <w:tc>
          <w:tcPr>
            <w:tcW w:w="1691" w:type="dxa"/>
            <w:tcBorders>
              <w:top w:val="nil"/>
              <w:left w:val="single" w:sz="8" w:space="0" w:color="auto"/>
              <w:bottom w:val="nil"/>
              <w:right w:val="nil"/>
            </w:tcBorders>
            <w:shd w:val="clear" w:color="000000" w:fill="FFFFFF"/>
            <w:noWrap/>
            <w:vAlign w:val="center"/>
            <w:hideMark/>
          </w:tcPr>
          <w:p w14:paraId="0279FF20" w14:textId="532F55D3" w:rsidR="00EF3109"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NIZWA</w:t>
            </w:r>
          </w:p>
        </w:tc>
        <w:tc>
          <w:tcPr>
            <w:tcW w:w="901" w:type="dxa"/>
            <w:tcBorders>
              <w:top w:val="nil"/>
              <w:left w:val="nil"/>
              <w:bottom w:val="nil"/>
              <w:right w:val="nil"/>
            </w:tcBorders>
            <w:shd w:val="clear" w:color="000000" w:fill="FFFFFF"/>
            <w:noWrap/>
            <w:vAlign w:val="center"/>
            <w:hideMark/>
          </w:tcPr>
          <w:p w14:paraId="1D3D21F4" w14:textId="42CDF3C1" w:rsidR="00EF3109"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1</w:t>
            </w:r>
          </w:p>
        </w:tc>
        <w:tc>
          <w:tcPr>
            <w:tcW w:w="1226" w:type="dxa"/>
            <w:tcBorders>
              <w:top w:val="nil"/>
              <w:left w:val="nil"/>
              <w:bottom w:val="nil"/>
              <w:right w:val="nil"/>
            </w:tcBorders>
            <w:shd w:val="clear" w:color="000000" w:fill="FFFFFF"/>
            <w:noWrap/>
            <w:vAlign w:val="center"/>
            <w:hideMark/>
          </w:tcPr>
          <w:p w14:paraId="4D4C5161" w14:textId="0F4127C3" w:rsidR="00EF3109"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MP</w:t>
            </w:r>
          </w:p>
        </w:tc>
        <w:tc>
          <w:tcPr>
            <w:tcW w:w="4394" w:type="dxa"/>
            <w:tcBorders>
              <w:top w:val="nil"/>
              <w:left w:val="nil"/>
              <w:bottom w:val="nil"/>
              <w:right w:val="nil"/>
            </w:tcBorders>
            <w:shd w:val="clear" w:color="000000" w:fill="FFFFFF"/>
            <w:noWrap/>
            <w:vAlign w:val="center"/>
            <w:hideMark/>
          </w:tcPr>
          <w:p w14:paraId="03DAC883" w14:textId="67C3A038" w:rsidR="00EF3109" w:rsidRPr="00EF3109" w:rsidRDefault="00F23F51" w:rsidP="00EF3109">
            <w:pPr>
              <w:spacing w:after="0" w:line="240" w:lineRule="auto"/>
              <w:jc w:val="center"/>
              <w:rPr>
                <w:rFonts w:ascii="Calibri" w:hAnsi="Calibri" w:cs="Calibri"/>
                <w:color w:val="000000"/>
                <w:lang w:bidi="ar-SA"/>
              </w:rPr>
            </w:pPr>
            <w:r>
              <w:rPr>
                <w:rFonts w:ascii="Calibri" w:hAnsi="Calibri" w:cs="Calibri"/>
                <w:color w:val="000000"/>
                <w:lang w:bidi="ar-SA"/>
              </w:rPr>
              <w:t>FALAJ DARIS</w:t>
            </w:r>
          </w:p>
        </w:tc>
        <w:tc>
          <w:tcPr>
            <w:tcW w:w="425" w:type="dxa"/>
            <w:tcBorders>
              <w:top w:val="nil"/>
              <w:left w:val="nil"/>
              <w:bottom w:val="nil"/>
              <w:right w:val="single" w:sz="8" w:space="0" w:color="auto"/>
            </w:tcBorders>
            <w:shd w:val="clear" w:color="000000" w:fill="FFFFFF"/>
            <w:noWrap/>
            <w:vAlign w:val="center"/>
            <w:hideMark/>
          </w:tcPr>
          <w:p w14:paraId="7B4B0DFF" w14:textId="538E4751"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T</w:t>
            </w:r>
          </w:p>
        </w:tc>
      </w:tr>
      <w:tr w:rsidR="00EF3109" w:rsidRPr="00EF3109" w14:paraId="271E77D4" w14:textId="77777777" w:rsidTr="001F0DC8">
        <w:trPr>
          <w:trHeight w:val="144"/>
          <w:jc w:val="center"/>
        </w:trPr>
        <w:tc>
          <w:tcPr>
            <w:tcW w:w="1691" w:type="dxa"/>
            <w:tcBorders>
              <w:top w:val="nil"/>
              <w:left w:val="single" w:sz="8" w:space="0" w:color="auto"/>
              <w:bottom w:val="nil"/>
              <w:right w:val="nil"/>
            </w:tcBorders>
            <w:shd w:val="clear" w:color="000000" w:fill="FFFFFF"/>
            <w:noWrap/>
            <w:vAlign w:val="center"/>
            <w:hideMark/>
          </w:tcPr>
          <w:p w14:paraId="7F634782" w14:textId="17CA1938" w:rsidR="00EF3109"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WAHIBA SANDS</w:t>
            </w:r>
          </w:p>
        </w:tc>
        <w:tc>
          <w:tcPr>
            <w:tcW w:w="901" w:type="dxa"/>
            <w:tcBorders>
              <w:top w:val="nil"/>
              <w:left w:val="nil"/>
              <w:bottom w:val="nil"/>
              <w:right w:val="nil"/>
            </w:tcBorders>
            <w:shd w:val="clear" w:color="000000" w:fill="FFFFFF"/>
            <w:noWrap/>
            <w:vAlign w:val="center"/>
            <w:hideMark/>
          </w:tcPr>
          <w:p w14:paraId="1EBB42C2" w14:textId="1FF17CF8" w:rsidR="00EF3109"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1</w:t>
            </w:r>
          </w:p>
        </w:tc>
        <w:tc>
          <w:tcPr>
            <w:tcW w:w="1226" w:type="dxa"/>
            <w:tcBorders>
              <w:top w:val="nil"/>
              <w:left w:val="nil"/>
              <w:bottom w:val="nil"/>
              <w:right w:val="nil"/>
            </w:tcBorders>
            <w:shd w:val="clear" w:color="000000" w:fill="FFFFFF"/>
            <w:noWrap/>
            <w:vAlign w:val="center"/>
            <w:hideMark/>
          </w:tcPr>
          <w:p w14:paraId="10FCE21F" w14:textId="1ACA84C3" w:rsidR="00EF3109"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MP</w:t>
            </w:r>
          </w:p>
        </w:tc>
        <w:tc>
          <w:tcPr>
            <w:tcW w:w="4394" w:type="dxa"/>
            <w:tcBorders>
              <w:top w:val="nil"/>
              <w:left w:val="nil"/>
              <w:bottom w:val="nil"/>
              <w:right w:val="nil"/>
            </w:tcBorders>
            <w:shd w:val="clear" w:color="000000" w:fill="FFFFFF"/>
            <w:noWrap/>
            <w:vAlign w:val="center"/>
            <w:hideMark/>
          </w:tcPr>
          <w:p w14:paraId="507B8A57" w14:textId="0C7B7889" w:rsidR="00EF3109" w:rsidRPr="00EF3109" w:rsidRDefault="00F23F51" w:rsidP="00EF3109">
            <w:pPr>
              <w:spacing w:after="0" w:line="240" w:lineRule="auto"/>
              <w:jc w:val="center"/>
              <w:rPr>
                <w:rFonts w:ascii="Calibri" w:hAnsi="Calibri" w:cs="Calibri"/>
                <w:color w:val="000000"/>
                <w:lang w:bidi="ar-SA"/>
              </w:rPr>
            </w:pPr>
            <w:r>
              <w:rPr>
                <w:rFonts w:ascii="Calibri" w:hAnsi="Calibri" w:cs="Calibri"/>
                <w:color w:val="000000"/>
                <w:lang w:bidi="ar-SA"/>
              </w:rPr>
              <w:t>ARABIAN ORYZ CAMP</w:t>
            </w:r>
          </w:p>
        </w:tc>
        <w:tc>
          <w:tcPr>
            <w:tcW w:w="425" w:type="dxa"/>
            <w:tcBorders>
              <w:top w:val="nil"/>
              <w:left w:val="nil"/>
              <w:bottom w:val="nil"/>
              <w:right w:val="single" w:sz="8" w:space="0" w:color="auto"/>
            </w:tcBorders>
            <w:shd w:val="clear" w:color="000000" w:fill="FFFFFF"/>
            <w:noWrap/>
            <w:vAlign w:val="center"/>
            <w:hideMark/>
          </w:tcPr>
          <w:p w14:paraId="2E770599" w14:textId="77CBC95A"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T</w:t>
            </w:r>
          </w:p>
        </w:tc>
      </w:tr>
      <w:tr w:rsidR="00EF3109" w:rsidRPr="00EF3109" w14:paraId="758127AD" w14:textId="77777777" w:rsidTr="001F0DC8">
        <w:trPr>
          <w:trHeight w:val="144"/>
          <w:jc w:val="center"/>
        </w:trPr>
        <w:tc>
          <w:tcPr>
            <w:tcW w:w="1691" w:type="dxa"/>
            <w:tcBorders>
              <w:top w:val="nil"/>
              <w:left w:val="single" w:sz="8" w:space="0" w:color="auto"/>
              <w:bottom w:val="nil"/>
              <w:right w:val="nil"/>
            </w:tcBorders>
            <w:shd w:val="clear" w:color="000000" w:fill="FFFFFF"/>
            <w:noWrap/>
            <w:vAlign w:val="center"/>
            <w:hideMark/>
          </w:tcPr>
          <w:p w14:paraId="56E7D129" w14:textId="5C49EDD4" w:rsidR="00EF3109"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RAS AL HADD</w:t>
            </w:r>
          </w:p>
        </w:tc>
        <w:tc>
          <w:tcPr>
            <w:tcW w:w="901" w:type="dxa"/>
            <w:tcBorders>
              <w:top w:val="nil"/>
              <w:left w:val="nil"/>
              <w:bottom w:val="nil"/>
              <w:right w:val="nil"/>
            </w:tcBorders>
            <w:shd w:val="clear" w:color="000000" w:fill="FFFFFF"/>
            <w:noWrap/>
            <w:vAlign w:val="center"/>
            <w:hideMark/>
          </w:tcPr>
          <w:p w14:paraId="1650073C" w14:textId="446D20C0"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1</w:t>
            </w:r>
          </w:p>
        </w:tc>
        <w:tc>
          <w:tcPr>
            <w:tcW w:w="1226" w:type="dxa"/>
            <w:tcBorders>
              <w:top w:val="nil"/>
              <w:left w:val="nil"/>
              <w:bottom w:val="nil"/>
              <w:right w:val="nil"/>
            </w:tcBorders>
            <w:shd w:val="clear" w:color="000000" w:fill="FFFFFF"/>
            <w:noWrap/>
            <w:vAlign w:val="center"/>
            <w:hideMark/>
          </w:tcPr>
          <w:p w14:paraId="17324D82" w14:textId="002BAFF4" w:rsidR="00EF3109"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MP</w:t>
            </w:r>
          </w:p>
        </w:tc>
        <w:tc>
          <w:tcPr>
            <w:tcW w:w="4394" w:type="dxa"/>
            <w:tcBorders>
              <w:top w:val="nil"/>
              <w:left w:val="nil"/>
              <w:bottom w:val="nil"/>
              <w:right w:val="nil"/>
            </w:tcBorders>
            <w:shd w:val="clear" w:color="000000" w:fill="FFFFFF"/>
            <w:noWrap/>
            <w:vAlign w:val="center"/>
            <w:hideMark/>
          </w:tcPr>
          <w:p w14:paraId="7FD43D5A" w14:textId="348DDB11" w:rsidR="00EF3109" w:rsidRPr="00F23F51" w:rsidRDefault="00F23F51" w:rsidP="00EF3109">
            <w:pPr>
              <w:spacing w:after="0" w:line="240" w:lineRule="auto"/>
              <w:jc w:val="center"/>
              <w:rPr>
                <w:rFonts w:ascii="Calibri" w:hAnsi="Calibri" w:cs="Calibri"/>
                <w:color w:val="000000"/>
                <w:lang w:val="en-US" w:bidi="ar-SA"/>
              </w:rPr>
            </w:pPr>
            <w:r w:rsidRPr="00F23F51">
              <w:rPr>
                <w:rFonts w:ascii="Calibri" w:hAnsi="Calibri" w:cs="Calibri"/>
                <w:color w:val="000000"/>
                <w:lang w:val="en-US" w:bidi="ar-SA"/>
              </w:rPr>
              <w:t>HOTEL RAS AL HADD BE</w:t>
            </w:r>
            <w:r>
              <w:rPr>
                <w:rFonts w:ascii="Calibri" w:hAnsi="Calibri" w:cs="Calibri"/>
                <w:color w:val="000000"/>
                <w:lang w:val="en-US" w:bidi="ar-SA"/>
              </w:rPr>
              <w:t>ACH HOLIDAY</w:t>
            </w:r>
          </w:p>
        </w:tc>
        <w:tc>
          <w:tcPr>
            <w:tcW w:w="425" w:type="dxa"/>
            <w:tcBorders>
              <w:top w:val="nil"/>
              <w:left w:val="nil"/>
              <w:bottom w:val="nil"/>
              <w:right w:val="single" w:sz="8" w:space="0" w:color="auto"/>
            </w:tcBorders>
            <w:shd w:val="clear" w:color="000000" w:fill="FFFFFF"/>
            <w:noWrap/>
            <w:vAlign w:val="center"/>
            <w:hideMark/>
          </w:tcPr>
          <w:p w14:paraId="0C42B0B1" w14:textId="4119DE16"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T</w:t>
            </w:r>
          </w:p>
        </w:tc>
      </w:tr>
      <w:tr w:rsidR="00F23F51" w:rsidRPr="00F23F51" w14:paraId="7B5D25F0" w14:textId="77777777" w:rsidTr="001F0DC8">
        <w:trPr>
          <w:trHeight w:val="144"/>
          <w:jc w:val="center"/>
        </w:trPr>
        <w:tc>
          <w:tcPr>
            <w:tcW w:w="1691" w:type="dxa"/>
            <w:tcBorders>
              <w:top w:val="nil"/>
              <w:left w:val="single" w:sz="8" w:space="0" w:color="auto"/>
              <w:bottom w:val="nil"/>
              <w:right w:val="nil"/>
            </w:tcBorders>
            <w:shd w:val="clear" w:color="000000" w:fill="FFFFFF"/>
            <w:noWrap/>
            <w:vAlign w:val="center"/>
          </w:tcPr>
          <w:p w14:paraId="2360AD0E" w14:textId="7AC0B3BA" w:rsidR="00F23F51"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DOHA</w:t>
            </w:r>
          </w:p>
        </w:tc>
        <w:tc>
          <w:tcPr>
            <w:tcW w:w="901" w:type="dxa"/>
            <w:tcBorders>
              <w:top w:val="nil"/>
              <w:left w:val="nil"/>
              <w:bottom w:val="nil"/>
              <w:right w:val="nil"/>
            </w:tcBorders>
            <w:shd w:val="clear" w:color="000000" w:fill="FFFFFF"/>
            <w:noWrap/>
            <w:vAlign w:val="center"/>
          </w:tcPr>
          <w:p w14:paraId="4EDBC734" w14:textId="38E23619" w:rsidR="00F23F51"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3</w:t>
            </w:r>
          </w:p>
        </w:tc>
        <w:tc>
          <w:tcPr>
            <w:tcW w:w="1226" w:type="dxa"/>
            <w:tcBorders>
              <w:top w:val="nil"/>
              <w:left w:val="nil"/>
              <w:bottom w:val="nil"/>
              <w:right w:val="nil"/>
            </w:tcBorders>
            <w:shd w:val="clear" w:color="000000" w:fill="FFFFFF"/>
            <w:noWrap/>
            <w:vAlign w:val="center"/>
          </w:tcPr>
          <w:p w14:paraId="6075FCEA" w14:textId="018DBF86" w:rsidR="00F23F51"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MP</w:t>
            </w:r>
          </w:p>
        </w:tc>
        <w:tc>
          <w:tcPr>
            <w:tcW w:w="4394" w:type="dxa"/>
            <w:tcBorders>
              <w:top w:val="nil"/>
              <w:left w:val="nil"/>
              <w:bottom w:val="nil"/>
              <w:right w:val="nil"/>
            </w:tcBorders>
            <w:shd w:val="clear" w:color="000000" w:fill="FFFFFF"/>
            <w:noWrap/>
            <w:vAlign w:val="center"/>
          </w:tcPr>
          <w:p w14:paraId="297493D9" w14:textId="1DA50FDB" w:rsidR="00F23F51" w:rsidRPr="00F23F51" w:rsidRDefault="00F23F51" w:rsidP="00EF3109">
            <w:pPr>
              <w:spacing w:after="0" w:line="240" w:lineRule="auto"/>
              <w:jc w:val="center"/>
              <w:rPr>
                <w:rFonts w:ascii="Calibri" w:hAnsi="Calibri" w:cs="Calibri"/>
                <w:color w:val="000000"/>
                <w:lang w:val="en-US" w:bidi="ar-SA"/>
              </w:rPr>
            </w:pPr>
            <w:r w:rsidRPr="00F23F51">
              <w:rPr>
                <w:rFonts w:ascii="Calibri" w:hAnsi="Calibri" w:cs="Calibri"/>
                <w:color w:val="000000"/>
                <w:lang w:val="en-US" w:bidi="ar-SA"/>
              </w:rPr>
              <w:t>EMBASSY SUITES BY HILTON DO</w:t>
            </w:r>
            <w:r>
              <w:rPr>
                <w:rFonts w:ascii="Calibri" w:hAnsi="Calibri" w:cs="Calibri"/>
                <w:color w:val="000000"/>
                <w:lang w:val="en-US" w:bidi="ar-SA"/>
              </w:rPr>
              <w:t>HA OLD TOWN</w:t>
            </w:r>
          </w:p>
        </w:tc>
        <w:tc>
          <w:tcPr>
            <w:tcW w:w="425" w:type="dxa"/>
            <w:tcBorders>
              <w:top w:val="nil"/>
              <w:left w:val="nil"/>
              <w:bottom w:val="nil"/>
              <w:right w:val="single" w:sz="8" w:space="0" w:color="auto"/>
            </w:tcBorders>
            <w:shd w:val="clear" w:color="000000" w:fill="FFFFFF"/>
            <w:noWrap/>
            <w:vAlign w:val="center"/>
          </w:tcPr>
          <w:p w14:paraId="7858A274" w14:textId="605E0020" w:rsidR="00F23F51" w:rsidRPr="00F23F51" w:rsidRDefault="00F23F51" w:rsidP="00EF3109">
            <w:pPr>
              <w:spacing w:after="0" w:line="240" w:lineRule="auto"/>
              <w:jc w:val="center"/>
              <w:rPr>
                <w:rFonts w:ascii="Calibri" w:hAnsi="Calibri" w:cs="Calibri"/>
                <w:b/>
                <w:bCs/>
                <w:color w:val="000000"/>
                <w:lang w:val="en-US" w:bidi="ar-SA"/>
              </w:rPr>
            </w:pPr>
            <w:r>
              <w:rPr>
                <w:rFonts w:ascii="Calibri" w:hAnsi="Calibri" w:cs="Calibri"/>
                <w:b/>
                <w:bCs/>
                <w:color w:val="000000"/>
                <w:lang w:val="en-US" w:bidi="ar-SA"/>
              </w:rPr>
              <w:t>P</w:t>
            </w:r>
          </w:p>
        </w:tc>
      </w:tr>
      <w:tr w:rsidR="00EF3109" w:rsidRPr="008F6517" w14:paraId="72DBB054" w14:textId="77777777" w:rsidTr="001F0DC8">
        <w:trPr>
          <w:trHeight w:val="150"/>
          <w:jc w:val="center"/>
        </w:trPr>
        <w:tc>
          <w:tcPr>
            <w:tcW w:w="8637"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76DC0C95" w14:textId="21A8AE06" w:rsidR="00EF3109" w:rsidRPr="00EF3109" w:rsidRDefault="00EF3109" w:rsidP="00EF3109">
            <w:pPr>
              <w:spacing w:after="0" w:line="240" w:lineRule="auto"/>
              <w:jc w:val="center"/>
              <w:rPr>
                <w:rFonts w:ascii="Calibri" w:hAnsi="Calibri" w:cs="Calibri"/>
                <w:b/>
                <w:bCs/>
                <w:color w:val="FFFFFF"/>
                <w:lang w:val="en-US" w:bidi="ar-SA"/>
              </w:rPr>
            </w:pPr>
            <w:r w:rsidRPr="00EF3109">
              <w:rPr>
                <w:rFonts w:ascii="Calibri" w:hAnsi="Calibri" w:cs="Calibri"/>
                <w:b/>
                <w:bCs/>
                <w:color w:val="FFFFFF"/>
                <w:lang w:val="en-US" w:bidi="ar-SA"/>
              </w:rPr>
              <w:t>CHECK IN EN HOTELES: 15:00HRS/ CHECK OUT: 10:00HRS</w:t>
            </w:r>
          </w:p>
        </w:tc>
      </w:tr>
    </w:tbl>
    <w:p w14:paraId="5634D5B4" w14:textId="77777777" w:rsidR="00CA27D0" w:rsidRDefault="00CA27D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818" w:type="dxa"/>
        <w:jc w:val="center"/>
        <w:tblCellMar>
          <w:left w:w="70" w:type="dxa"/>
          <w:right w:w="70" w:type="dxa"/>
        </w:tblCellMar>
        <w:tblLook w:val="04A0" w:firstRow="1" w:lastRow="0" w:firstColumn="1" w:lastColumn="0" w:noHBand="0" w:noVBand="1"/>
      </w:tblPr>
      <w:tblGrid>
        <w:gridCol w:w="7688"/>
        <w:gridCol w:w="1130"/>
      </w:tblGrid>
      <w:tr w:rsidR="001F0DC8" w:rsidRPr="00C3196D" w14:paraId="70D85FA8" w14:textId="77777777" w:rsidTr="00CE6EC3">
        <w:trPr>
          <w:trHeight w:val="290"/>
          <w:jc w:val="center"/>
        </w:trPr>
        <w:tc>
          <w:tcPr>
            <w:tcW w:w="8818"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459499AD" w14:textId="77777777" w:rsidR="001F0DC8" w:rsidRPr="00C3196D" w:rsidRDefault="001F0DC8" w:rsidP="00CE6EC3">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TARIFA DINÁMICA POR PERSONA EN EUR</w:t>
            </w:r>
          </w:p>
        </w:tc>
      </w:tr>
      <w:tr w:rsidR="001F0DC8" w:rsidRPr="00C3196D" w14:paraId="58496657" w14:textId="77777777" w:rsidTr="00CE6EC3">
        <w:trPr>
          <w:trHeight w:val="290"/>
          <w:jc w:val="center"/>
        </w:trPr>
        <w:tc>
          <w:tcPr>
            <w:tcW w:w="8818" w:type="dxa"/>
            <w:gridSpan w:val="2"/>
            <w:tcBorders>
              <w:top w:val="nil"/>
              <w:left w:val="single" w:sz="8" w:space="0" w:color="auto"/>
              <w:bottom w:val="nil"/>
              <w:right w:val="single" w:sz="8" w:space="0" w:color="000000"/>
            </w:tcBorders>
            <w:shd w:val="clear" w:color="000000" w:fill="002060"/>
            <w:noWrap/>
            <w:vAlign w:val="center"/>
            <w:hideMark/>
          </w:tcPr>
          <w:p w14:paraId="37DA99C2" w14:textId="21A0E153" w:rsidR="001F0DC8" w:rsidRPr="00C3196D" w:rsidRDefault="001F0DC8" w:rsidP="00CE6EC3">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 xml:space="preserve">SERVICIOS TERRESTRES + </w:t>
            </w:r>
            <w:r>
              <w:rPr>
                <w:rFonts w:ascii="Calibri" w:hAnsi="Calibri" w:cs="Calibri"/>
                <w:b/>
                <w:bCs/>
                <w:color w:val="FFFFFF"/>
                <w:lang w:bidi="ar-SA"/>
              </w:rPr>
              <w:t>VUELOS INTERNOS</w:t>
            </w:r>
          </w:p>
        </w:tc>
      </w:tr>
      <w:tr w:rsidR="001F0DC8" w:rsidRPr="00C3196D" w14:paraId="3B164130" w14:textId="77777777" w:rsidTr="00CE6EC3">
        <w:trPr>
          <w:trHeight w:val="290"/>
          <w:jc w:val="center"/>
        </w:trPr>
        <w:tc>
          <w:tcPr>
            <w:tcW w:w="7688" w:type="dxa"/>
            <w:tcBorders>
              <w:top w:val="nil"/>
              <w:left w:val="single" w:sz="8" w:space="0" w:color="auto"/>
              <w:bottom w:val="nil"/>
              <w:right w:val="nil"/>
            </w:tcBorders>
            <w:shd w:val="clear" w:color="000000" w:fill="0070C0"/>
            <w:noWrap/>
            <w:vAlign w:val="center"/>
            <w:hideMark/>
          </w:tcPr>
          <w:p w14:paraId="12E800A8" w14:textId="77777777" w:rsidR="001F0DC8" w:rsidRPr="00C3196D" w:rsidRDefault="001F0DC8" w:rsidP="00CE6EC3">
            <w:pPr>
              <w:spacing w:after="0" w:line="240" w:lineRule="auto"/>
              <w:rPr>
                <w:rFonts w:ascii="Calibri" w:hAnsi="Calibri" w:cs="Calibri"/>
                <w:b/>
                <w:bCs/>
                <w:color w:val="FFFFFF"/>
                <w:lang w:bidi="ar-SA"/>
              </w:rPr>
            </w:pPr>
            <w:r w:rsidRPr="00C3196D">
              <w:rPr>
                <w:rFonts w:ascii="Calibri" w:hAnsi="Calibri" w:cs="Calibri"/>
                <w:b/>
                <w:bCs/>
                <w:color w:val="FFFFFF"/>
                <w:lang w:bidi="ar-SA"/>
              </w:rPr>
              <w:t> </w:t>
            </w:r>
          </w:p>
        </w:tc>
        <w:tc>
          <w:tcPr>
            <w:tcW w:w="1130" w:type="dxa"/>
            <w:tcBorders>
              <w:top w:val="nil"/>
              <w:left w:val="nil"/>
              <w:bottom w:val="nil"/>
              <w:right w:val="single" w:sz="8" w:space="0" w:color="auto"/>
            </w:tcBorders>
            <w:shd w:val="clear" w:color="000000" w:fill="0070C0"/>
            <w:noWrap/>
            <w:vAlign w:val="center"/>
            <w:hideMark/>
          </w:tcPr>
          <w:p w14:paraId="696DF9D5" w14:textId="77777777" w:rsidR="001F0DC8" w:rsidRPr="00C3196D" w:rsidRDefault="001F0DC8" w:rsidP="00CE6EC3">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DBL</w:t>
            </w:r>
          </w:p>
        </w:tc>
      </w:tr>
      <w:tr w:rsidR="001F0DC8" w:rsidRPr="00C3196D" w14:paraId="29F9418E" w14:textId="77777777" w:rsidTr="00CE6EC3">
        <w:trPr>
          <w:trHeight w:val="300"/>
          <w:jc w:val="center"/>
        </w:trPr>
        <w:tc>
          <w:tcPr>
            <w:tcW w:w="7688" w:type="dxa"/>
            <w:tcBorders>
              <w:top w:val="nil"/>
              <w:left w:val="single" w:sz="8" w:space="0" w:color="auto"/>
              <w:bottom w:val="nil"/>
              <w:right w:val="nil"/>
            </w:tcBorders>
            <w:shd w:val="clear" w:color="000000" w:fill="FFFFFF"/>
            <w:noWrap/>
            <w:vAlign w:val="center"/>
            <w:hideMark/>
          </w:tcPr>
          <w:p w14:paraId="5FCF9BFD" w14:textId="1FAFE520" w:rsidR="001F0DC8" w:rsidRPr="00C3196D" w:rsidRDefault="001F0DC8" w:rsidP="00CE6EC3">
            <w:pPr>
              <w:spacing w:after="0" w:line="240" w:lineRule="auto"/>
              <w:rPr>
                <w:rFonts w:ascii="Calibri" w:hAnsi="Calibri" w:cs="Calibri"/>
                <w:color w:val="000000"/>
                <w:lang w:bidi="ar-SA"/>
              </w:rPr>
            </w:pPr>
            <w:r>
              <w:rPr>
                <w:rFonts w:ascii="Calibri" w:hAnsi="Calibri" w:cs="Calibri"/>
                <w:color w:val="000000"/>
                <w:lang w:bidi="ar-SA"/>
              </w:rPr>
              <w:t>OMÁN Y QATAR</w:t>
            </w:r>
          </w:p>
        </w:tc>
        <w:tc>
          <w:tcPr>
            <w:tcW w:w="1130" w:type="dxa"/>
            <w:tcBorders>
              <w:top w:val="nil"/>
              <w:left w:val="nil"/>
              <w:bottom w:val="nil"/>
              <w:right w:val="single" w:sz="8" w:space="0" w:color="auto"/>
            </w:tcBorders>
            <w:shd w:val="clear" w:color="000000" w:fill="FFFFFF"/>
            <w:noWrap/>
            <w:vAlign w:val="center"/>
            <w:hideMark/>
          </w:tcPr>
          <w:p w14:paraId="3AA012AD" w14:textId="69E8377C" w:rsidR="001F0DC8" w:rsidRPr="00C3196D" w:rsidRDefault="001F0DC8" w:rsidP="00CE6EC3">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2</w:t>
            </w:r>
            <w:r>
              <w:rPr>
                <w:rFonts w:ascii="Calibri" w:hAnsi="Calibri" w:cs="Calibri"/>
                <w:b/>
                <w:bCs/>
                <w:color w:val="000000"/>
                <w:lang w:bidi="ar-SA"/>
              </w:rPr>
              <w:t>745</w:t>
            </w:r>
          </w:p>
        </w:tc>
      </w:tr>
      <w:tr w:rsidR="001F0DC8" w:rsidRPr="00C3196D" w14:paraId="7AE74925" w14:textId="77777777" w:rsidTr="00CE6EC3">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5A549BBB" w14:textId="3241E6C2" w:rsidR="001F0DC8" w:rsidRPr="00C3196D" w:rsidRDefault="001F0DC8" w:rsidP="00CE6EC3">
            <w:pPr>
              <w:spacing w:after="0" w:line="240" w:lineRule="auto"/>
              <w:jc w:val="center"/>
              <w:rPr>
                <w:rFonts w:ascii="Calibri" w:hAnsi="Calibri" w:cs="Calibri"/>
                <w:b/>
                <w:bCs/>
                <w:color w:val="FF0000"/>
                <w:u w:val="single"/>
                <w:lang w:bidi="ar-SA"/>
              </w:rPr>
            </w:pPr>
            <w:r w:rsidRPr="00C3196D">
              <w:rPr>
                <w:rFonts w:ascii="Calibri" w:hAnsi="Calibri" w:cs="Calibri"/>
                <w:b/>
                <w:bCs/>
                <w:color w:val="FF0000"/>
                <w:u w:val="single"/>
                <w:lang w:bidi="ar-SA"/>
              </w:rPr>
              <w:t xml:space="preserve">Ejemplo de tarifa </w:t>
            </w:r>
            <w:r>
              <w:rPr>
                <w:rFonts w:ascii="Calibri" w:hAnsi="Calibri" w:cs="Calibri"/>
                <w:b/>
                <w:bCs/>
                <w:color w:val="FF0000"/>
                <w:u w:val="single"/>
                <w:lang w:bidi="ar-SA"/>
              </w:rPr>
              <w:t>12</w:t>
            </w:r>
            <w:r w:rsidRPr="00C3196D">
              <w:rPr>
                <w:rFonts w:ascii="Calibri" w:hAnsi="Calibri" w:cs="Calibri"/>
                <w:b/>
                <w:bCs/>
                <w:color w:val="FF0000"/>
                <w:u w:val="single"/>
                <w:lang w:bidi="ar-SA"/>
              </w:rPr>
              <w:t xml:space="preserve"> </w:t>
            </w:r>
            <w:r>
              <w:rPr>
                <w:rFonts w:ascii="Calibri" w:hAnsi="Calibri" w:cs="Calibri"/>
                <w:b/>
                <w:bCs/>
                <w:color w:val="FF0000"/>
                <w:u w:val="single"/>
                <w:lang w:bidi="ar-SA"/>
              </w:rPr>
              <w:t>ABR</w:t>
            </w:r>
            <w:r w:rsidRPr="00C3196D">
              <w:rPr>
                <w:rFonts w:ascii="Calibri" w:hAnsi="Calibri" w:cs="Calibri"/>
                <w:b/>
                <w:bCs/>
                <w:color w:val="FF0000"/>
                <w:u w:val="single"/>
                <w:lang w:bidi="ar-SA"/>
              </w:rPr>
              <w:t xml:space="preserve"> 2026. </w:t>
            </w:r>
            <w:r w:rsidRPr="00C3196D">
              <w:rPr>
                <w:rFonts w:ascii="Calibri" w:hAnsi="Calibri" w:cs="Calibri"/>
                <w:b/>
                <w:bCs/>
                <w:color w:val="FF0000"/>
                <w:lang w:bidi="ar-SA"/>
              </w:rPr>
              <w:t>Tarifa referencial sujeta a disponibilidad y cambios sin previo aviso. Consulta el precio final según la fecha de tu viaje.</w:t>
            </w:r>
          </w:p>
        </w:tc>
      </w:tr>
      <w:tr w:rsidR="001F0DC8" w:rsidRPr="00C3196D" w14:paraId="676C0DFF" w14:textId="77777777" w:rsidTr="00CE6EC3">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15EE0615" w14:textId="22DF772C" w:rsidR="001F0DC8" w:rsidRPr="00C3196D" w:rsidRDefault="001F0DC8" w:rsidP="00CE6EC3">
            <w:pPr>
              <w:spacing w:after="0" w:line="240" w:lineRule="auto"/>
              <w:jc w:val="center"/>
              <w:rPr>
                <w:rFonts w:ascii="Calibri" w:hAnsi="Calibri" w:cs="Calibri"/>
                <w:b/>
                <w:bCs/>
                <w:color w:val="FF0000"/>
                <w:u w:val="single"/>
                <w:lang w:bidi="ar-SA"/>
              </w:rPr>
            </w:pPr>
            <w:r w:rsidRPr="00C3196D">
              <w:rPr>
                <w:rFonts w:ascii="Calibri" w:hAnsi="Calibri" w:cs="Calibri"/>
                <w:b/>
                <w:bCs/>
                <w:color w:val="FF0000"/>
                <w:u w:val="single"/>
                <w:lang w:bidi="ar-SA"/>
              </w:rPr>
              <w:t xml:space="preserve">TASAS INCLUIDAS DE </w:t>
            </w:r>
            <w:r>
              <w:rPr>
                <w:rFonts w:ascii="Calibri" w:hAnsi="Calibri" w:cs="Calibri"/>
                <w:b/>
                <w:bCs/>
                <w:color w:val="FF0000"/>
                <w:u w:val="single"/>
                <w:lang w:bidi="ar-SA"/>
              </w:rPr>
              <w:t>46</w:t>
            </w:r>
            <w:r w:rsidRPr="00C3196D">
              <w:rPr>
                <w:rFonts w:ascii="Calibri" w:hAnsi="Calibri" w:cs="Calibri"/>
                <w:b/>
                <w:bCs/>
                <w:color w:val="FF0000"/>
                <w:u w:val="single"/>
                <w:lang w:bidi="ar-SA"/>
              </w:rPr>
              <w:t>5 EUR POR PERSONA NO COMISIONABLE</w:t>
            </w:r>
          </w:p>
        </w:tc>
      </w:tr>
    </w:tbl>
    <w:p w14:paraId="6C63C904" w14:textId="77777777" w:rsid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BB1385C" w14:textId="77777777" w:rsidR="00C66BE6" w:rsidRPr="00FA33C0" w:rsidRDefault="00C66BE6" w:rsidP="00FA33C0">
      <w:pPr>
        <w:pStyle w:val="Destinos"/>
      </w:pPr>
    </w:p>
    <w:sectPr w:rsidR="00C66BE6" w:rsidRPr="00FA33C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70F4" w14:textId="77777777" w:rsidR="00260286" w:rsidRDefault="00260286">
      <w:pPr>
        <w:spacing w:after="0" w:line="240" w:lineRule="auto"/>
      </w:pPr>
      <w:r>
        <w:separator/>
      </w:r>
    </w:p>
  </w:endnote>
  <w:endnote w:type="continuationSeparator" w:id="0">
    <w:p w14:paraId="10538AE0" w14:textId="77777777" w:rsidR="00260286" w:rsidRDefault="0026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9DF4" w14:textId="77777777" w:rsidR="00260286" w:rsidRDefault="00260286">
      <w:pPr>
        <w:spacing w:after="0" w:line="240" w:lineRule="auto"/>
      </w:pPr>
      <w:bookmarkStart w:id="0" w:name="_Hlk199846639"/>
      <w:bookmarkEnd w:id="0"/>
      <w:r>
        <w:separator/>
      </w:r>
    </w:p>
  </w:footnote>
  <w:footnote w:type="continuationSeparator" w:id="0">
    <w:p w14:paraId="25B46936" w14:textId="77777777" w:rsidR="00260286" w:rsidRDefault="00260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58056D81" w:rsidR="007F7B70" w:rsidRPr="00B432F4" w:rsidRDefault="008F651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OMÁN Y QATAR</w:t>
                          </w:r>
                        </w:p>
                        <w:p w14:paraId="5AAD3833" w14:textId="627C9711" w:rsidR="00A0012D" w:rsidRPr="00B432F4" w:rsidRDefault="008F6517">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3042</w:t>
                          </w:r>
                          <w:r w:rsidR="00C5655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58056D81" w:rsidR="007F7B70" w:rsidRPr="00B432F4" w:rsidRDefault="008F651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OMÁN Y QATAR</w:t>
                    </w:r>
                  </w:p>
                  <w:p w14:paraId="5AAD3833" w14:textId="627C9711" w:rsidR="00A0012D" w:rsidRPr="00B432F4" w:rsidRDefault="008F6517">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3042</w:t>
                    </w:r>
                    <w:r w:rsidR="00C5655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34320"/>
    <w:multiLevelType w:val="hybridMultilevel"/>
    <w:tmpl w:val="CDBE7A3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FF070A"/>
    <w:multiLevelType w:val="hybridMultilevel"/>
    <w:tmpl w:val="5892410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3F4FDE"/>
    <w:multiLevelType w:val="hybridMultilevel"/>
    <w:tmpl w:val="718EC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5B1FD2"/>
    <w:multiLevelType w:val="hybridMultilevel"/>
    <w:tmpl w:val="EA58E9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8A154F"/>
    <w:multiLevelType w:val="hybridMultilevel"/>
    <w:tmpl w:val="54ACE0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A30CCD"/>
    <w:multiLevelType w:val="hybridMultilevel"/>
    <w:tmpl w:val="7A6865F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A7142B"/>
    <w:multiLevelType w:val="hybridMultilevel"/>
    <w:tmpl w:val="B686AEE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825B0E"/>
    <w:multiLevelType w:val="hybridMultilevel"/>
    <w:tmpl w:val="EF44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5E6751"/>
    <w:multiLevelType w:val="hybridMultilevel"/>
    <w:tmpl w:val="611A8092"/>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9327910"/>
    <w:multiLevelType w:val="hybridMultilevel"/>
    <w:tmpl w:val="7548A97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EFB5724"/>
    <w:multiLevelType w:val="hybridMultilevel"/>
    <w:tmpl w:val="92AE993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7"/>
  </w:num>
  <w:num w:numId="3" w16cid:durableId="1041170892">
    <w:abstractNumId w:val="24"/>
  </w:num>
  <w:num w:numId="4" w16cid:durableId="1033921887">
    <w:abstractNumId w:val="37"/>
  </w:num>
  <w:num w:numId="5" w16cid:durableId="353725778">
    <w:abstractNumId w:val="28"/>
  </w:num>
  <w:num w:numId="6" w16cid:durableId="1716585056">
    <w:abstractNumId w:val="49"/>
  </w:num>
  <w:num w:numId="7" w16cid:durableId="844133380">
    <w:abstractNumId w:val="17"/>
  </w:num>
  <w:num w:numId="8" w16cid:durableId="1397362128">
    <w:abstractNumId w:val="6"/>
  </w:num>
  <w:num w:numId="9" w16cid:durableId="655494188">
    <w:abstractNumId w:val="16"/>
  </w:num>
  <w:num w:numId="10" w16cid:durableId="1272128669">
    <w:abstractNumId w:val="22"/>
  </w:num>
  <w:num w:numId="11" w16cid:durableId="1973628246">
    <w:abstractNumId w:val="19"/>
  </w:num>
  <w:num w:numId="12" w16cid:durableId="11761755">
    <w:abstractNumId w:val="2"/>
  </w:num>
  <w:num w:numId="13" w16cid:durableId="1819877016">
    <w:abstractNumId w:val="30"/>
  </w:num>
  <w:num w:numId="14" w16cid:durableId="1296522864">
    <w:abstractNumId w:val="41"/>
  </w:num>
  <w:num w:numId="15" w16cid:durableId="1904682630">
    <w:abstractNumId w:val="31"/>
  </w:num>
  <w:num w:numId="16" w16cid:durableId="460078524">
    <w:abstractNumId w:val="29"/>
  </w:num>
  <w:num w:numId="17" w16cid:durableId="1968504851">
    <w:abstractNumId w:val="35"/>
  </w:num>
  <w:num w:numId="18" w16cid:durableId="1167555093">
    <w:abstractNumId w:val="36"/>
  </w:num>
  <w:num w:numId="19" w16cid:durableId="598945982">
    <w:abstractNumId w:val="32"/>
  </w:num>
  <w:num w:numId="20" w16cid:durableId="1140269920">
    <w:abstractNumId w:val="12"/>
  </w:num>
  <w:num w:numId="21" w16cid:durableId="1353797745">
    <w:abstractNumId w:val="23"/>
  </w:num>
  <w:num w:numId="22" w16cid:durableId="784229012">
    <w:abstractNumId w:val="5"/>
  </w:num>
  <w:num w:numId="23" w16cid:durableId="510460048">
    <w:abstractNumId w:val="26"/>
  </w:num>
  <w:num w:numId="24" w16cid:durableId="1334140177">
    <w:abstractNumId w:val="4"/>
  </w:num>
  <w:num w:numId="25" w16cid:durableId="1246839447">
    <w:abstractNumId w:val="42"/>
  </w:num>
  <w:num w:numId="26" w16cid:durableId="1468283163">
    <w:abstractNumId w:val="48"/>
  </w:num>
  <w:num w:numId="27" w16cid:durableId="2069068175">
    <w:abstractNumId w:val="18"/>
  </w:num>
  <w:num w:numId="28" w16cid:durableId="1361903854">
    <w:abstractNumId w:val="33"/>
  </w:num>
  <w:num w:numId="29" w16cid:durableId="1321814493">
    <w:abstractNumId w:val="39"/>
  </w:num>
  <w:num w:numId="30" w16cid:durableId="4939272">
    <w:abstractNumId w:val="15"/>
  </w:num>
  <w:num w:numId="31" w16cid:durableId="2143158290">
    <w:abstractNumId w:val="34"/>
  </w:num>
  <w:num w:numId="32" w16cid:durableId="579559085">
    <w:abstractNumId w:val="40"/>
  </w:num>
  <w:num w:numId="33" w16cid:durableId="1779176572">
    <w:abstractNumId w:val="50"/>
  </w:num>
  <w:num w:numId="34" w16cid:durableId="234247712">
    <w:abstractNumId w:val="38"/>
  </w:num>
  <w:num w:numId="35" w16cid:durableId="291834678">
    <w:abstractNumId w:val="25"/>
  </w:num>
  <w:num w:numId="36" w16cid:durableId="1581214395">
    <w:abstractNumId w:val="43"/>
  </w:num>
  <w:num w:numId="37" w16cid:durableId="655569643">
    <w:abstractNumId w:val="13"/>
  </w:num>
  <w:num w:numId="38" w16cid:durableId="1922447553">
    <w:abstractNumId w:val="0"/>
  </w:num>
  <w:num w:numId="39" w16cid:durableId="609508797">
    <w:abstractNumId w:val="45"/>
  </w:num>
  <w:num w:numId="40" w16cid:durableId="1300768837">
    <w:abstractNumId w:val="7"/>
  </w:num>
  <w:num w:numId="41" w16cid:durableId="1553614379">
    <w:abstractNumId w:val="9"/>
  </w:num>
  <w:num w:numId="42" w16cid:durableId="1630472533">
    <w:abstractNumId w:val="10"/>
  </w:num>
  <w:num w:numId="43" w16cid:durableId="1677265693">
    <w:abstractNumId w:val="1"/>
  </w:num>
  <w:num w:numId="44" w16cid:durableId="934436718">
    <w:abstractNumId w:val="21"/>
  </w:num>
  <w:num w:numId="45" w16cid:durableId="44064699">
    <w:abstractNumId w:val="27"/>
  </w:num>
  <w:num w:numId="46" w16cid:durableId="2069450526">
    <w:abstractNumId w:val="44"/>
  </w:num>
  <w:num w:numId="47" w16cid:durableId="1299192078">
    <w:abstractNumId w:val="46"/>
  </w:num>
  <w:num w:numId="48" w16cid:durableId="513492266">
    <w:abstractNumId w:val="14"/>
  </w:num>
  <w:num w:numId="49" w16cid:durableId="1811630792">
    <w:abstractNumId w:val="8"/>
  </w:num>
  <w:num w:numId="50" w16cid:durableId="815336920">
    <w:abstractNumId w:val="20"/>
  </w:num>
  <w:num w:numId="51" w16cid:durableId="16322480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1801"/>
    <w:rsid w:val="00070408"/>
    <w:rsid w:val="000803D4"/>
    <w:rsid w:val="000866AE"/>
    <w:rsid w:val="000941F2"/>
    <w:rsid w:val="000B0408"/>
    <w:rsid w:val="000C446B"/>
    <w:rsid w:val="000D0E7B"/>
    <w:rsid w:val="000F27F5"/>
    <w:rsid w:val="00121872"/>
    <w:rsid w:val="00121D3F"/>
    <w:rsid w:val="0012728F"/>
    <w:rsid w:val="001308DE"/>
    <w:rsid w:val="001348B6"/>
    <w:rsid w:val="001760D9"/>
    <w:rsid w:val="001934F5"/>
    <w:rsid w:val="00197448"/>
    <w:rsid w:val="001A02D1"/>
    <w:rsid w:val="001E07DC"/>
    <w:rsid w:val="001E0802"/>
    <w:rsid w:val="001F0DC8"/>
    <w:rsid w:val="00206A52"/>
    <w:rsid w:val="00230A40"/>
    <w:rsid w:val="00237B14"/>
    <w:rsid w:val="002479F5"/>
    <w:rsid w:val="00253EC6"/>
    <w:rsid w:val="00260286"/>
    <w:rsid w:val="00260703"/>
    <w:rsid w:val="00264BA9"/>
    <w:rsid w:val="002706C1"/>
    <w:rsid w:val="00292A91"/>
    <w:rsid w:val="002A3E36"/>
    <w:rsid w:val="002B20BB"/>
    <w:rsid w:val="002C0954"/>
    <w:rsid w:val="002D3018"/>
    <w:rsid w:val="002E2148"/>
    <w:rsid w:val="002F0BD9"/>
    <w:rsid w:val="003153C0"/>
    <w:rsid w:val="00344D3D"/>
    <w:rsid w:val="003472AF"/>
    <w:rsid w:val="003477E4"/>
    <w:rsid w:val="00350DDC"/>
    <w:rsid w:val="003549A2"/>
    <w:rsid w:val="00373FC3"/>
    <w:rsid w:val="00392834"/>
    <w:rsid w:val="003B4F01"/>
    <w:rsid w:val="003C443C"/>
    <w:rsid w:val="003D0785"/>
    <w:rsid w:val="004002E5"/>
    <w:rsid w:val="00406B6E"/>
    <w:rsid w:val="00430DCE"/>
    <w:rsid w:val="00434344"/>
    <w:rsid w:val="004354F5"/>
    <w:rsid w:val="00445E5F"/>
    <w:rsid w:val="00451B71"/>
    <w:rsid w:val="00456005"/>
    <w:rsid w:val="004560C7"/>
    <w:rsid w:val="0045745E"/>
    <w:rsid w:val="0047127F"/>
    <w:rsid w:val="004749B9"/>
    <w:rsid w:val="00476F29"/>
    <w:rsid w:val="00493763"/>
    <w:rsid w:val="00497227"/>
    <w:rsid w:val="004A4DC7"/>
    <w:rsid w:val="004A5406"/>
    <w:rsid w:val="004A754F"/>
    <w:rsid w:val="004B58B8"/>
    <w:rsid w:val="004E2BB0"/>
    <w:rsid w:val="004F3ADB"/>
    <w:rsid w:val="004F3BF8"/>
    <w:rsid w:val="00525146"/>
    <w:rsid w:val="005507FE"/>
    <w:rsid w:val="005679E5"/>
    <w:rsid w:val="005D0CDB"/>
    <w:rsid w:val="005E62F4"/>
    <w:rsid w:val="00600CC3"/>
    <w:rsid w:val="00607462"/>
    <w:rsid w:val="006210F5"/>
    <w:rsid w:val="00623519"/>
    <w:rsid w:val="006539E2"/>
    <w:rsid w:val="00655CC5"/>
    <w:rsid w:val="0067587B"/>
    <w:rsid w:val="006835E6"/>
    <w:rsid w:val="0068514F"/>
    <w:rsid w:val="00687ED9"/>
    <w:rsid w:val="00692BA8"/>
    <w:rsid w:val="006A2506"/>
    <w:rsid w:val="006A7828"/>
    <w:rsid w:val="006C13B9"/>
    <w:rsid w:val="006C1CB0"/>
    <w:rsid w:val="006C2396"/>
    <w:rsid w:val="006D29F5"/>
    <w:rsid w:val="006D33A0"/>
    <w:rsid w:val="006D72E8"/>
    <w:rsid w:val="006E7938"/>
    <w:rsid w:val="006F1261"/>
    <w:rsid w:val="006F44AE"/>
    <w:rsid w:val="006F631F"/>
    <w:rsid w:val="007012AA"/>
    <w:rsid w:val="00724E17"/>
    <w:rsid w:val="00740367"/>
    <w:rsid w:val="00782F05"/>
    <w:rsid w:val="00791533"/>
    <w:rsid w:val="00792693"/>
    <w:rsid w:val="00794B66"/>
    <w:rsid w:val="007A047A"/>
    <w:rsid w:val="007A3CDE"/>
    <w:rsid w:val="007B3EB0"/>
    <w:rsid w:val="007D07FC"/>
    <w:rsid w:val="007E29B7"/>
    <w:rsid w:val="007E4D71"/>
    <w:rsid w:val="007F7B70"/>
    <w:rsid w:val="008032E9"/>
    <w:rsid w:val="008059CF"/>
    <w:rsid w:val="00825C6E"/>
    <w:rsid w:val="00841940"/>
    <w:rsid w:val="00847D58"/>
    <w:rsid w:val="00852BC9"/>
    <w:rsid w:val="00854C50"/>
    <w:rsid w:val="0088560B"/>
    <w:rsid w:val="008C3D07"/>
    <w:rsid w:val="008C56AB"/>
    <w:rsid w:val="008D2F0D"/>
    <w:rsid w:val="008E5CC0"/>
    <w:rsid w:val="008F157E"/>
    <w:rsid w:val="008F4840"/>
    <w:rsid w:val="008F6517"/>
    <w:rsid w:val="0090199B"/>
    <w:rsid w:val="00903724"/>
    <w:rsid w:val="009119BC"/>
    <w:rsid w:val="00924F48"/>
    <w:rsid w:val="00945F42"/>
    <w:rsid w:val="00951F6B"/>
    <w:rsid w:val="00954FCF"/>
    <w:rsid w:val="009767C9"/>
    <w:rsid w:val="00985F89"/>
    <w:rsid w:val="00986E85"/>
    <w:rsid w:val="009B61DA"/>
    <w:rsid w:val="009C015F"/>
    <w:rsid w:val="009D2CA1"/>
    <w:rsid w:val="009D6F44"/>
    <w:rsid w:val="00A0012D"/>
    <w:rsid w:val="00A109A1"/>
    <w:rsid w:val="00A1676A"/>
    <w:rsid w:val="00A322C8"/>
    <w:rsid w:val="00A32A11"/>
    <w:rsid w:val="00A455A6"/>
    <w:rsid w:val="00A52CB2"/>
    <w:rsid w:val="00A5715A"/>
    <w:rsid w:val="00A851C9"/>
    <w:rsid w:val="00A86152"/>
    <w:rsid w:val="00A92CA7"/>
    <w:rsid w:val="00A96D20"/>
    <w:rsid w:val="00A979AE"/>
    <w:rsid w:val="00AA2DEC"/>
    <w:rsid w:val="00AA302B"/>
    <w:rsid w:val="00AB0E37"/>
    <w:rsid w:val="00AC4C1F"/>
    <w:rsid w:val="00AD3EA1"/>
    <w:rsid w:val="00AE32F0"/>
    <w:rsid w:val="00B11AFA"/>
    <w:rsid w:val="00B40415"/>
    <w:rsid w:val="00B41B77"/>
    <w:rsid w:val="00B423C0"/>
    <w:rsid w:val="00B432F4"/>
    <w:rsid w:val="00B55BAD"/>
    <w:rsid w:val="00B71946"/>
    <w:rsid w:val="00B840FB"/>
    <w:rsid w:val="00B8522A"/>
    <w:rsid w:val="00BA37C5"/>
    <w:rsid w:val="00BB3D24"/>
    <w:rsid w:val="00BB5FDA"/>
    <w:rsid w:val="00BB793D"/>
    <w:rsid w:val="00BC30AB"/>
    <w:rsid w:val="00BC62BB"/>
    <w:rsid w:val="00BD0099"/>
    <w:rsid w:val="00BD0EA5"/>
    <w:rsid w:val="00BF498E"/>
    <w:rsid w:val="00BF6CED"/>
    <w:rsid w:val="00C07C4D"/>
    <w:rsid w:val="00C1510A"/>
    <w:rsid w:val="00C4511A"/>
    <w:rsid w:val="00C56555"/>
    <w:rsid w:val="00C66BE6"/>
    <w:rsid w:val="00C74934"/>
    <w:rsid w:val="00C90CC1"/>
    <w:rsid w:val="00C97FB6"/>
    <w:rsid w:val="00CA27D0"/>
    <w:rsid w:val="00CA6D41"/>
    <w:rsid w:val="00CB3A63"/>
    <w:rsid w:val="00CB624C"/>
    <w:rsid w:val="00CC0D4B"/>
    <w:rsid w:val="00CE0C8F"/>
    <w:rsid w:val="00D07062"/>
    <w:rsid w:val="00D16A59"/>
    <w:rsid w:val="00D2140A"/>
    <w:rsid w:val="00D641E4"/>
    <w:rsid w:val="00D6671F"/>
    <w:rsid w:val="00D71BE3"/>
    <w:rsid w:val="00D72270"/>
    <w:rsid w:val="00D85D82"/>
    <w:rsid w:val="00DC6891"/>
    <w:rsid w:val="00DD2475"/>
    <w:rsid w:val="00DE3DFE"/>
    <w:rsid w:val="00DE4168"/>
    <w:rsid w:val="00DE7D94"/>
    <w:rsid w:val="00E04A81"/>
    <w:rsid w:val="00E218F3"/>
    <w:rsid w:val="00E26E2F"/>
    <w:rsid w:val="00E325A7"/>
    <w:rsid w:val="00E55CC8"/>
    <w:rsid w:val="00E5624C"/>
    <w:rsid w:val="00E701F2"/>
    <w:rsid w:val="00E70260"/>
    <w:rsid w:val="00E751EF"/>
    <w:rsid w:val="00E825CA"/>
    <w:rsid w:val="00E856F2"/>
    <w:rsid w:val="00EE2794"/>
    <w:rsid w:val="00EE5A2D"/>
    <w:rsid w:val="00EF3109"/>
    <w:rsid w:val="00F0196D"/>
    <w:rsid w:val="00F01C44"/>
    <w:rsid w:val="00F134B6"/>
    <w:rsid w:val="00F14FD9"/>
    <w:rsid w:val="00F23F51"/>
    <w:rsid w:val="00F257E1"/>
    <w:rsid w:val="00F3335F"/>
    <w:rsid w:val="00F341D4"/>
    <w:rsid w:val="00F558C0"/>
    <w:rsid w:val="00F77010"/>
    <w:rsid w:val="00FA33C0"/>
    <w:rsid w:val="00FA6C98"/>
    <w:rsid w:val="00FB319A"/>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1305</Words>
  <Characters>7183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2026-01-28T20:15:00Z</dcterms:created>
  <dcterms:modified xsi:type="dcterms:W3CDTF">2026-01-28T20:15:00Z</dcterms:modified>
</cp:coreProperties>
</file>