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1D53CC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E5D25" wp14:editId="7EF98E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660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A0660" w:rsidRDefault="00EA066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77481">
        <w:rPr>
          <w:rFonts w:ascii="Arial" w:hAnsi="Arial" w:cs="Arial"/>
          <w:b/>
          <w:bCs/>
          <w:sz w:val="20"/>
          <w:szCs w:val="20"/>
          <w:lang w:val="es-MX"/>
        </w:rPr>
        <w:t xml:space="preserve">: 4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D77481" w:rsidP="00E345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A0660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A0660">
        <w:rPr>
          <w:rFonts w:ascii="Arial" w:hAnsi="Arial" w:cs="Arial"/>
          <w:b/>
          <w:bCs/>
          <w:sz w:val="20"/>
          <w:szCs w:val="20"/>
          <w:lang w:val="es-MX"/>
        </w:rPr>
        <w:t>04 de enero al 05 de abril y 16 de agosto al 04 de octubre 2025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EA0660" w:rsidRDefault="00856660" w:rsidP="00EA06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EA0660" w:rsidRPr="00EA0660" w:rsidRDefault="00EA0660" w:rsidP="00EA066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A066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pasar una noche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pre </w:t>
      </w:r>
      <w:r w:rsidRPr="00EA066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 Yellowknife.</w:t>
      </w:r>
    </w:p>
    <w:p w:rsidR="007A77DC" w:rsidRDefault="007A77DC" w:rsidP="00EA06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EA0660">
        <w:rPr>
          <w:rFonts w:ascii="Arial" w:hAnsi="Arial" w:cs="Arial"/>
          <w:b/>
          <w:bCs/>
          <w:lang w:val="es-MX"/>
        </w:rPr>
        <w:t>s</w:t>
      </w:r>
      <w:r w:rsidR="00943885" w:rsidRPr="0071027A">
        <w:rPr>
          <w:rFonts w:ascii="Arial" w:hAnsi="Arial" w:cs="Arial"/>
          <w:b/>
          <w:bCs/>
          <w:lang w:val="es-MX"/>
        </w:rPr>
        <w:t xml:space="preserve"> 1</w:t>
      </w:r>
      <w:r w:rsidR="00EA0660">
        <w:rPr>
          <w:rFonts w:ascii="Arial" w:hAnsi="Arial" w:cs="Arial"/>
          <w:b/>
          <w:bCs/>
          <w:lang w:val="es-MX"/>
        </w:rPr>
        <w:t xml:space="preserve"> - 3</w:t>
      </w:r>
      <w:r w:rsidR="00943885" w:rsidRPr="0071027A">
        <w:rPr>
          <w:rFonts w:ascii="Arial" w:hAnsi="Arial" w:cs="Arial"/>
          <w:b/>
          <w:bCs/>
          <w:lang w:val="es-MX"/>
        </w:rPr>
        <w:t xml:space="preserve">.- </w:t>
      </w:r>
      <w:r w:rsidR="00EA0660">
        <w:rPr>
          <w:rFonts w:ascii="Arial" w:hAnsi="Arial" w:cs="Arial"/>
          <w:b/>
          <w:bCs/>
          <w:lang w:val="es-MX"/>
        </w:rPr>
        <w:t xml:space="preserve">Yellowknife – </w:t>
      </w:r>
      <w:proofErr w:type="spellStart"/>
      <w:r w:rsidR="00EA0660">
        <w:rPr>
          <w:rFonts w:ascii="Arial" w:hAnsi="Arial" w:cs="Arial"/>
          <w:b/>
          <w:bCs/>
          <w:lang w:val="es-MX"/>
        </w:rPr>
        <w:t>Blachford</w:t>
      </w:r>
      <w:proofErr w:type="spellEnd"/>
      <w:r w:rsidR="00EA066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EA0660">
        <w:rPr>
          <w:rFonts w:ascii="Arial" w:hAnsi="Arial" w:cs="Arial"/>
          <w:b/>
          <w:bCs/>
          <w:lang w:val="es-MX"/>
        </w:rPr>
        <w:t>Lodge</w:t>
      </w:r>
      <w:proofErr w:type="spellEnd"/>
      <w:r w:rsidR="00EA066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EA0660">
        <w:rPr>
          <w:rFonts w:ascii="Arial" w:hAnsi="Arial" w:cs="Arial"/>
          <w:b/>
          <w:bCs/>
          <w:lang w:val="es-MX"/>
        </w:rPr>
        <w:t>by</w:t>
      </w:r>
      <w:proofErr w:type="spellEnd"/>
      <w:r w:rsidR="00EA066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EA0660">
        <w:rPr>
          <w:rFonts w:ascii="Arial" w:hAnsi="Arial" w:cs="Arial"/>
          <w:b/>
          <w:bCs/>
          <w:lang w:val="es-MX"/>
        </w:rPr>
        <w:t>Arctic</w:t>
      </w:r>
      <w:proofErr w:type="spellEnd"/>
      <w:r w:rsidR="00EA066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EA0660">
        <w:rPr>
          <w:rFonts w:ascii="Arial" w:hAnsi="Arial" w:cs="Arial"/>
          <w:b/>
          <w:bCs/>
          <w:lang w:val="es-MX"/>
        </w:rPr>
        <w:t>Kingdom</w:t>
      </w:r>
      <w:proofErr w:type="spellEnd"/>
    </w:p>
    <w:p w:rsidR="00EA0660" w:rsidRP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A0660">
        <w:rPr>
          <w:rFonts w:ascii="Arial" w:hAnsi="Arial" w:cs="Arial"/>
          <w:sz w:val="20"/>
          <w:szCs w:val="20"/>
          <w:lang w:val="es-419"/>
        </w:rPr>
        <w:t xml:space="preserve">Diríjase al punto de partida que se le indicó al momento de la reserva. El </w:t>
      </w:r>
      <w:proofErr w:type="spellStart"/>
      <w:r w:rsidRPr="00EA0660">
        <w:rPr>
          <w:rFonts w:ascii="Arial" w:hAnsi="Arial" w:cs="Arial"/>
          <w:sz w:val="20"/>
          <w:szCs w:val="20"/>
          <w:lang w:val="es-419"/>
        </w:rPr>
        <w:t>check</w:t>
      </w:r>
      <w:proofErr w:type="spellEnd"/>
      <w:r w:rsidRPr="00EA0660">
        <w:rPr>
          <w:rFonts w:ascii="Arial" w:hAnsi="Arial" w:cs="Arial"/>
          <w:sz w:val="20"/>
          <w:szCs w:val="20"/>
          <w:lang w:val="es-419"/>
        </w:rPr>
        <w:t>-in de su vuelo es a las 09:00. Parta en un viaje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inolvidable y panorámico hacia el norte hasta el albergue sobre el escudo de la taiga canadiense.</w:t>
      </w:r>
    </w:p>
    <w:p w:rsidR="00DF393B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A0660">
        <w:rPr>
          <w:rFonts w:ascii="Arial" w:hAnsi="Arial" w:cs="Arial"/>
          <w:sz w:val="20"/>
          <w:szCs w:val="20"/>
          <w:lang w:val="es-419"/>
        </w:rPr>
        <w:t>Cientos de lagos salpican el paisaje, todos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drenando lentamente hacia el Gran Lago de los Esclavos adyacente. Al llegar al albergue, regístrese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acomódese antes de una recepción de bienvenida y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almuerzo. Después, tómese un tiempo para hablar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con sus anfitriones para analizar las actividades que realizará y las instalaciones del albergue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disponibles para los huéspedes. A fines del verano y en otoño, salga para disfrutar de su primera noche increíble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de auroras. Rayas rojas, azules, verdes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y violetas bailan en el cielo en un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 xml:space="preserve">caleidoscopio de color y movimiento. </w:t>
      </w:r>
      <w:r w:rsidRPr="00EA0660">
        <w:rPr>
          <w:rFonts w:ascii="Arial" w:hAnsi="Arial" w:cs="Arial"/>
          <w:b/>
          <w:bCs/>
          <w:sz w:val="20"/>
          <w:szCs w:val="20"/>
          <w:lang w:val="es-419"/>
        </w:rPr>
        <w:t>Almuerzo</w:t>
      </w:r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y cena incluidos. </w:t>
      </w:r>
      <w:r>
        <w:rPr>
          <w:rFonts w:ascii="Arial" w:hAnsi="Arial" w:cs="Arial"/>
          <w:b/>
          <w:bCs/>
          <w:sz w:val="20"/>
          <w:szCs w:val="20"/>
          <w:lang w:val="es-419"/>
        </w:rPr>
        <w:t>Alojamiento</w:t>
      </w:r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en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>Blachford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>Lodge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419"/>
        </w:rPr>
        <w:t>by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A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>rctic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>Kingdom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419"/>
        </w:rPr>
        <w:t>.</w:t>
      </w:r>
    </w:p>
    <w:p w:rsid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A0660" w:rsidRP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Durante su estancia en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419"/>
        </w:rPr>
        <w:t>Blachford</w:t>
      </w:r>
      <w:proofErr w:type="spellEnd"/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419"/>
        </w:rPr>
        <w:t>Loge</w:t>
      </w:r>
      <w:proofErr w:type="spellEnd"/>
      <w:r>
        <w:rPr>
          <w:rFonts w:ascii="Arial" w:hAnsi="Arial" w:cs="Arial"/>
          <w:b/>
          <w:bCs/>
          <w:sz w:val="20"/>
          <w:szCs w:val="20"/>
          <w:lang w:val="es-419"/>
        </w:rPr>
        <w:t>, t</w:t>
      </w:r>
      <w:r w:rsidRPr="00EA0660">
        <w:rPr>
          <w:rFonts w:ascii="Arial" w:hAnsi="Arial" w:cs="Arial"/>
          <w:sz w:val="20"/>
          <w:szCs w:val="20"/>
          <w:lang w:val="es-419"/>
        </w:rPr>
        <w:t>odos los días de su estadía, podrá descubrir las maravillas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norte de Canadá. Con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paisajes y ecología sin igual,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los bosques y lagos que rodean el albergue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ofrecen amplias oportunidades para la exploración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y la aventura. Los artesanos locales realizan seminarios de artesanía, mientras se revela la historia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de la tierra y sus asentamientos.</w:t>
      </w:r>
    </w:p>
    <w:p w:rsidR="00EA0660" w:rsidRP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EA0660" w:rsidRP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A0660">
        <w:rPr>
          <w:rFonts w:ascii="Arial" w:hAnsi="Arial" w:cs="Arial"/>
          <w:sz w:val="20"/>
          <w:szCs w:val="20"/>
          <w:lang w:val="es-419"/>
        </w:rPr>
        <w:t xml:space="preserve">En el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Lodge</w:t>
      </w:r>
      <w:proofErr w:type="spellEnd"/>
      <w:r w:rsidRPr="00EA0660">
        <w:rPr>
          <w:rFonts w:ascii="Arial" w:hAnsi="Arial" w:cs="Arial"/>
          <w:sz w:val="20"/>
          <w:szCs w:val="20"/>
          <w:lang w:val="es-419"/>
        </w:rPr>
        <w:t xml:space="preserve"> hay una aventura para todos los gustos. Canoas, kayaks y tablas de surf de remo le permiten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explorar las escarpadas costas.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senderos locales para caminatas y ciclismo revelan la antigua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belleza de los paisajes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bosques florecientes. Se incluyen dos actividades guiadas diarias o talleres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artesanía, así como el acceso a todas las instalaciones del albergue. En temporada, las visitas nocturnas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muestran los fantásticos espectáculos de luz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419"/>
        </w:rPr>
        <w:t>aurora boreal. Todas las comidas están incluidas.</w:t>
      </w:r>
    </w:p>
    <w:p w:rsidR="00EA0660" w:rsidRPr="00EA0660" w:rsidRDefault="00EA0660" w:rsidP="00EA06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4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EA0660">
        <w:rPr>
          <w:rFonts w:ascii="Arial" w:hAnsi="Arial" w:cs="Arial"/>
          <w:b/>
          <w:bCs/>
          <w:lang w:val="es-MX"/>
        </w:rPr>
        <w:t>Yellowknife</w:t>
      </w:r>
    </w:p>
    <w:p w:rsidR="007D2233" w:rsidRPr="0071027A" w:rsidRDefault="00EA0660" w:rsidP="00EA06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A0660">
        <w:rPr>
          <w:rFonts w:ascii="Arial" w:hAnsi="Arial" w:cs="Arial"/>
          <w:b/>
          <w:bCs/>
          <w:sz w:val="20"/>
          <w:szCs w:val="20"/>
        </w:rPr>
        <w:t>Después</w:t>
      </w:r>
      <w:proofErr w:type="spellEnd"/>
      <w:r w:rsidRPr="00EA0660">
        <w:rPr>
          <w:rFonts w:ascii="Arial" w:hAnsi="Arial" w:cs="Arial"/>
          <w:b/>
          <w:bCs/>
          <w:sz w:val="20"/>
          <w:szCs w:val="20"/>
        </w:rPr>
        <w:t xml:space="preserve"> del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</w:rPr>
        <w:t>desayun</w:t>
      </w:r>
      <w:r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desaloje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alojamiento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A0660">
        <w:rPr>
          <w:rFonts w:ascii="Arial" w:hAnsi="Arial" w:cs="Arial"/>
          <w:sz w:val="20"/>
          <w:szCs w:val="20"/>
        </w:rPr>
        <w:t>diríjase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EA0660">
        <w:rPr>
          <w:rFonts w:ascii="Arial" w:hAnsi="Arial" w:cs="Arial"/>
          <w:sz w:val="20"/>
          <w:szCs w:val="20"/>
        </w:rPr>
        <w:t>muelle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A0660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EA0660">
        <w:rPr>
          <w:rFonts w:ascii="Arial" w:hAnsi="Arial" w:cs="Arial"/>
          <w:sz w:val="20"/>
          <w:szCs w:val="20"/>
        </w:rPr>
        <w:t>tomar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su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vuelo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A0660">
        <w:rPr>
          <w:rFonts w:ascii="Arial" w:hAnsi="Arial" w:cs="Arial"/>
          <w:sz w:val="20"/>
          <w:szCs w:val="20"/>
        </w:rPr>
        <w:t>regreso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A0660">
        <w:rPr>
          <w:rFonts w:ascii="Arial" w:hAnsi="Arial" w:cs="Arial"/>
          <w:sz w:val="20"/>
          <w:szCs w:val="20"/>
        </w:rPr>
        <w:t>llegada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prevista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EA0660">
        <w:rPr>
          <w:rFonts w:ascii="Arial" w:hAnsi="Arial" w:cs="Arial"/>
          <w:sz w:val="20"/>
          <w:szCs w:val="20"/>
        </w:rPr>
        <w:t xml:space="preserve">Yellowknife es a las 14:00. </w:t>
      </w:r>
      <w:proofErr w:type="spellStart"/>
      <w:r w:rsidRPr="00EA0660">
        <w:rPr>
          <w:rFonts w:ascii="Arial" w:hAnsi="Arial" w:cs="Arial"/>
          <w:sz w:val="20"/>
          <w:szCs w:val="20"/>
        </w:rPr>
        <w:t>Preséntese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en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el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muelle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A0660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EA0660">
        <w:rPr>
          <w:rFonts w:ascii="Arial" w:hAnsi="Arial" w:cs="Arial"/>
          <w:sz w:val="20"/>
          <w:szCs w:val="20"/>
        </w:rPr>
        <w:t>su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equipaje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aproximadamente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45 </w:t>
      </w:r>
      <w:proofErr w:type="spellStart"/>
      <w:r w:rsidRPr="00EA0660">
        <w:rPr>
          <w:rFonts w:ascii="Arial" w:hAnsi="Arial" w:cs="Arial"/>
          <w:sz w:val="20"/>
          <w:szCs w:val="20"/>
        </w:rPr>
        <w:t>minutos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A0660">
        <w:rPr>
          <w:rFonts w:ascii="Arial" w:hAnsi="Arial" w:cs="Arial"/>
          <w:sz w:val="20"/>
          <w:szCs w:val="20"/>
        </w:rPr>
        <w:t xml:space="preserve">antes de </w:t>
      </w:r>
      <w:proofErr w:type="spellStart"/>
      <w:r w:rsidRPr="00EA0660">
        <w:rPr>
          <w:rFonts w:ascii="Arial" w:hAnsi="Arial" w:cs="Arial"/>
          <w:sz w:val="20"/>
          <w:szCs w:val="20"/>
        </w:rPr>
        <w:t>su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vuelo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EA06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</w:rPr>
        <w:t>incluido</w:t>
      </w:r>
      <w:proofErr w:type="spellEnd"/>
      <w:r w:rsidRPr="00EA0660">
        <w:rPr>
          <w:rFonts w:ascii="Arial" w:hAnsi="Arial" w:cs="Arial"/>
          <w:b/>
          <w:bCs/>
          <w:sz w:val="20"/>
          <w:szCs w:val="20"/>
        </w:rPr>
        <w:t>.</w:t>
      </w:r>
      <w:r w:rsidRPr="00EA066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A0660">
        <w:rPr>
          <w:rFonts w:ascii="Arial" w:hAnsi="Arial" w:cs="Arial"/>
          <w:sz w:val="20"/>
          <w:szCs w:val="20"/>
        </w:rPr>
        <w:t>recomienda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pasar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una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noche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en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Yellowknife.</w:t>
      </w:r>
      <w:r>
        <w:rPr>
          <w:rFonts w:ascii="Arial" w:hAnsi="Arial" w:cs="Arial"/>
          <w:sz w:val="20"/>
          <w:szCs w:val="20"/>
        </w:rPr>
        <w:t xml:space="preserve"> </w:t>
      </w:r>
      <w:r w:rsidRPr="00EA0660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EA0660">
        <w:rPr>
          <w:rFonts w:ascii="Arial" w:hAnsi="Arial" w:cs="Arial"/>
          <w:sz w:val="20"/>
          <w:szCs w:val="20"/>
        </w:rPr>
        <w:t>planea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salir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de Yellowknife ese día, reserve un </w:t>
      </w:r>
      <w:proofErr w:type="spellStart"/>
      <w:r w:rsidRPr="00EA0660">
        <w:rPr>
          <w:rFonts w:ascii="Arial" w:hAnsi="Arial" w:cs="Arial"/>
          <w:sz w:val="20"/>
          <w:szCs w:val="20"/>
        </w:rPr>
        <w:t>vuelo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EA0660">
        <w:rPr>
          <w:rFonts w:ascii="Arial" w:hAnsi="Arial" w:cs="Arial"/>
          <w:sz w:val="20"/>
          <w:szCs w:val="20"/>
        </w:rPr>
        <w:t>salga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</w:rPr>
        <w:t>después</w:t>
      </w:r>
      <w:proofErr w:type="spellEnd"/>
      <w:r w:rsidRPr="00EA0660">
        <w:rPr>
          <w:rFonts w:ascii="Arial" w:hAnsi="Arial" w:cs="Arial"/>
          <w:sz w:val="20"/>
          <w:szCs w:val="20"/>
        </w:rPr>
        <w:t xml:space="preserve"> de las 17:00</w:t>
      </w:r>
      <w:r w:rsidR="007D2233" w:rsidRPr="0071027A">
        <w:rPr>
          <w:rFonts w:ascii="Arial" w:hAnsi="Arial" w:cs="Arial"/>
          <w:sz w:val="20"/>
          <w:szCs w:val="20"/>
        </w:rPr>
        <w:t xml:space="preserve">. </w:t>
      </w:r>
      <w:r w:rsidR="007D2233"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="0071027A">
        <w:rPr>
          <w:rFonts w:ascii="Arial" w:hAnsi="Arial" w:cs="Arial"/>
          <w:b/>
          <w:bCs/>
          <w:sz w:val="20"/>
          <w:szCs w:val="20"/>
        </w:rPr>
        <w:t>nuestr</w:t>
      </w:r>
      <w:r w:rsidR="007D2233"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="007D2233"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2233"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="007D2233"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8E7E54" w:rsidRDefault="008E7E54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8E7E54" w:rsidRDefault="008E7E54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E7E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 w:rsidRPr="008E7E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 w:rsidRPr="008E7E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7D2233" w:rsidRPr="009E5D30" w:rsidRDefault="007D2233" w:rsidP="00D7748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EA0660" w:rsidRPr="00EA0660" w:rsidRDefault="00EA0660" w:rsidP="00EA0660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EA066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Tenga en cuenta: las inclusiones para ver la aurora se ofrecen</w:t>
      </w:r>
      <w:r w:rsidRPr="00EA066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 partir de mediados de agosto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Alojamiento en una cabaña o habitación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en el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>. Las cabañas y las habitaciones del albergue tienen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baños privados con agua corriente, lavabo, ducha e inodoro.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Vuelos panorámicos entre Yellowknife y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Blachford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Arctic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Kingdom</w:t>
      </w:r>
      <w:proofErr w:type="spellEnd"/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Orientación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y bebida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de bienvenida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Tres comidas completas por día comenzando con el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almuerzo del día 1 y terminando con el desayuno del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día de salida. Snacks, café y jugo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están disponibles durante todo el día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 xml:space="preserve">Uso de las instalaciones del </w:t>
      </w:r>
      <w:proofErr w:type="spellStart"/>
      <w:r w:rsidRPr="00EA0660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EA0660">
        <w:rPr>
          <w:rFonts w:ascii="Arial" w:hAnsi="Arial" w:cs="Arial"/>
          <w:sz w:val="20"/>
          <w:szCs w:val="20"/>
          <w:lang w:val="es-MX"/>
        </w:rPr>
        <w:t>: comedor, salón Aurora, chimeneas, biblioteca, baños con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duchas, jacuzzi, sauna, terrazas abiertas, bar con licencia y refrigerios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Uso de equipo de temporada: canoas, kayaks, tablas de SUP, bicicletas de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neumáticos anchos, senderos para caminatas, equipo de yoga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Servicio de despertador para observar la aurora hasta las 03:00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Actividades y experiencias interpretativas: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Introducción y consejos sobre la fotografía de la aurora;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Opción de dos actividades de 2 horas por día según las condiciones climáticas,</w:t>
      </w:r>
      <w:r w:rsidRPr="00EA0660">
        <w:rPr>
          <w:rFonts w:ascii="Arial" w:hAnsi="Arial" w:cs="Arial"/>
          <w:sz w:val="20"/>
          <w:szCs w:val="20"/>
          <w:lang w:val="es-MX"/>
        </w:rPr>
        <w:t xml:space="preserve"> </w:t>
      </w:r>
      <w:r w:rsidRPr="00EA0660">
        <w:rPr>
          <w:rFonts w:ascii="Arial" w:hAnsi="Arial" w:cs="Arial"/>
          <w:sz w:val="20"/>
          <w:szCs w:val="20"/>
          <w:lang w:val="es-MX"/>
        </w:rPr>
        <w:t>compartidas con otros huéspedes del albergue; Taller de artesanía en el albergue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Servicio de Internet de alta velocidad, hasta 250 MB por día (datos adicionales disponibles a un costo adicional)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GST federal</w:t>
      </w:r>
    </w:p>
    <w:p w:rsidR="00EA0660" w:rsidRPr="00EA0660" w:rsidRDefault="00EA0660" w:rsidP="00EA06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>Propinas</w:t>
      </w:r>
    </w:p>
    <w:p w:rsidR="0048399A" w:rsidRPr="00EA0660" w:rsidRDefault="00300F90" w:rsidP="009E5D3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A0660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A0660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A0660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A0660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D77481" w:rsidRDefault="00D77481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Default="007A77DC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Alimentos no especificados</w:t>
      </w:r>
    </w:p>
    <w:p w:rsidR="00EA0660" w:rsidRDefault="00EA0660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Bebidas alcohólicas</w:t>
      </w:r>
    </w:p>
    <w:p w:rsidR="00EA0660" w:rsidRDefault="00EA0660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Tours y licencias de pesca</w:t>
      </w:r>
    </w:p>
    <w:p w:rsidR="00EA0660" w:rsidRPr="001A5E6D" w:rsidRDefault="00EA0660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Noches pre/post en Yellowknife</w:t>
      </w:r>
    </w:p>
    <w:p w:rsidR="007A77DC" w:rsidRPr="001A5E6D" w:rsidRDefault="007A77DC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EA0660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</w:t>
      </w:r>
      <w:r w:rsidR="007A77DC" w:rsidRPr="001A5E6D">
        <w:rPr>
          <w:rFonts w:ascii="Arial" w:hAnsi="Arial" w:cs="Arial"/>
          <w:sz w:val="20"/>
          <w:szCs w:val="20"/>
          <w:lang w:val="es-MX"/>
        </w:rPr>
        <w:t>astos personales</w:t>
      </w:r>
    </w:p>
    <w:p w:rsidR="001D53CC" w:rsidRPr="00445952" w:rsidRDefault="007A77DC" w:rsidP="00EA06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E7E54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  <w:bookmarkStart w:id="0" w:name="_Hlk49334882"/>
    </w:p>
    <w:p w:rsidR="001D53CC" w:rsidRDefault="001D53C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8922EA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Edad de los menores </w:t>
      </w:r>
      <w:r w:rsidR="00EA066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3 </w:t>
      </w: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1</w:t>
      </w:r>
      <w:r w:rsidR="00EA066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0</w:t>
      </w: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años.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445952" w:rsidRDefault="007A77DC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EA0660" w:rsidRPr="00EA0660" w:rsidRDefault="00EA0660" w:rsidP="00153B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pasajeros deberán firmar una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exención de responsabilidad antes de la llegada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A0660" w:rsidRPr="00EA0660" w:rsidRDefault="00EA0660" w:rsidP="009F402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pescar, se requiere una licencia y debe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comprarse con anticipación. Haga clic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en el siguiente enlace para ver las opciones de compra: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https://licences.enr.gov.nt.ca/</w:t>
      </w:r>
    </w:p>
    <w:p w:rsidR="00EA0660" w:rsidRPr="00EA0660" w:rsidRDefault="00EA0660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Se requerirá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un mínimo de ropa de invierno.</w:t>
      </w:r>
    </w:p>
    <w:p w:rsidR="00EA0660" w:rsidRPr="00EA0660" w:rsidRDefault="00EA0660" w:rsidP="00EA06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franquicia de equipaje para los vuelos desde y hacia el albergue es de 40 lb por persona, más un bolso de mano.</w:t>
      </w:r>
    </w:p>
    <w:p w:rsidR="00EA0660" w:rsidRPr="00EA0660" w:rsidRDefault="00EA0660" w:rsidP="002266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Las condiciones climáticas pueden retrasar las salidas de los vuelos chárter.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Blachford</w:t>
      </w:r>
      <w:proofErr w:type="spellEnd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Lodge</w:t>
      </w:r>
      <w:proofErr w:type="spellEnd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by</w:t>
      </w:r>
      <w:proofErr w:type="spellEnd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Arctic</w:t>
      </w:r>
      <w:proofErr w:type="spellEnd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Kingdom</w:t>
      </w:r>
      <w:proofErr w:type="spellEnd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hará todo lo posible para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acomodar a los clientes. Sin embargo, las condiciones climáticas están fuera del control del </w:t>
      </w:r>
      <w:proofErr w:type="spellStart"/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lod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ge</w:t>
      </w:r>
      <w:proofErr w:type="spellEnd"/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y, por lo tanto, no puede hacerse responsable de los costos adicionales en los que incurran los huéspedes.</w:t>
      </w:r>
    </w:p>
    <w:p w:rsidR="00EA0660" w:rsidRPr="00EA0660" w:rsidRDefault="00EA0660" w:rsidP="00AF75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Tenga en cuenta que, incluso en temporada, la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aurora no aparece todas las noches, incluso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cuando el cielo está despejado, y tampoco puede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verse a través de las nubes. Como resultado, no se puede garantizar el avistamiento de la aurora,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EA066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en particular durante la luna nueva.</w:t>
      </w:r>
    </w:p>
    <w:p w:rsidR="00445952" w:rsidRDefault="00445952" w:rsidP="0044595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7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4631"/>
        <w:gridCol w:w="698"/>
      </w:tblGrid>
      <w:tr w:rsidR="00EA0660" w:rsidRPr="00EA0660" w:rsidTr="00EA0660">
        <w:trPr>
          <w:trHeight w:val="224"/>
          <w:jc w:val="center"/>
        </w:trPr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A0660" w:rsidRPr="00EA0660" w:rsidTr="00EA0660">
        <w:trPr>
          <w:trHeight w:val="22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A0660" w:rsidRPr="00EA0660" w:rsidTr="00EA0660">
        <w:trPr>
          <w:trHeight w:val="224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YELLOWKNIFE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lang w:val="es-MX" w:eastAsia="es-MX" w:bidi="ar-SA"/>
              </w:rPr>
              <w:t>BLACHFORD LODGE BY ARCTIC KINGDOM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A0660" w:rsidRPr="00EA0660" w:rsidTr="00EA0660">
        <w:trPr>
          <w:trHeight w:val="224"/>
          <w:jc w:val="center"/>
        </w:trPr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1091"/>
        <w:gridCol w:w="634"/>
        <w:gridCol w:w="1492"/>
      </w:tblGrid>
      <w:tr w:rsidR="00EA0660" w:rsidRPr="00EA0660" w:rsidTr="00EA0660">
        <w:trPr>
          <w:trHeight w:val="266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83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DBL/TPL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(3-10)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lang w:val="es-MX" w:eastAsia="es-MX" w:bidi="ar-SA"/>
              </w:rPr>
              <w:t>04 ENE - 05 ABR / 16 AGO - 04 OCT 2025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4790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6890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83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DBL/TPL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(3-10)</w:t>
            </w:r>
          </w:p>
        </w:tc>
      </w:tr>
      <w:tr w:rsidR="00EA0660" w:rsidRPr="00EA0660" w:rsidTr="00EA0660">
        <w:trPr>
          <w:trHeight w:val="266"/>
          <w:jc w:val="center"/>
        </w:trPr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lang w:val="es-MX" w:eastAsia="es-MX" w:bidi="ar-SA"/>
              </w:rPr>
              <w:t>04 ENE - 05 ABR / 16 AGO - 04 OCT 2025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6200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8300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lang w:val="es-MX" w:eastAsia="es-MX" w:bidi="ar-SA"/>
              </w:rPr>
              <w:t>4100</w:t>
            </w:r>
          </w:p>
        </w:tc>
      </w:tr>
    </w:tbl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6"/>
      </w:tblGrid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YELLOWKNIFE - VANCOUVER - MÉXICO</w:t>
            </w:r>
          </w:p>
        </w:tc>
      </w:tr>
      <w:tr w:rsidR="00EA0660" w:rsidRPr="00EA0660" w:rsidTr="00EA0660">
        <w:trPr>
          <w:trHeight w:val="256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A0660" w:rsidRPr="00EA0660" w:rsidTr="00EA0660">
        <w:trPr>
          <w:trHeight w:val="244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10 AÑOS</w:t>
            </w:r>
          </w:p>
        </w:tc>
      </w:tr>
      <w:tr w:rsidR="00EA0660" w:rsidRPr="00EA0660" w:rsidTr="00EA0660">
        <w:trPr>
          <w:trHeight w:val="256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04 DE ENERO AL 05 DE ABRIL Y 16 DE AGOSTO AL 04 DE OCTUBRE 2025</w:t>
            </w:r>
          </w:p>
        </w:tc>
      </w:tr>
      <w:tr w:rsidR="00EA0660" w:rsidRPr="00EA0660" w:rsidTr="00EA0660">
        <w:trPr>
          <w:trHeight w:val="256"/>
          <w:jc w:val="center"/>
        </w:trPr>
        <w:tc>
          <w:tcPr>
            <w:tcW w:w="1024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B7573" w:rsidRDefault="00FB7573" w:rsidP="00FB7573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558430B8" wp14:editId="4B4DEF6A">
            <wp:extent cx="2466975" cy="653415"/>
            <wp:effectExtent l="0" t="0" r="9525" b="0"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3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73" w:rsidRDefault="00FB7573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613"/>
        <w:gridCol w:w="1698"/>
      </w:tblGrid>
      <w:tr w:rsidR="00EA0660" w:rsidRPr="00EA0660" w:rsidTr="00EA0660">
        <w:trPr>
          <w:trHeight w:val="268"/>
          <w:jc w:val="center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EA0660" w:rsidRPr="00EA0660" w:rsidTr="00EA0660">
        <w:trPr>
          <w:trHeight w:val="268"/>
          <w:jc w:val="center"/>
        </w:trPr>
        <w:tc>
          <w:tcPr>
            <w:tcW w:w="6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A0660" w:rsidRPr="00EA0660" w:rsidTr="00EA0660">
        <w:trPr>
          <w:trHeight w:val="26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(3-11)</w:t>
            </w:r>
          </w:p>
        </w:tc>
      </w:tr>
      <w:tr w:rsidR="00EA0660" w:rsidRPr="00EA0660" w:rsidTr="00EA0660">
        <w:trPr>
          <w:trHeight w:val="26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RENTA DE ROPA INVERNAL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60" w:rsidRPr="00EA0660" w:rsidRDefault="00EA0660" w:rsidP="00EA06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A06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360</w:t>
            </w:r>
          </w:p>
        </w:tc>
      </w:tr>
    </w:tbl>
    <w:p w:rsidR="00FB7573" w:rsidRPr="00551F75" w:rsidRDefault="00FB7573" w:rsidP="00FB757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FB7573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0DA" w:rsidRDefault="00FF10DA" w:rsidP="00450C15">
      <w:pPr>
        <w:spacing w:after="0" w:line="240" w:lineRule="auto"/>
      </w:pPr>
      <w:r>
        <w:separator/>
      </w:r>
    </w:p>
  </w:endnote>
  <w:endnote w:type="continuationSeparator" w:id="0">
    <w:p w:rsidR="00FF10DA" w:rsidRDefault="00FF10D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51D2A5" wp14:editId="6E0AE7A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1E85F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0DA" w:rsidRDefault="00FF10DA" w:rsidP="00450C15">
      <w:pPr>
        <w:spacing w:after="0" w:line="240" w:lineRule="auto"/>
      </w:pPr>
      <w:r>
        <w:separator/>
      </w:r>
    </w:p>
  </w:footnote>
  <w:footnote w:type="continuationSeparator" w:id="0">
    <w:p w:rsidR="00FF10DA" w:rsidRDefault="00FF10D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2DF7CD" wp14:editId="6788795E">
              <wp:simplePos x="0" y="0"/>
              <wp:positionH relativeFrom="column">
                <wp:posOffset>-481966</wp:posOffset>
              </wp:positionH>
              <wp:positionV relativeFrom="paragraph">
                <wp:posOffset>-335280</wp:posOffset>
              </wp:positionV>
              <wp:extent cx="3590925" cy="7715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E3459F" w:rsidRDefault="00EA06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BLACHFORD LODGE</w:t>
                          </w:r>
                        </w:p>
                        <w:p w:rsidR="007E6927" w:rsidRPr="00624F3D" w:rsidRDefault="00EA0660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3015</w:t>
                          </w:r>
                          <w:r w:rsidR="00D7748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DF7C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7.95pt;margin-top:-26.4pt;width:282.7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" filled="f" stroked="f">
              <v:textbox>
                <w:txbxContent>
                  <w:p w:rsidR="007A77DC" w:rsidRPr="00E3459F" w:rsidRDefault="00EA06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BLACHFORD LODGE</w:t>
                    </w:r>
                  </w:p>
                  <w:p w:rsidR="007E6927" w:rsidRPr="00624F3D" w:rsidRDefault="00EA0660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3015</w:t>
                    </w:r>
                    <w:r w:rsidR="00D7748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9A4FBC3" wp14:editId="495B684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2BBDF6E" wp14:editId="0C7759E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C1A034" wp14:editId="742BD33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A9C2A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73E2"/>
    <w:multiLevelType w:val="hybridMultilevel"/>
    <w:tmpl w:val="F5846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83739">
    <w:abstractNumId w:val="1"/>
  </w:num>
  <w:num w:numId="2" w16cid:durableId="1816532869">
    <w:abstractNumId w:val="0"/>
  </w:num>
  <w:num w:numId="3" w16cid:durableId="14922571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3505F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404DA"/>
    <w:rsid w:val="002564A3"/>
    <w:rsid w:val="0026013F"/>
    <w:rsid w:val="0026366E"/>
    <w:rsid w:val="00264C19"/>
    <w:rsid w:val="00282208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1D1C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5952"/>
    <w:rsid w:val="00447919"/>
    <w:rsid w:val="00447D85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3F0B"/>
    <w:rsid w:val="004A68D9"/>
    <w:rsid w:val="004B1883"/>
    <w:rsid w:val="004B372F"/>
    <w:rsid w:val="004B42E7"/>
    <w:rsid w:val="004C45C8"/>
    <w:rsid w:val="004D2C2F"/>
    <w:rsid w:val="004F13E7"/>
    <w:rsid w:val="00501CA3"/>
    <w:rsid w:val="00510D53"/>
    <w:rsid w:val="00512F3D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A73DA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70D0A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1B6D"/>
    <w:rsid w:val="006F44DD"/>
    <w:rsid w:val="006F45DE"/>
    <w:rsid w:val="007031BD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3CC8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33DC7"/>
    <w:rsid w:val="00841EE0"/>
    <w:rsid w:val="0084400B"/>
    <w:rsid w:val="008531BC"/>
    <w:rsid w:val="00856660"/>
    <w:rsid w:val="00857275"/>
    <w:rsid w:val="00861165"/>
    <w:rsid w:val="0087623C"/>
    <w:rsid w:val="00881893"/>
    <w:rsid w:val="00891A2A"/>
    <w:rsid w:val="008922EA"/>
    <w:rsid w:val="00894F82"/>
    <w:rsid w:val="008A2C96"/>
    <w:rsid w:val="008B406F"/>
    <w:rsid w:val="008B7201"/>
    <w:rsid w:val="008D00A7"/>
    <w:rsid w:val="008E7E54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0BE2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77808"/>
    <w:rsid w:val="00A8172E"/>
    <w:rsid w:val="00A879AD"/>
    <w:rsid w:val="00A9114E"/>
    <w:rsid w:val="00A94746"/>
    <w:rsid w:val="00A9641A"/>
    <w:rsid w:val="00A96F6E"/>
    <w:rsid w:val="00AA6504"/>
    <w:rsid w:val="00AB1AFB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AF5A28"/>
    <w:rsid w:val="00B0056D"/>
    <w:rsid w:val="00B03159"/>
    <w:rsid w:val="00B33BEE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A7B01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1BCA"/>
    <w:rsid w:val="00D46C92"/>
    <w:rsid w:val="00D473B3"/>
    <w:rsid w:val="00D478DA"/>
    <w:rsid w:val="00D503BC"/>
    <w:rsid w:val="00D5785A"/>
    <w:rsid w:val="00D63953"/>
    <w:rsid w:val="00D65CA3"/>
    <w:rsid w:val="00D709DE"/>
    <w:rsid w:val="00D732E0"/>
    <w:rsid w:val="00D76994"/>
    <w:rsid w:val="00D77481"/>
    <w:rsid w:val="00D77BA0"/>
    <w:rsid w:val="00D85127"/>
    <w:rsid w:val="00D85D07"/>
    <w:rsid w:val="00DA27EC"/>
    <w:rsid w:val="00DA3716"/>
    <w:rsid w:val="00DA5DAA"/>
    <w:rsid w:val="00DD29DB"/>
    <w:rsid w:val="00DD5E59"/>
    <w:rsid w:val="00DD6A94"/>
    <w:rsid w:val="00DE06A8"/>
    <w:rsid w:val="00DF15D6"/>
    <w:rsid w:val="00DF393B"/>
    <w:rsid w:val="00DF5636"/>
    <w:rsid w:val="00E10D30"/>
    <w:rsid w:val="00E163CF"/>
    <w:rsid w:val="00E21309"/>
    <w:rsid w:val="00E25205"/>
    <w:rsid w:val="00E27291"/>
    <w:rsid w:val="00E32DE6"/>
    <w:rsid w:val="00E3459F"/>
    <w:rsid w:val="00E477EC"/>
    <w:rsid w:val="00E54233"/>
    <w:rsid w:val="00E663D4"/>
    <w:rsid w:val="00E7309E"/>
    <w:rsid w:val="00E74618"/>
    <w:rsid w:val="00E846AA"/>
    <w:rsid w:val="00E86F1D"/>
    <w:rsid w:val="00E90FAD"/>
    <w:rsid w:val="00E948BD"/>
    <w:rsid w:val="00EA0490"/>
    <w:rsid w:val="00EA066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35DFA"/>
    <w:rsid w:val="00F45BA4"/>
    <w:rsid w:val="00F50D7D"/>
    <w:rsid w:val="00F523B5"/>
    <w:rsid w:val="00F61470"/>
    <w:rsid w:val="00F74B6B"/>
    <w:rsid w:val="00F96F4D"/>
    <w:rsid w:val="00FA41DC"/>
    <w:rsid w:val="00FA5FCB"/>
    <w:rsid w:val="00FA67D0"/>
    <w:rsid w:val="00FB7573"/>
    <w:rsid w:val="00FF10DA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C7D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2025-02-26T18:46:00Z</dcterms:created>
  <dcterms:modified xsi:type="dcterms:W3CDTF">2025-02-26T18:46:00Z</dcterms:modified>
</cp:coreProperties>
</file>