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7564C134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DELHI, JAIPUR, AGRA 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0FE1B86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C3027" w:rsidRP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95E5908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martes, 01 enero 2026 al 31 de marzo 2027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2942C83F" w14:textId="696B3EA1" w:rsidR="006544C6" w:rsidRDefault="00D26E72" w:rsidP="006544C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02E1A37" w14:textId="461DC476" w:rsidR="006544C6" w:rsidRPr="006544C6" w:rsidRDefault="006544C6" w:rsidP="006544C6">
      <w:pPr>
        <w:pStyle w:val="Sinespaciado"/>
        <w:jc w:val="both"/>
        <w:rPr>
          <w:rFonts w:asciiTheme="minorHAnsi" w:eastAsia="Arial" w:hAnsiTheme="minorHAnsi" w:cstheme="minorHAnsi"/>
          <w:b/>
          <w:color w:val="002060"/>
          <w:szCs w:val="24"/>
        </w:rPr>
      </w:pP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 al Aeropuerto Internacional Indira Gandhi, un representante te dará la bienvenida y te asistirá con el traslado a tu hotel. Resto del día libre para descansar o comenzar a disfrutar el ambiente vibrante de la capital india. </w:t>
      </w:r>
      <w:r w:rsidRPr="006544C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Alojamiento</w:t>
      </w:r>
      <w:r w:rsidR="000D3992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y cena.</w:t>
      </w:r>
    </w:p>
    <w:p w14:paraId="7C033D35" w14:textId="77777777" w:rsidR="00404CDE" w:rsidRDefault="00404CDE" w:rsidP="00404CDE">
      <w:pPr>
        <w:pStyle w:val="Sinespaciado"/>
        <w:rPr>
          <w:rStyle w:val="DanmeroCar"/>
          <w:bCs/>
          <w:sz w:val="24"/>
          <w:szCs w:val="24"/>
        </w:rPr>
      </w:pPr>
    </w:p>
    <w:p w14:paraId="301276A9" w14:textId="77777777" w:rsidR="006544C6" w:rsidRDefault="00080FEE" w:rsidP="006544C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3D778E54" w14:textId="7F3DB4D4" w:rsidR="001D6228" w:rsidRPr="006544C6" w:rsidRDefault="006544C6" w:rsidP="006544C6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6544C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Tras el desayuno,</w:t>
      </w: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comenzamos explorando la fascinante Antigua Delhi. Visitaremos la imponente Jama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Masjid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una de las mezquitas más grandes de la India, pasando por el Fuerte Rojo y recorriendo el animado barrio de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Chandni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Chowk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Continuaremos hacia el emotivo memorial de Gandhi en Raj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Ghat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Por la tarde descubriremos Nueva Delhi, comenzando por el majestuoso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Qutub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Minar, el minarete de ladrillo más alto del mundo. Seguiremos por el área gubernamental con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Rashtrapati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Bhavan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Parlamento, la Puerta de la India y el monumento de la Marcha de la Sal. </w:t>
      </w:r>
      <w:r w:rsidRPr="003273DC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</w:t>
      </w:r>
      <w:r w:rsidR="000D39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o y cena</w:t>
      </w: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="001D6228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</w:p>
    <w:p w14:paraId="08D8E334" w14:textId="77777777" w:rsidR="001D6228" w:rsidRDefault="001D6228" w:rsidP="00404CDE">
      <w:pPr>
        <w:pStyle w:val="Sinespaciado"/>
        <w:rPr>
          <w:rStyle w:val="DanmeroCar"/>
          <w:bCs/>
          <w:sz w:val="24"/>
          <w:szCs w:val="24"/>
        </w:rPr>
      </w:pPr>
    </w:p>
    <w:p w14:paraId="46D16FCC" w14:textId="48489C81" w:rsidR="00404CDE" w:rsidRDefault="00114764" w:rsidP="00404CD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 - Jaipur</w:t>
      </w:r>
    </w:p>
    <w:p w14:paraId="6E4E05BF" w14:textId="107DFE07" w:rsidR="006544C6" w:rsidRPr="006544C6" w:rsidRDefault="006544C6" w:rsidP="00DD7845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6544C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Después del desayuno</w:t>
      </w: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, salida por carretera hacia Jaipur</w:t>
      </w:r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(aprox. 6 </w:t>
      </w:r>
      <w:proofErr w:type="spellStart"/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>hrs</w:t>
      </w:r>
      <w:proofErr w:type="spellEnd"/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>. de trayecto)</w:t>
      </w: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, la famosa Ciudad Rosa.</w:t>
      </w:r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En ruta, parada en el elegante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Shahpura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Haveli para disfrutar de un almuerzo</w:t>
      </w:r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(incluido). </w:t>
      </w:r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participaremos en la ceremonia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Aarti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el Templo Birla. Resto del día libre tras el </w:t>
      </w:r>
      <w:proofErr w:type="spellStart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check</w:t>
      </w:r>
      <w:proofErr w:type="spellEnd"/>
      <w:r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-in.</w:t>
      </w:r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3273DC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0D39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y cena</w:t>
      </w:r>
      <w:r w:rsidR="003273DC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3375DC5" w14:textId="77777777" w:rsidR="00404CDE" w:rsidRDefault="00404CDE" w:rsidP="00404CDE">
      <w:pPr>
        <w:pStyle w:val="Sinespaciado"/>
        <w:rPr>
          <w:rStyle w:val="DanmeroCar"/>
          <w:bCs/>
          <w:sz w:val="24"/>
          <w:szCs w:val="24"/>
        </w:rPr>
      </w:pPr>
    </w:p>
    <w:p w14:paraId="4E92EA93" w14:textId="7C09E099" w:rsidR="00016C25" w:rsidRDefault="00114764" w:rsidP="00404CDE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713F820C" w14:textId="04B7DA32" w:rsidR="006544C6" w:rsidRPr="006544C6" w:rsidRDefault="00DD7845" w:rsidP="00206A47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D7845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. E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xcursión al majestuoso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Fuerte de Amber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, al que ascenderemos en jeep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(sin aire acondicionado)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Dentro del complejo descubriremos palacios, templos y jardines, incluyendo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Jagmandir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Jai Mahal.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visita del Palacio de la Ciudad, el icónico Palacio de los Vientos y el observatorio astronómico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Jantar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Mantar.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6544C6" w:rsidRPr="00DD7845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0D39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y cena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76C8F831" w14:textId="77777777" w:rsidR="00BA0C74" w:rsidRDefault="00BA0C74" w:rsidP="00016C25">
      <w:pPr>
        <w:pStyle w:val="Sinespaciado"/>
        <w:rPr>
          <w:rStyle w:val="DanmeroCar"/>
          <w:bCs/>
          <w:sz w:val="24"/>
          <w:szCs w:val="24"/>
        </w:rPr>
      </w:pPr>
    </w:p>
    <w:p w14:paraId="7FA29D4B" w14:textId="221B96A7" w:rsidR="00016C25" w:rsidRDefault="00404CDE" w:rsidP="00016C25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>DÍA 5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 – Fatehpur Sikri – Agra</w:t>
      </w:r>
    </w:p>
    <w:p w14:paraId="3996B811" w14:textId="3ECBFBD9" w:rsidR="00A24AC4" w:rsidRPr="00A24AC4" w:rsidRDefault="00BA0C74" w:rsidP="00A24AC4">
      <w:pPr>
        <w:pStyle w:val="Sinespaciado"/>
        <w:jc w:val="both"/>
      </w:pP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Desayuno. 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hacia Agra atravesando los paisajes de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Rajastán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En el camino visitaremos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Fatehpur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Sikri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, la antigua capital mogol, donde recorreremos palacios, mezquitas y patios que evocan el esplendor del imperio.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Destacan el Mausoleo de Salim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Chisti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Panch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Mahal y la Jama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Masjid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Seguiremos el trayecto hacia 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Agra y llegada al hotel.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A0C7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0D39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y cena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7E5C8C98" w14:textId="77777777" w:rsidR="00A24AC4" w:rsidRDefault="00A24AC4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7986AAD3" w:rsidR="00A24AC4" w:rsidRDefault="0011476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404CD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(Taj Mahal)</w:t>
      </w:r>
    </w:p>
    <w:p w14:paraId="6C72FA59" w14:textId="058ABF71" w:rsidR="006544C6" w:rsidRPr="006544C6" w:rsidRDefault="00BA0C74" w:rsidP="006544C6">
      <w:pPr>
        <w:pStyle w:val="Sinespaciado"/>
        <w:rPr>
          <w:rFonts w:asciiTheme="minorHAnsi" w:hAnsiTheme="minorHAnsi" w:cstheme="minorHAnsi"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lang w:val="es-MX" w:eastAsia="es-MX"/>
        </w:rPr>
        <w:t>Desayuno. V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isita al Taj Mahal, la obra maestra del amor eterno construida por el emperador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Shah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Jahan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honor a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Mumtaz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Mahal.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 exploraremos el Fuerte de Agra, con sus palacios y salas de audiencia como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Diwan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-i-Am y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Diwan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-i-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Khas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además de la delicada Mina </w:t>
      </w:r>
      <w:proofErr w:type="spellStart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>Masjid</w:t>
      </w:r>
      <w:proofErr w:type="spellEnd"/>
      <w:r w:rsidR="006544C6" w:rsidRPr="006544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mármol blanco.</w:t>
      </w:r>
      <w:r w:rsidR="00E255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6544C6" w:rsidRPr="00E255BC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0D399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y cena</w:t>
      </w:r>
      <w:r w:rsidR="00E255BC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469C0C" w14:textId="77777777" w:rsidR="00A24AC4" w:rsidRPr="00A24AC4" w:rsidRDefault="00A24AC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765D2EA9" w14:textId="7E7E106B" w:rsidR="00E255BC" w:rsidRDefault="001220FA" w:rsidP="00E255BC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404CDE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 - Delhi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4B707666" w14:textId="66BFAB89" w:rsidR="00E255BC" w:rsidRPr="00E255BC" w:rsidRDefault="00E255BC" w:rsidP="00E255BC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</w:pPr>
      <w:r w:rsidRPr="00E255BC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Después del desayuno</w:t>
      </w:r>
      <w:r w:rsidRPr="00E255BC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, traslado por carretera al aeropuerto de Delhi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(aprox. 4 horas de trayecto). </w:t>
      </w:r>
      <w:r w:rsidRPr="00E255BC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Fin de los servicios.</w:t>
      </w:r>
    </w:p>
    <w:p w14:paraId="540AB38E" w14:textId="77777777" w:rsidR="00A24AC4" w:rsidRPr="00A24AC4" w:rsidRDefault="00A24AC4" w:rsidP="00A24AC4">
      <w:pPr>
        <w:rPr>
          <w:lang w:val="en-US" w:eastAsia="en-US" w:bidi="en-U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6E6A86F" w:rsidR="00664597" w:rsidRPr="002F7D66" w:rsidRDefault="008165E7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77777777" w:rsidR="0090313D" w:rsidRDefault="008165E7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1 almuerzo y 6 cenas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3F30716" w14:textId="77777777" w:rsidR="0090313D" w:rsidRDefault="0090313D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lastRenderedPageBreak/>
        <w:t>Traslados de llegada y salida aeropuerto – hotel – aeropuerto</w:t>
      </w:r>
    </w:p>
    <w:p w14:paraId="65951762" w14:textId="77777777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Transporte terrestre durante el recorrido en servicio privado / regular según operación</w:t>
      </w:r>
    </w:p>
    <w:p w14:paraId="2373E958" w14:textId="77777777" w:rsidR="0090313D" w:rsidRDefault="0090313D" w:rsidP="00F87CB9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 y excursiones indicadas en el itinerario</w:t>
      </w:r>
    </w:p>
    <w:p w14:paraId="5F2C4C01" w14:textId="7777777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</w:p>
    <w:p w14:paraId="4D3AA57B" w14:textId="77777777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Guía acompañante de habla hispana durante el recorrido</w:t>
      </w:r>
    </w:p>
    <w:p w14:paraId="2F27C7E5" w14:textId="77777777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Asistencia a la llegada en el aeropuerto</w:t>
      </w:r>
    </w:p>
    <w:p w14:paraId="77ED6BC4" w14:textId="77777777" w:rsidR="0090313D" w:rsidRDefault="0090313D" w:rsidP="00E220D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Ceremonia </w:t>
      </w:r>
      <w:proofErr w:type="spellStart"/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Aarti</w:t>
      </w:r>
      <w:proofErr w:type="spellEnd"/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Templo Birla en Jaipur</w:t>
      </w:r>
    </w:p>
    <w:p w14:paraId="44EB8FE8" w14:textId="6C2C3B57" w:rsidR="0090313D" w:rsidRPr="0090313D" w:rsidRDefault="0090313D" w:rsidP="00E220D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Subida en jeep al Fuerte Amber</w:t>
      </w:r>
    </w:p>
    <w:p w14:paraId="0F6612FE" w14:textId="64D20BF7" w:rsidR="008625CC" w:rsidRPr="0090313D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23578862" w:rsidR="007D6010" w:rsidRPr="007D6010" w:rsidRDefault="007D6010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bookmarkEnd w:id="0"/>
    <w:p w14:paraId="79FF0D9D" w14:textId="0178676A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3B031F47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4288"/>
        <w:gridCol w:w="432"/>
      </w:tblGrid>
      <w:tr w:rsidR="00FD43C6" w:rsidRPr="00FD43C6" w14:paraId="63D4807D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2BA5F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FD43C6" w:rsidRPr="00FD43C6" w14:paraId="4786DE19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21B2B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91FB4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2297D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E65DF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D43C6" w:rsidRPr="00FD43C6" w14:paraId="7F64CEA1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346DE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267B3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10894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RADISSON BLU DWARKA / PARK PAZA SHANDARA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30BB4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TP</w:t>
            </w:r>
          </w:p>
        </w:tc>
      </w:tr>
      <w:tr w:rsidR="00FD43C6" w:rsidRPr="00FD43C6" w14:paraId="2A9BFE86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F950" w14:textId="77777777" w:rsidR="00FD43C6" w:rsidRPr="00FD43C6" w:rsidRDefault="00FD43C6" w:rsidP="00FD43C6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45199" w14:textId="77777777" w:rsidR="00FD43C6" w:rsidRPr="00FD43C6" w:rsidRDefault="00FD43C6" w:rsidP="00FD43C6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B24C4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VIVANTA BY TAJ DWARKA / CROWNE PLAZA OKHLA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E1FF0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43C6" w:rsidRPr="00FD43C6" w14:paraId="27AF8136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02755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1BABF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62D8B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LEMOON TREE / CLUB MAHINDRA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E0695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TP</w:t>
            </w:r>
          </w:p>
        </w:tc>
      </w:tr>
      <w:tr w:rsidR="00FD43C6" w:rsidRPr="00FD43C6" w14:paraId="6B56352D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CAA7E" w14:textId="77777777" w:rsidR="00FD43C6" w:rsidRPr="00FD43C6" w:rsidRDefault="00FD43C6" w:rsidP="00FD43C6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6E42" w14:textId="77777777" w:rsidR="00FD43C6" w:rsidRPr="00FD43C6" w:rsidRDefault="00FD43C6" w:rsidP="00FD43C6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37C37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NOVOTEL / HILTON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14A90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43C6" w:rsidRPr="00FD43C6" w14:paraId="376D5733" w14:textId="77777777" w:rsidTr="00FD43C6">
        <w:trPr>
          <w:trHeight w:val="3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2E865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A5E01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53B1C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GOLDEN TULIP / ROYAL SAROVAR PORTICO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9667B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TP</w:t>
            </w:r>
          </w:p>
        </w:tc>
      </w:tr>
      <w:tr w:rsidR="00FD43C6" w:rsidRPr="00FD43C6" w14:paraId="3658A500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032F" w14:textId="77777777" w:rsidR="00FD43C6" w:rsidRPr="00FD43C6" w:rsidRDefault="00FD43C6" w:rsidP="00FD43C6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231A" w14:textId="77777777" w:rsidR="00FD43C6" w:rsidRPr="00FD43C6" w:rsidRDefault="00FD43C6" w:rsidP="00FD43C6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96E32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GRAND MERCURE / SAURA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52E29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1D3C941" w14:textId="34DC69A7" w:rsidR="00FD43C6" w:rsidRDefault="00FD43C6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4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1837"/>
        <w:gridCol w:w="957"/>
      </w:tblGrid>
      <w:tr w:rsidR="00A56F82" w:rsidRPr="00405207" w14:paraId="004E543D" w14:textId="77777777" w:rsidTr="00FD43C6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D2482" w14:textId="77777777" w:rsidR="00A56F82" w:rsidRPr="00FD43C6" w:rsidRDefault="00A56F82" w:rsidP="00413CC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TARIFA EN USD POR PERSONA </w:t>
            </w:r>
          </w:p>
        </w:tc>
      </w:tr>
      <w:tr w:rsidR="00A56F82" w:rsidRPr="00405207" w14:paraId="6F2E9A9E" w14:textId="77777777" w:rsidTr="00FD43C6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266CD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SERVICIOS TERRESTRES EXCLUSIVAMENTE (MINIMO 2 PASAJEROS)</w:t>
            </w:r>
          </w:p>
        </w:tc>
      </w:tr>
      <w:tr w:rsidR="00A56F82" w:rsidRPr="00405207" w14:paraId="37EE6AD4" w14:textId="77777777" w:rsidTr="00413CC4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E86F2" w14:textId="77777777" w:rsidR="00A56F82" w:rsidRPr="00405207" w:rsidRDefault="00A56F82" w:rsidP="00413C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TURISTA CON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BF350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23881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SGL</w:t>
            </w:r>
          </w:p>
        </w:tc>
      </w:tr>
      <w:tr w:rsidR="00A56F82" w:rsidRPr="00405207" w14:paraId="1997BF0B" w14:textId="77777777" w:rsidTr="00413CC4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9A086" w14:textId="77777777" w:rsidR="00A56F82" w:rsidRPr="00405207" w:rsidRDefault="00A56F82" w:rsidP="00413CC4">
            <w:pPr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405207"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01 OCTUBRE 2025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0163E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405207">
              <w:rPr>
                <w:rFonts w:ascii="Calibri" w:hAnsi="Calibri" w:cs="Calibri"/>
                <w:color w:val="0C0C0C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1E8AC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405207">
              <w:rPr>
                <w:rFonts w:ascii="Calibri" w:hAnsi="Calibri" w:cs="Calibri"/>
                <w:color w:val="0C0C0C"/>
                <w:sz w:val="20"/>
                <w:szCs w:val="20"/>
              </w:rPr>
              <w:t>1290</w:t>
            </w:r>
          </w:p>
        </w:tc>
      </w:tr>
      <w:tr w:rsidR="00A56F82" w:rsidRPr="00405207" w14:paraId="112C624D" w14:textId="77777777" w:rsidTr="004F28C9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8C945" w14:textId="7C73E7DB" w:rsidR="00A56F82" w:rsidRPr="00405207" w:rsidRDefault="00A56F82" w:rsidP="00A56F82">
            <w:pPr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01 ABRIL 2026 AL 30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E1BAF" w14:textId="6B4620A7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8C438" w14:textId="7B9D35D3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1050</w:t>
            </w:r>
          </w:p>
        </w:tc>
      </w:tr>
      <w:tr w:rsidR="00A56F82" w:rsidRPr="00405207" w14:paraId="767EA6F3" w14:textId="77777777" w:rsidTr="004F28C9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A299C" w14:textId="406FC873" w:rsidR="00A56F82" w:rsidRPr="00405207" w:rsidRDefault="00A56F82" w:rsidP="00A56F82">
            <w:pPr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01 OCTUBRE 2026 AL 31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B2428" w14:textId="3FE7673D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D6EE3E" w14:textId="11C3DED3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1310</w:t>
            </w:r>
          </w:p>
        </w:tc>
      </w:tr>
      <w:tr w:rsidR="00A56F82" w:rsidRPr="00405207" w14:paraId="15C65A35" w14:textId="77777777" w:rsidTr="00413CC4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8BC95" w14:textId="77777777" w:rsidR="00A56F82" w:rsidRPr="00405207" w:rsidRDefault="00A56F82" w:rsidP="00413CC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78F70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DBL/TWIN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67BC0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SGL</w:t>
            </w:r>
          </w:p>
        </w:tc>
      </w:tr>
      <w:tr w:rsidR="00A56F82" w:rsidRPr="00405207" w14:paraId="3C1625F2" w14:textId="77777777" w:rsidTr="00413CC4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61D4C" w14:textId="77777777" w:rsidR="00A56F82" w:rsidRPr="00405207" w:rsidRDefault="00A56F82" w:rsidP="00413CC4">
            <w:pPr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405207"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01 OCTUBRE 2025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EBD03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405207">
              <w:rPr>
                <w:rFonts w:ascii="Calibri" w:hAnsi="Calibri" w:cs="Calibri"/>
                <w:color w:val="0C0C0C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5CBBF" w14:textId="77777777" w:rsidR="00A56F82" w:rsidRPr="00405207" w:rsidRDefault="00A56F82" w:rsidP="00413CC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405207">
              <w:rPr>
                <w:rFonts w:ascii="Calibri" w:hAnsi="Calibri" w:cs="Calibri"/>
                <w:color w:val="0C0C0C"/>
                <w:sz w:val="20"/>
                <w:szCs w:val="20"/>
              </w:rPr>
              <w:t>1490</w:t>
            </w:r>
          </w:p>
        </w:tc>
      </w:tr>
      <w:tr w:rsidR="00A56F82" w:rsidRPr="00405207" w14:paraId="760DFAC4" w14:textId="77777777" w:rsidTr="006F051B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0DCC3" w14:textId="27CEF5B9" w:rsidR="00A56F82" w:rsidRPr="00405207" w:rsidRDefault="00A56F82" w:rsidP="00A56F82">
            <w:pPr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 xml:space="preserve">01 ABRIL 2026 AL 30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51DB89" w14:textId="53C9FB61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600789" w14:textId="31D91818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1210</w:t>
            </w:r>
          </w:p>
        </w:tc>
      </w:tr>
      <w:tr w:rsidR="00A56F82" w:rsidRPr="00405207" w14:paraId="678A6A06" w14:textId="77777777" w:rsidTr="006F051B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EF5C9" w14:textId="310B9A74" w:rsidR="00A56F82" w:rsidRPr="00405207" w:rsidRDefault="00A56F82" w:rsidP="00A56F82">
            <w:pPr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01 OCTUBRE 2026 AL 31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E8102F" w14:textId="688A6133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1D80E" w14:textId="1F82D1C3" w:rsidR="00A56F82" w:rsidRPr="00405207" w:rsidRDefault="00A56F82" w:rsidP="00A56F82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1510</w:t>
            </w:r>
          </w:p>
        </w:tc>
      </w:tr>
      <w:tr w:rsidR="00A56F82" w:rsidRPr="00405207" w14:paraId="64F29717" w14:textId="77777777" w:rsidTr="00413CC4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A7A4C" w14:textId="6693A1DE" w:rsidR="00A56F82" w:rsidRPr="00405207" w:rsidRDefault="00A56F82" w:rsidP="00413CC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52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 DE AÑO, SEMANA SANTA, CONGRESOS O EVENTOS ESPECIALES. CONSULTAR SUPLEMENTO</w:t>
            </w:r>
            <w:r w:rsidRPr="004052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40520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EL 31 MARZO 202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A56F82" w:rsidRPr="00405207" w14:paraId="620A4603" w14:textId="77777777" w:rsidTr="00413CC4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3342" w14:textId="77777777" w:rsidR="00A56F82" w:rsidRPr="00405207" w:rsidRDefault="00A56F82" w:rsidP="00413C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6F82" w:rsidRPr="00405207" w14:paraId="36088039" w14:textId="77777777" w:rsidTr="00413CC4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D587" w14:textId="77777777" w:rsidR="00A56F82" w:rsidRPr="00405207" w:rsidRDefault="00A56F82" w:rsidP="00413C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6F82" w:rsidRPr="00405207" w14:paraId="51140A3B" w14:textId="77777777" w:rsidTr="00413CC4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DEEC" w14:textId="77777777" w:rsidR="00A56F82" w:rsidRPr="00405207" w:rsidRDefault="00A56F82" w:rsidP="00413C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8241095" w14:textId="070786DF" w:rsidR="00A56F82" w:rsidRDefault="00A56F8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8F21861" w14:textId="11A95B9A" w:rsidR="00FD43C6" w:rsidRDefault="00FD43C6" w:rsidP="00FD43C6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92BCEDB" wp14:editId="1B59DC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4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4"/>
        <w:gridCol w:w="730"/>
      </w:tblGrid>
      <w:tr w:rsidR="00FD43C6" w:rsidRPr="00FD43C6" w14:paraId="66EE9CA2" w14:textId="77777777" w:rsidTr="0083727D">
        <w:trPr>
          <w:trHeight w:val="22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A40A5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FD43C6" w:rsidRPr="00FD43C6" w14:paraId="60BD0958" w14:textId="77777777" w:rsidTr="0083727D">
        <w:trPr>
          <w:trHeight w:val="226"/>
          <w:tblCellSpacing w:w="0" w:type="dxa"/>
          <w:jc w:val="center"/>
        </w:trPr>
        <w:tc>
          <w:tcPr>
            <w:tcW w:w="6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BD082" w14:textId="08307422" w:rsidR="00FD43C6" w:rsidRPr="00FD43C6" w:rsidRDefault="00FD43C6" w:rsidP="00FD43C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Pensión completa (5 almuerzos y 6 cenas)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B0D60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FD43C6" w:rsidRPr="00FD43C6" w14:paraId="53C4154C" w14:textId="77777777" w:rsidTr="0083727D">
        <w:trPr>
          <w:trHeight w:val="226"/>
          <w:tblCellSpacing w:w="0" w:type="dxa"/>
          <w:jc w:val="center"/>
        </w:trPr>
        <w:tc>
          <w:tcPr>
            <w:tcW w:w="6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5D45" w14:textId="451E5BF3" w:rsidR="00FD43C6" w:rsidRPr="00FD43C6" w:rsidRDefault="00FD43C6" w:rsidP="00FD43C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 o post en </w:t>
            </w:r>
            <w:r w:rsidR="0083727D"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Delhi</w:t>
            </w:r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cat. Turista con primera (temporada de abril a sept) 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2F3EA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FD43C6" w:rsidRPr="00FD43C6" w14:paraId="193B5F96" w14:textId="77777777" w:rsidTr="0083727D">
        <w:trPr>
          <w:trHeight w:val="226"/>
          <w:tblCellSpacing w:w="0" w:type="dxa"/>
          <w:jc w:val="center"/>
        </w:trPr>
        <w:tc>
          <w:tcPr>
            <w:tcW w:w="6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1F4C7" w14:textId="60FC2195" w:rsidR="00FD43C6" w:rsidRPr="00FD43C6" w:rsidRDefault="00FD43C6" w:rsidP="00FD43C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 o post en </w:t>
            </w:r>
            <w:r w:rsidR="0083727D"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Delhi</w:t>
            </w:r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cat. Primera (temporada de abril a sept) 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84CE9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FD43C6" w:rsidRPr="00FD43C6" w14:paraId="66573B96" w14:textId="77777777" w:rsidTr="0083727D">
        <w:trPr>
          <w:trHeight w:val="226"/>
          <w:tblCellSpacing w:w="0" w:type="dxa"/>
          <w:jc w:val="center"/>
        </w:trPr>
        <w:tc>
          <w:tcPr>
            <w:tcW w:w="6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EC846" w14:textId="1D278DA9" w:rsidR="00FD43C6" w:rsidRPr="00FD43C6" w:rsidRDefault="00FD43C6" w:rsidP="00FD43C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 o post en </w:t>
            </w:r>
            <w:r w:rsidR="0083727D"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Delhi</w:t>
            </w:r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cat. Turista con primera (temporada de oct a marzo 2027) 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5E38C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FD43C6" w:rsidRPr="00FD43C6" w14:paraId="0C773281" w14:textId="77777777" w:rsidTr="0083727D">
        <w:trPr>
          <w:trHeight w:val="226"/>
          <w:tblCellSpacing w:w="0" w:type="dxa"/>
          <w:jc w:val="center"/>
        </w:trPr>
        <w:tc>
          <w:tcPr>
            <w:tcW w:w="6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5DF81" w14:textId="67315DDF" w:rsidR="00FD43C6" w:rsidRPr="00FD43C6" w:rsidRDefault="00FD43C6" w:rsidP="00FD43C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 o post en </w:t>
            </w:r>
            <w:r w:rsidR="0083727D"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Delhi</w:t>
            </w:r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cat. Primera (temporada de oct a marzo 2027) 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C34EC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FD43C6" w:rsidRPr="00FD43C6" w14:paraId="1FB2E569" w14:textId="77777777" w:rsidTr="0083727D">
        <w:trPr>
          <w:trHeight w:val="226"/>
          <w:tblCellSpacing w:w="0" w:type="dxa"/>
          <w:jc w:val="center"/>
        </w:trPr>
        <w:tc>
          <w:tcPr>
            <w:tcW w:w="6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94093" w14:textId="364815CC" w:rsidR="00FD43C6" w:rsidRPr="00FD43C6" w:rsidRDefault="00FD43C6" w:rsidP="00FD43C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adicional en </w:t>
            </w:r>
            <w:r w:rsidR="0083727D"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Delhi</w:t>
            </w:r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coche con aire acondicionado (min 2 </w:t>
            </w:r>
            <w:proofErr w:type="spellStart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FD43C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 por traslado</w:t>
            </w:r>
          </w:p>
        </w:tc>
        <w:tc>
          <w:tcPr>
            <w:tcW w:w="73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F2CB4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</w:tbl>
    <w:p w14:paraId="1CDD6260" w14:textId="61BD1BD9" w:rsidR="00FD43C6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33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743"/>
        <w:gridCol w:w="121"/>
      </w:tblGrid>
      <w:tr w:rsidR="00FD43C6" w:rsidRPr="00405207" w14:paraId="4393F5DF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5C743" w14:textId="77777777" w:rsidR="00FD43C6" w:rsidRPr="00405207" w:rsidRDefault="00FD43C6" w:rsidP="00413CC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  <w:t>FECHAS DE SALIDA 2026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A1568" w14:textId="77777777" w:rsidR="00FD43C6" w:rsidRPr="00405207" w:rsidRDefault="00FD43C6" w:rsidP="00413CC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</w:pPr>
          </w:p>
        </w:tc>
      </w:tr>
      <w:tr w:rsidR="00B158D7" w:rsidRPr="00405207" w14:paraId="540ECC0C" w14:textId="77777777" w:rsidTr="00400881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C439B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GoBack" w:colFirst="1" w:colLast="1"/>
            <w:r w:rsidRPr="00405207">
              <w:rPr>
                <w:rFonts w:ascii="Calibri" w:hAnsi="Calibri" w:cs="Calibri"/>
                <w:sz w:val="20"/>
                <w:szCs w:val="20"/>
              </w:rPr>
              <w:t xml:space="preserve">ENERO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A5D35" w14:textId="7474F279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 14, 21 Y 28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BA87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7A50C239" w14:textId="77777777" w:rsidTr="00400881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BDA0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 w:rsidRPr="00405207">
              <w:rPr>
                <w:rFonts w:ascii="Calibri" w:hAnsi="Calibri" w:cs="Calibri"/>
                <w:sz w:val="20"/>
                <w:szCs w:val="20"/>
              </w:rPr>
              <w:t xml:space="preserve">FEBRERO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59817" w14:textId="655DFB82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5,12, 19 Y 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87295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30325E60" w14:textId="77777777" w:rsidTr="00400881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80DE8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 w:rsidRPr="00405207">
              <w:rPr>
                <w:rFonts w:ascii="Calibri" w:hAnsi="Calibri" w:cs="Calibri"/>
                <w:sz w:val="20"/>
                <w:szCs w:val="20"/>
              </w:rPr>
              <w:t xml:space="preserve">MARZO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A20E0" w14:textId="012EEA39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 16, 23 Y 30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BEF91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0ADBC9D6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FDA3C" w14:textId="16D76D25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ABRIL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3FF5F" w14:textId="3D9493E6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 </w:t>
            </w: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14*</w:t>
            </w:r>
            <w:r>
              <w:rPr>
                <w:rFonts w:ascii="Calibri" w:hAnsi="Calibri" w:cs="Calibri"/>
                <w:sz w:val="20"/>
                <w:szCs w:val="20"/>
              </w:rPr>
              <w:t>, 21 Y 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8B59B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21713CF4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533D1" w14:textId="74CA36B8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1DCF4" w14:textId="35BDAC2E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4, 11, 18 y 25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63238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22CB3191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230657" w14:textId="44D05013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7065B" w14:textId="6A0BABB1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01, 08, 15 y 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7BA73B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3352066B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1E9E18" w14:textId="47ED58ED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3D5A3" w14:textId="47448B86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06, </w:t>
            </w:r>
            <w: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>13*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20 y 27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479CAB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7951197B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20F76" w14:textId="061BFBC4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7F484" w14:textId="1ED84D9C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03, 10 y 24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C2CD8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1B5404A1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00158" w14:textId="73006F42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C07B43" w14:textId="30E6D90B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y 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5A191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2228B1DD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1FB11" w14:textId="6FC50D2F" w:rsidR="00B158D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99CA8" w14:textId="4E3104E6" w:rsidR="00B158D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7, 14, 21 Y 28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BBEF0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18B31801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35150" w14:textId="5AAAC59B" w:rsidR="00B158D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334FD" w14:textId="1485A58D" w:rsidR="00B158D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5,12, 19 Y 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4C054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58D7" w:rsidRPr="00405207" w14:paraId="6BBA5E35" w14:textId="77777777" w:rsidTr="00594FC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D40BB" w14:textId="10CDF2EE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91F2D" w14:textId="61E51074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9, 16, 23 Y 30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BDC1A3" w14:textId="77777777" w:rsidR="00B158D7" w:rsidRPr="00405207" w:rsidRDefault="00B158D7" w:rsidP="00B15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FD43C6" w:rsidRPr="00405207" w14:paraId="25C1D0DB" w14:textId="77777777" w:rsidTr="00FD43C6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5468" w14:textId="77777777" w:rsidR="00FD43C6" w:rsidRPr="00405207" w:rsidRDefault="00FD43C6" w:rsidP="00413CC4">
            <w:pPr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</w:pPr>
            <w:r w:rsidRPr="00405207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</w:rPr>
              <w:t xml:space="preserve">*Se permite a pasajeros viajando solos </w:t>
            </w:r>
          </w:p>
        </w:tc>
      </w:tr>
    </w:tbl>
    <w:p w14:paraId="125D48FD" w14:textId="35010338" w:rsidR="00FD43C6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32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931"/>
      </w:tblGrid>
      <w:tr w:rsidR="00FD43C6" w:rsidRPr="00FD43C6" w14:paraId="44BA5540" w14:textId="77777777" w:rsidTr="00FD43C6">
        <w:trPr>
          <w:trHeight w:val="26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F0BF4" w14:textId="77777777" w:rsidR="00FD43C6" w:rsidRPr="00FD43C6" w:rsidRDefault="00FD43C6" w:rsidP="00FD43C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2027</w:t>
            </w:r>
          </w:p>
        </w:tc>
      </w:tr>
      <w:tr w:rsidR="00FD43C6" w:rsidRPr="00FD43C6" w14:paraId="488EC8B0" w14:textId="77777777" w:rsidTr="00FD43C6">
        <w:trPr>
          <w:trHeight w:val="3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5F47" w14:textId="77777777" w:rsidR="00FD43C6" w:rsidRPr="00FD43C6" w:rsidRDefault="00FD43C6" w:rsidP="00FD43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4F744" w14:textId="77777777" w:rsidR="00FD43C6" w:rsidRPr="00FD43C6" w:rsidRDefault="00FD43C6" w:rsidP="00FD43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sz w:val="20"/>
                <w:szCs w:val="20"/>
                <w:lang w:val="es-MX" w:eastAsia="es-MX"/>
              </w:rPr>
              <w:t>05, 12, 19 y 26</w:t>
            </w:r>
          </w:p>
        </w:tc>
      </w:tr>
      <w:tr w:rsidR="00FD43C6" w:rsidRPr="00FD43C6" w14:paraId="2B61D7D5" w14:textId="77777777" w:rsidTr="00FD43C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5F1BD" w14:textId="77777777" w:rsidR="00FD43C6" w:rsidRPr="00FD43C6" w:rsidRDefault="00FD43C6" w:rsidP="00FD43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7A56B" w14:textId="77777777" w:rsidR="00FD43C6" w:rsidRPr="00FD43C6" w:rsidRDefault="00FD43C6" w:rsidP="00FD43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sz w:val="20"/>
                <w:szCs w:val="20"/>
                <w:lang w:val="es-MX" w:eastAsia="es-MX"/>
              </w:rPr>
              <w:t>02, 09, 16 y 23</w:t>
            </w:r>
          </w:p>
        </w:tc>
      </w:tr>
      <w:tr w:rsidR="00FD43C6" w:rsidRPr="00FD43C6" w14:paraId="58E3C94E" w14:textId="77777777" w:rsidTr="00FD43C6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1D7AD" w14:textId="77777777" w:rsidR="00FD43C6" w:rsidRPr="00FD43C6" w:rsidRDefault="00FD43C6" w:rsidP="00FD43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BE4C2" w14:textId="77777777" w:rsidR="00FD43C6" w:rsidRPr="00FD43C6" w:rsidRDefault="00FD43C6" w:rsidP="00FD43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D43C6">
              <w:rPr>
                <w:rFonts w:ascii="Calibri" w:hAnsi="Calibri" w:cs="Calibri"/>
                <w:sz w:val="20"/>
                <w:szCs w:val="20"/>
                <w:lang w:val="es-MX" w:eastAsia="es-MX"/>
              </w:rPr>
              <w:t>02, 09, 16 y 23</w:t>
            </w:r>
          </w:p>
        </w:tc>
      </w:tr>
    </w:tbl>
    <w:p w14:paraId="6F547EF3" w14:textId="77777777" w:rsidR="00FD43C6" w:rsidRPr="00A56F82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FD43C6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E2F4" w14:textId="77777777" w:rsidR="00F32954" w:rsidRDefault="00F32954" w:rsidP="000D4B74">
      <w:r>
        <w:separator/>
      </w:r>
    </w:p>
  </w:endnote>
  <w:endnote w:type="continuationSeparator" w:id="0">
    <w:p w14:paraId="2B9899C3" w14:textId="77777777" w:rsidR="00F32954" w:rsidRDefault="00F3295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E6221" w14:textId="77777777" w:rsidR="00F32954" w:rsidRDefault="00F32954" w:rsidP="000D4B74">
      <w:r>
        <w:separator/>
      </w:r>
    </w:p>
  </w:footnote>
  <w:footnote w:type="continuationSeparator" w:id="0">
    <w:p w14:paraId="474369D4" w14:textId="77777777" w:rsidR="00F32954" w:rsidRDefault="00F3295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30ACDCC7" w:rsidR="00514517" w:rsidRDefault="004C3027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48D0A43" wp14:editId="64F7DF63">
          <wp:simplePos x="0" y="0"/>
          <wp:positionH relativeFrom="column">
            <wp:posOffset>3781425</wp:posOffset>
          </wp:positionH>
          <wp:positionV relativeFrom="paragraph">
            <wp:posOffset>147320</wp:posOffset>
          </wp:positionV>
          <wp:extent cx="1143000" cy="76258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2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2C5EABD6" w:rsidR="00514517" w:rsidRDefault="0002293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INDIA A TU ALCANCE I</w:t>
                          </w:r>
                        </w:p>
                        <w:p w14:paraId="041A546C" w14:textId="5290B107" w:rsidR="00514517" w:rsidRPr="00983E4D" w:rsidRDefault="00022937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1047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2C5EABD6" w:rsidR="00514517" w:rsidRDefault="0002293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INDIA A TU ALCANCE I</w:t>
                    </w:r>
                  </w:p>
                  <w:p w14:paraId="041A546C" w14:textId="5290B107" w:rsidR="00514517" w:rsidRPr="00983E4D" w:rsidRDefault="00022937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1047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8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0"/>
  </w:num>
  <w:num w:numId="17">
    <w:abstractNumId w:val="5"/>
  </w:num>
  <w:num w:numId="18">
    <w:abstractNumId w:val="42"/>
  </w:num>
  <w:num w:numId="19">
    <w:abstractNumId w:val="39"/>
  </w:num>
  <w:num w:numId="20">
    <w:abstractNumId w:val="36"/>
  </w:num>
  <w:num w:numId="21">
    <w:abstractNumId w:val="30"/>
  </w:num>
  <w:num w:numId="22">
    <w:abstractNumId w:val="9"/>
  </w:num>
  <w:num w:numId="23">
    <w:abstractNumId w:val="44"/>
  </w:num>
  <w:num w:numId="24">
    <w:abstractNumId w:val="25"/>
  </w:num>
  <w:num w:numId="25">
    <w:abstractNumId w:val="32"/>
  </w:num>
  <w:num w:numId="26">
    <w:abstractNumId w:val="46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7"/>
  </w:num>
  <w:num w:numId="34">
    <w:abstractNumId w:val="45"/>
  </w:num>
  <w:num w:numId="35">
    <w:abstractNumId w:val="8"/>
  </w:num>
  <w:num w:numId="36">
    <w:abstractNumId w:val="16"/>
  </w:num>
  <w:num w:numId="37">
    <w:abstractNumId w:val="33"/>
  </w:num>
  <w:num w:numId="38">
    <w:abstractNumId w:val="40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42EF2"/>
    <w:rsid w:val="00646138"/>
    <w:rsid w:val="006502E7"/>
    <w:rsid w:val="0065049B"/>
    <w:rsid w:val="0065253E"/>
    <w:rsid w:val="00653DC0"/>
    <w:rsid w:val="006544C6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96A9-EF88-486F-A330-53736B42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24</cp:revision>
  <dcterms:created xsi:type="dcterms:W3CDTF">2026-02-19T20:20:00Z</dcterms:created>
  <dcterms:modified xsi:type="dcterms:W3CDTF">2026-02-20T18:00:00Z</dcterms:modified>
</cp:coreProperties>
</file>