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B170" w14:textId="48A3B554" w:rsidR="005C28D8" w:rsidRPr="00B829DA" w:rsidRDefault="00BA656E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Beijing – </w:t>
      </w:r>
      <w:r w:rsidR="00AF6A96">
        <w:rPr>
          <w:rFonts w:asciiTheme="minorHAnsi" w:hAnsiTheme="minorHAnsi" w:cstheme="minorHAnsi"/>
          <w:b/>
          <w:bCs/>
          <w:color w:val="FF0000"/>
          <w:sz w:val="32"/>
        </w:rPr>
        <w:t>Seúl – Tokio - Kioto – Nara - Kioto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32E7FDB3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A656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E3121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5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7C1AD18F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8074C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lunes, de </w:t>
      </w:r>
      <w:r w:rsidR="00D24BA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noviembre</w:t>
      </w:r>
      <w:r w:rsidR="0095453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2025 </w:t>
      </w:r>
      <w:r w:rsidR="008074C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 diciembre 2026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A01481A" w14:textId="7F4F79F2" w:rsidR="00432FF0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2 </w:t>
      </w:r>
      <w:r w:rsidR="006B4C5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o 4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personas</w:t>
      </w:r>
      <w:r w:rsidR="00432FF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(en fechas específicas)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4B48E306" w:rsidR="00280E80" w:rsidRDefault="00D26E72" w:rsidP="008E0D34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F06BF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1F811B63" w14:textId="4ABAC415" w:rsidR="00281081" w:rsidRPr="008E0D34" w:rsidRDefault="00281081" w:rsidP="008E0D34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E0D34">
        <w:rPr>
          <w:rFonts w:asciiTheme="minorHAnsi" w:hAnsiTheme="minorHAnsi" w:cstheme="minorHAnsi"/>
          <w:color w:val="002060"/>
          <w:sz w:val="20"/>
          <w:szCs w:val="20"/>
        </w:rPr>
        <w:t xml:space="preserve">Llegada a Beijing, capital de la República Popular China. </w:t>
      </w:r>
      <w:r w:rsidR="008E0D34">
        <w:rPr>
          <w:rFonts w:asciiTheme="minorHAnsi" w:hAnsiTheme="minorHAnsi" w:cstheme="minorHAnsi"/>
          <w:color w:val="002060"/>
          <w:sz w:val="20"/>
          <w:szCs w:val="20"/>
        </w:rPr>
        <w:t>Serás recibido por nuestro corresponsal en destino. T</w:t>
      </w:r>
      <w:r w:rsidRPr="008E0D34">
        <w:rPr>
          <w:rFonts w:asciiTheme="minorHAnsi" w:hAnsiTheme="minorHAnsi" w:cstheme="minorHAnsi"/>
          <w:color w:val="002060"/>
          <w:sz w:val="20"/>
          <w:szCs w:val="20"/>
        </w:rPr>
        <w:t>raslado al hotel. Resto del día libre.</w:t>
      </w:r>
      <w:r w:rsidR="008E0D3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E0D34">
        <w:rPr>
          <w:rFonts w:asciiTheme="minorHAnsi" w:hAnsiTheme="minorHAnsi" w:cstheme="minorHAnsi"/>
          <w:b/>
          <w:color w:val="002060"/>
          <w:sz w:val="20"/>
          <w:szCs w:val="20"/>
        </w:rPr>
        <w:t>Alojamiento en hotel.</w:t>
      </w:r>
    </w:p>
    <w:p w14:paraId="1D2BBCE3" w14:textId="77777777" w:rsidR="002F06BF" w:rsidRPr="00C44A73" w:rsidRDefault="002F06BF" w:rsidP="008E0D34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25AB0680" w14:textId="02F6AF15" w:rsidR="00281081" w:rsidRDefault="002F06BF" w:rsidP="008E0D3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</w:t>
      </w:r>
    </w:p>
    <w:p w14:paraId="728853BF" w14:textId="7868C02A" w:rsidR="00281081" w:rsidRPr="00C01BDA" w:rsidRDefault="00281081" w:rsidP="008E0D34">
      <w:pPr>
        <w:rPr>
          <w:rFonts w:asciiTheme="minorHAnsi" w:hAnsiTheme="minorHAnsi" w:cstheme="minorHAnsi"/>
          <w:color w:val="002060"/>
          <w:sz w:val="20"/>
          <w:szCs w:val="20"/>
        </w:rPr>
      </w:pPr>
      <w:r w:rsidRPr="00C01BDA">
        <w:rPr>
          <w:rFonts w:asciiTheme="minorHAnsi" w:hAnsiTheme="minorHAnsi" w:cstheme="minorHAnsi"/>
          <w:b/>
          <w:color w:val="002060"/>
          <w:sz w:val="20"/>
          <w:szCs w:val="20"/>
        </w:rPr>
        <w:t>Desayuno en hotel.</w:t>
      </w:r>
      <w:r w:rsidRPr="00C01BDA">
        <w:rPr>
          <w:rFonts w:asciiTheme="minorHAnsi" w:hAnsiTheme="minorHAnsi" w:cstheme="minorHAnsi"/>
          <w:color w:val="002060"/>
          <w:sz w:val="20"/>
          <w:szCs w:val="20"/>
        </w:rPr>
        <w:t xml:space="preserve"> Día libre para actividades personales. </w:t>
      </w:r>
      <w:r w:rsidRPr="00C01BD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C01BDA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A20898F" w14:textId="2D4A1E9F" w:rsidR="00281081" w:rsidRDefault="00281081" w:rsidP="008E0D34">
      <w:pPr>
        <w:rPr>
          <w:rFonts w:eastAsia="Arial"/>
        </w:rPr>
      </w:pPr>
    </w:p>
    <w:p w14:paraId="260DDBCE" w14:textId="4ACF23DB" w:rsidR="00281081" w:rsidRPr="00D9136B" w:rsidRDefault="00281081" w:rsidP="008E0D34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</w:t>
      </w:r>
      <w:r w:rsidR="00D9136B" w:rsidRPr="00D9136B">
        <w:rPr>
          <w:rFonts w:asciiTheme="minorHAnsi" w:eastAsia="Arial" w:hAnsiTheme="minorHAnsi" w:cstheme="minorHAnsi"/>
          <w:color w:val="002060"/>
          <w:sz w:val="24"/>
          <w:szCs w:val="24"/>
        </w:rPr>
        <w:t>(Palacio Imperial y Palacio de Verano)</w:t>
      </w:r>
    </w:p>
    <w:p w14:paraId="11FF3ABA" w14:textId="3AA54878" w:rsidR="002F06BF" w:rsidRPr="00C01BDA" w:rsidRDefault="00C01BDA" w:rsidP="008E0D34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01BDA">
        <w:rPr>
          <w:rFonts w:asciiTheme="minorHAnsi" w:hAnsiTheme="minorHAnsi" w:cstheme="minorHAnsi"/>
          <w:b/>
          <w:color w:val="002060"/>
          <w:sz w:val="20"/>
          <w:szCs w:val="20"/>
        </w:rPr>
        <w:t>Desayuno en</w:t>
      </w:r>
      <w:r w:rsidR="00D913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</w:t>
      </w:r>
      <w:r w:rsidRPr="00C01BD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hotel.</w:t>
      </w:r>
      <w:r w:rsidR="00281081" w:rsidRPr="00C01BDA">
        <w:rPr>
          <w:rFonts w:asciiTheme="minorHAnsi" w:hAnsiTheme="minorHAnsi" w:cstheme="minorHAnsi"/>
          <w:color w:val="002060"/>
          <w:sz w:val="20"/>
          <w:szCs w:val="20"/>
        </w:rPr>
        <w:t xml:space="preserve"> Durante este día visitaremos el Palacio Imperial, conocido como “la Ciudad Prohibida”, la Plaza </w:t>
      </w:r>
      <w:proofErr w:type="spellStart"/>
      <w:r w:rsidR="00281081" w:rsidRPr="00C01BDA">
        <w:rPr>
          <w:rFonts w:asciiTheme="minorHAnsi" w:hAnsiTheme="minorHAnsi" w:cstheme="minorHAnsi"/>
          <w:color w:val="002060"/>
          <w:sz w:val="20"/>
          <w:szCs w:val="20"/>
        </w:rPr>
        <w:t>Tian</w:t>
      </w:r>
      <w:proofErr w:type="spellEnd"/>
      <w:r w:rsidR="00281081" w:rsidRPr="00C01BD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281081" w:rsidRPr="00C01BDA">
        <w:rPr>
          <w:rFonts w:asciiTheme="minorHAnsi" w:hAnsiTheme="minorHAnsi" w:cstheme="minorHAnsi"/>
          <w:color w:val="002060"/>
          <w:sz w:val="20"/>
          <w:szCs w:val="20"/>
        </w:rPr>
        <w:t>An</w:t>
      </w:r>
      <w:proofErr w:type="spellEnd"/>
      <w:r w:rsidR="00281081" w:rsidRPr="00C01BD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281081" w:rsidRPr="00C01BDA">
        <w:rPr>
          <w:rFonts w:asciiTheme="minorHAnsi" w:hAnsiTheme="minorHAnsi" w:cstheme="minorHAnsi"/>
          <w:color w:val="002060"/>
          <w:sz w:val="20"/>
          <w:szCs w:val="20"/>
        </w:rPr>
        <w:t>Men</w:t>
      </w:r>
      <w:proofErr w:type="spellEnd"/>
      <w:r w:rsidR="00281081" w:rsidRPr="00C01BDA">
        <w:rPr>
          <w:rFonts w:asciiTheme="minorHAnsi" w:hAnsiTheme="minorHAnsi" w:cstheme="minorHAnsi"/>
          <w:color w:val="002060"/>
          <w:sz w:val="20"/>
          <w:szCs w:val="20"/>
        </w:rPr>
        <w:t xml:space="preserve">, una de las mayores del mundo, y el Palacio de Verano que era un jardín veraniego para la casa imperial de la Dinastía Qing. Almuerzo incluido. Por la noche tendremos una actividad opcional, espectáculo de acrobacia (incluida agregando </w:t>
      </w:r>
      <w:proofErr w:type="spellStart"/>
      <w:r w:rsidR="00281081" w:rsidRPr="00C01BDA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="00281081" w:rsidRPr="00C01BDA">
        <w:rPr>
          <w:rFonts w:asciiTheme="minorHAnsi" w:hAnsiTheme="minorHAnsi" w:cstheme="minorHAnsi"/>
          <w:color w:val="002060"/>
          <w:sz w:val="20"/>
          <w:szCs w:val="20"/>
        </w:rPr>
        <w:t xml:space="preserve"> Shop Pack). </w:t>
      </w:r>
      <w:r w:rsidR="00281081" w:rsidRPr="00C01BDA">
        <w:rPr>
          <w:rFonts w:asciiTheme="minorHAnsi" w:hAnsiTheme="minorHAnsi" w:cstheme="minorHAnsi"/>
          <w:b/>
          <w:color w:val="002060"/>
          <w:sz w:val="20"/>
          <w:szCs w:val="20"/>
        </w:rPr>
        <w:t>Alojamiento en hotel.</w:t>
      </w:r>
    </w:p>
    <w:p w14:paraId="5EA5514D" w14:textId="77777777" w:rsidR="00281081" w:rsidRDefault="00281081" w:rsidP="008E0D34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077C9B76" w14:textId="5F3F171E" w:rsidR="002F06BF" w:rsidRPr="002F06BF" w:rsidRDefault="002F06BF" w:rsidP="008E0D34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281081"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Beijing </w:t>
      </w:r>
      <w:r w:rsidRPr="002F06BF">
        <w:rPr>
          <w:rFonts w:asciiTheme="minorHAnsi" w:eastAsia="Arial" w:hAnsiTheme="minorHAnsi" w:cstheme="minorHAnsi"/>
          <w:color w:val="002060"/>
        </w:rPr>
        <w:t xml:space="preserve">(Gran Muralla + Parque Olímpico) </w:t>
      </w:r>
    </w:p>
    <w:p w14:paraId="244C0448" w14:textId="18607189" w:rsidR="00281081" w:rsidRPr="00D9136B" w:rsidRDefault="00D9136B" w:rsidP="008E0D34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01BDA">
        <w:rPr>
          <w:rFonts w:asciiTheme="minorHAnsi" w:hAnsiTheme="minorHAnsi" w:cstheme="minorHAnsi"/>
          <w:b/>
          <w:color w:val="002060"/>
          <w:sz w:val="20"/>
          <w:szCs w:val="20"/>
        </w:rPr>
        <w:t>Desayuno en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</w:t>
      </w:r>
      <w:r w:rsidRPr="00C01BD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hotel</w:t>
      </w:r>
      <w:r w:rsidR="00281081" w:rsidRPr="00D9136B">
        <w:rPr>
          <w:rFonts w:asciiTheme="minorHAnsi" w:hAnsiTheme="minorHAnsi" w:cstheme="minorHAnsi"/>
          <w:color w:val="002060"/>
          <w:sz w:val="20"/>
          <w:szCs w:val="20"/>
        </w:rPr>
        <w:t xml:space="preserve">. Excursión a la Gran Muralla espectacular y grandiosa obra arquitectónica, con más de 2.000 años de antigüedad. Almuerzo incluido. Por la tarde daremos un recorrido por la ciudad y haremos una parada cerca del “Nido del Pájaro” (Estadio Nacional) y el “Cubo del Agua” (Centro Nacional de Natación) para tomar fotos (sin entrar en los estadios). Terminaremos con la cena de bienvenida degustando el delicioso platillo local, pato laqueado de Beijing. </w:t>
      </w:r>
      <w:r w:rsidR="00281081" w:rsidRPr="00D9136B">
        <w:rPr>
          <w:rFonts w:asciiTheme="minorHAnsi" w:hAnsiTheme="minorHAnsi" w:cstheme="minorHAnsi"/>
          <w:b/>
          <w:color w:val="002060"/>
          <w:sz w:val="20"/>
          <w:szCs w:val="20"/>
        </w:rPr>
        <w:t>Alojamiento en hotel</w:t>
      </w:r>
      <w:r w:rsidR="00281081" w:rsidRPr="00D9136B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94B0D4A" w14:textId="77777777" w:rsidR="002F06BF" w:rsidRPr="00C44A73" w:rsidRDefault="002F06BF" w:rsidP="008E0D34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4C6E55F" w14:textId="77777777" w:rsidR="00ED37EF" w:rsidRDefault="002F06BF" w:rsidP="008E0D34">
      <w:pPr>
        <w:pStyle w:val="Ttulo2"/>
        <w:spacing w:before="0"/>
        <w:rPr>
          <w:rStyle w:val="ParentesisdestinosCar"/>
          <w:bCs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281081"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Pr="002237D0">
        <w:rPr>
          <w:rFonts w:asciiTheme="minorHAnsi" w:eastAsia="Arial" w:hAnsiTheme="minorHAnsi" w:cstheme="minorHAnsi"/>
          <w:b/>
          <w:color w:val="FF0000"/>
          <w:sz w:val="24"/>
        </w:rPr>
        <w:t xml:space="preserve">Beijing – </w:t>
      </w:r>
      <w:r w:rsidR="00272E9D" w:rsidRPr="002237D0">
        <w:rPr>
          <w:rFonts w:asciiTheme="minorHAnsi" w:eastAsia="Arial" w:hAnsiTheme="minorHAnsi" w:cstheme="minorHAnsi"/>
          <w:b/>
          <w:color w:val="FF0000"/>
          <w:sz w:val="24"/>
        </w:rPr>
        <w:t xml:space="preserve">Seúl </w:t>
      </w:r>
      <w:r w:rsidR="00ED37EF" w:rsidRPr="0043677A">
        <w:rPr>
          <w:rFonts w:asciiTheme="minorHAnsi" w:eastAsia="Arial" w:hAnsiTheme="minorHAnsi" w:cstheme="minorHAnsi"/>
          <w:color w:val="002060"/>
          <w:sz w:val="24"/>
          <w:szCs w:val="24"/>
        </w:rPr>
        <w:t>(vuelo interno)</w:t>
      </w:r>
    </w:p>
    <w:p w14:paraId="3D76DD31" w14:textId="69C2191A" w:rsidR="003A1C84" w:rsidRPr="002237D0" w:rsidRDefault="002237D0" w:rsidP="002237D0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0" w:name="_Hlk213416835"/>
      <w:r w:rsidRPr="002237D0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2237D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72E9D" w:rsidRPr="002237D0">
        <w:rPr>
          <w:rFonts w:asciiTheme="minorHAnsi" w:hAnsiTheme="minorHAnsi" w:cstheme="minorHAnsi"/>
          <w:color w:val="002060"/>
          <w:sz w:val="20"/>
          <w:szCs w:val="20"/>
        </w:rPr>
        <w:t>A la hora indicada se brindará el traslado al aeropuerto</w:t>
      </w:r>
      <w:r w:rsidR="00272E9D" w:rsidRPr="002237D0">
        <w:rPr>
          <w:rFonts w:asciiTheme="minorHAnsi" w:hAnsiTheme="minorHAnsi" w:cstheme="minorHAnsi"/>
          <w:color w:val="002060"/>
          <w:sz w:val="20"/>
          <w:szCs w:val="20"/>
        </w:rPr>
        <w:t xml:space="preserve"> para ir rumbo a Corea del Sur (vuelo no incluido)</w:t>
      </w:r>
      <w:r w:rsidR="00272E9D" w:rsidRPr="002237D0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3A1C84" w:rsidRPr="002237D0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de Incheon. Nuestro corresponsal en destino te asistirá para que realices el traslado a tu hotel. Puedes descansar del largo viaje o bien puedes recorrer por tu cuenta la ciudad, tiempo libre. </w:t>
      </w:r>
      <w:r w:rsidR="003A1C84" w:rsidRPr="002237D0">
        <w:rPr>
          <w:rFonts w:asciiTheme="minorHAnsi" w:hAnsiTheme="minorHAnsi" w:cstheme="minorHAnsi"/>
          <w:b/>
          <w:color w:val="002060"/>
          <w:sz w:val="20"/>
          <w:szCs w:val="20"/>
        </w:rPr>
        <w:t>Alojamiento en hotel.</w:t>
      </w:r>
      <w:r w:rsidR="003A1C84" w:rsidRPr="002237D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0375634C" w14:textId="14106F54" w:rsidR="00272E9D" w:rsidRPr="002237D0" w:rsidRDefault="003A1C84" w:rsidP="002237D0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237D0">
        <w:rPr>
          <w:rFonts w:asciiTheme="minorHAnsi" w:hAnsiTheme="minorHAnsi" w:cstheme="minorHAnsi"/>
          <w:b/>
          <w:color w:val="002060"/>
          <w:sz w:val="20"/>
          <w:szCs w:val="20"/>
        </w:rPr>
        <w:t>Nota: El horario para registrar en el hotel es después 3pm.</w:t>
      </w:r>
    </w:p>
    <w:p w14:paraId="006895F8" w14:textId="4CF9AB95" w:rsidR="003A1C84" w:rsidRDefault="003A1C84" w:rsidP="008E0D34">
      <w:pPr>
        <w:jc w:val="both"/>
        <w:rPr>
          <w:rFonts w:ascii="Arial" w:hAnsi="Arial" w:cs="Arial"/>
          <w:b/>
          <w:sz w:val="20"/>
          <w:szCs w:val="20"/>
        </w:rPr>
      </w:pPr>
    </w:p>
    <w:p w14:paraId="6EA3C225" w14:textId="77777777" w:rsidR="003A1C84" w:rsidRDefault="003A1C84" w:rsidP="008E0D34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Seúl</w:t>
      </w:r>
    </w:p>
    <w:p w14:paraId="382BFFA5" w14:textId="4BE52390" w:rsidR="003A1C84" w:rsidRPr="002237D0" w:rsidRDefault="00DA7CA0" w:rsidP="008E0D34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237D0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2237D0">
        <w:rPr>
          <w:rFonts w:asciiTheme="minorHAnsi" w:hAnsiTheme="minorHAnsi" w:cstheme="minorHAnsi"/>
          <w:color w:val="002060"/>
          <w:sz w:val="20"/>
          <w:szCs w:val="20"/>
        </w:rPr>
        <w:t xml:space="preserve"> Comenzamos el día visitando el </w:t>
      </w:r>
      <w:r w:rsidRPr="002237D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Templo </w:t>
      </w:r>
      <w:proofErr w:type="spellStart"/>
      <w:r w:rsidRPr="002237D0">
        <w:rPr>
          <w:rFonts w:asciiTheme="minorHAnsi" w:hAnsiTheme="minorHAnsi" w:cstheme="minorHAnsi"/>
          <w:bCs/>
          <w:color w:val="002060"/>
          <w:sz w:val="20"/>
          <w:szCs w:val="20"/>
        </w:rPr>
        <w:t>Jogyesa</w:t>
      </w:r>
      <w:proofErr w:type="spellEnd"/>
      <w:r w:rsidRPr="002237D0">
        <w:rPr>
          <w:rFonts w:asciiTheme="minorHAnsi" w:hAnsiTheme="minorHAnsi" w:cstheme="minorHAnsi"/>
          <w:color w:val="002060"/>
          <w:sz w:val="20"/>
          <w:szCs w:val="20"/>
        </w:rPr>
        <w:t xml:space="preserve">, corazón del budismo coreano y refugio de paz en medio de la ciudad. Continuamos hacia </w:t>
      </w:r>
      <w:proofErr w:type="spellStart"/>
      <w:r w:rsidRPr="002237D0">
        <w:rPr>
          <w:rFonts w:asciiTheme="minorHAnsi" w:hAnsiTheme="minorHAnsi" w:cstheme="minorHAnsi"/>
          <w:bCs/>
          <w:color w:val="002060"/>
          <w:sz w:val="20"/>
          <w:szCs w:val="20"/>
        </w:rPr>
        <w:t>Insadong</w:t>
      </w:r>
      <w:proofErr w:type="spellEnd"/>
      <w:r w:rsidRPr="002237D0">
        <w:rPr>
          <w:rFonts w:asciiTheme="minorHAnsi" w:hAnsiTheme="minorHAnsi" w:cstheme="minorHAnsi"/>
          <w:color w:val="002060"/>
          <w:sz w:val="20"/>
          <w:szCs w:val="20"/>
        </w:rPr>
        <w:t xml:space="preserve">, famoso callejón donde se mezclan arte, tradición y tiendas de antigüedades. Seguimos hacia la </w:t>
      </w:r>
      <w:r w:rsidRPr="002237D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Aldea Tradicional de </w:t>
      </w:r>
      <w:proofErr w:type="spellStart"/>
      <w:r w:rsidRPr="002237D0">
        <w:rPr>
          <w:rFonts w:asciiTheme="minorHAnsi" w:hAnsiTheme="minorHAnsi" w:cstheme="minorHAnsi"/>
          <w:bCs/>
          <w:color w:val="002060"/>
          <w:sz w:val="20"/>
          <w:szCs w:val="20"/>
        </w:rPr>
        <w:t>Bukchon</w:t>
      </w:r>
      <w:proofErr w:type="spellEnd"/>
      <w:r w:rsidRPr="002237D0">
        <w:rPr>
          <w:rFonts w:asciiTheme="minorHAnsi" w:hAnsiTheme="minorHAnsi" w:cstheme="minorHAnsi"/>
          <w:color w:val="002060"/>
          <w:sz w:val="20"/>
          <w:szCs w:val="20"/>
        </w:rPr>
        <w:t xml:space="preserve">, antiguo barrio de la nobleza de la dinastía Joseon. Luego visitaremos </w:t>
      </w:r>
      <w:proofErr w:type="spellStart"/>
      <w:r w:rsidRPr="002237D0">
        <w:rPr>
          <w:rFonts w:asciiTheme="minorHAnsi" w:hAnsiTheme="minorHAnsi" w:cstheme="minorHAnsi"/>
          <w:bCs/>
          <w:color w:val="002060"/>
          <w:sz w:val="20"/>
          <w:szCs w:val="20"/>
        </w:rPr>
        <w:t>HiKR</w:t>
      </w:r>
      <w:proofErr w:type="spellEnd"/>
      <w:r w:rsidRPr="002237D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2237D0">
        <w:rPr>
          <w:rFonts w:asciiTheme="minorHAnsi" w:hAnsiTheme="minorHAnsi" w:cstheme="minorHAnsi"/>
          <w:bCs/>
          <w:color w:val="002060"/>
          <w:sz w:val="20"/>
          <w:szCs w:val="20"/>
        </w:rPr>
        <w:t>Ground</w:t>
      </w:r>
      <w:proofErr w:type="spellEnd"/>
      <w:r w:rsidRPr="002237D0">
        <w:rPr>
          <w:rFonts w:asciiTheme="minorHAnsi" w:hAnsiTheme="minorHAnsi" w:cstheme="minorHAnsi"/>
          <w:color w:val="002060"/>
          <w:sz w:val="20"/>
          <w:szCs w:val="20"/>
        </w:rPr>
        <w:t xml:space="preserve">, moderno centro interactivo que combina cultura coreana y K-Pop en un espacio vibrante. Finalizamos en la </w:t>
      </w:r>
      <w:r w:rsidRPr="002237D0">
        <w:rPr>
          <w:rFonts w:asciiTheme="minorHAnsi" w:hAnsiTheme="minorHAnsi" w:cstheme="minorHAnsi"/>
          <w:bCs/>
          <w:color w:val="002060"/>
          <w:sz w:val="20"/>
          <w:szCs w:val="20"/>
        </w:rPr>
        <w:t>Torre N de Seúl</w:t>
      </w:r>
      <w:r w:rsidRPr="002237D0">
        <w:rPr>
          <w:rFonts w:asciiTheme="minorHAnsi" w:hAnsiTheme="minorHAnsi" w:cstheme="minorHAnsi"/>
          <w:color w:val="002060"/>
          <w:sz w:val="20"/>
          <w:szCs w:val="20"/>
        </w:rPr>
        <w:t xml:space="preserve">, con una vista panorámica espectacular de la ciudad. </w:t>
      </w:r>
      <w:r w:rsidRPr="002237D0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 en el hotel.</w:t>
      </w:r>
    </w:p>
    <w:p w14:paraId="2138609A" w14:textId="77777777" w:rsidR="003A1C84" w:rsidRDefault="003A1C84" w:rsidP="00272E9D">
      <w:pPr>
        <w:ind w:left="-142"/>
        <w:jc w:val="both"/>
        <w:rPr>
          <w:rFonts w:ascii="Arial" w:hAnsi="Arial" w:cs="Arial"/>
          <w:b/>
          <w:sz w:val="20"/>
          <w:szCs w:val="20"/>
        </w:rPr>
      </w:pPr>
    </w:p>
    <w:bookmarkEnd w:id="0"/>
    <w:p w14:paraId="2A33D24E" w14:textId="4BBC811D" w:rsidR="00DA7CA0" w:rsidRDefault="00DA7CA0" w:rsidP="00DA7CA0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Seúl</w:t>
      </w:r>
    </w:p>
    <w:p w14:paraId="19B21EBD" w14:textId="675E6553" w:rsidR="00DA7CA0" w:rsidRPr="00ED37EF" w:rsidRDefault="00ED37EF" w:rsidP="00DA7CA0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D37EF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</w:t>
      </w:r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  <w:r w:rsidRPr="00ED37EF">
        <w:rPr>
          <w:rFonts w:asciiTheme="minorHAnsi" w:hAnsiTheme="minorHAnsi" w:cstheme="minorHAnsi"/>
          <w:color w:val="002060"/>
          <w:sz w:val="20"/>
          <w:szCs w:val="20"/>
        </w:rPr>
        <w:t xml:space="preserve"> Iniciaremos el día visitando el </w:t>
      </w:r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Templo </w:t>
      </w:r>
      <w:proofErr w:type="spellStart"/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>Jogyesa</w:t>
      </w:r>
      <w:proofErr w:type="spellEnd"/>
      <w:r w:rsidRPr="00ED37EF">
        <w:rPr>
          <w:rFonts w:asciiTheme="minorHAnsi" w:hAnsiTheme="minorHAnsi" w:cstheme="minorHAnsi"/>
          <w:color w:val="002060"/>
          <w:sz w:val="20"/>
          <w:szCs w:val="20"/>
        </w:rPr>
        <w:t xml:space="preserve">, uno de los más importantes del budismo coreano. Continuaremos hacia </w:t>
      </w:r>
      <w:proofErr w:type="spellStart"/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>Insadong</w:t>
      </w:r>
      <w:proofErr w:type="spellEnd"/>
      <w:r w:rsidRPr="00ED37EF">
        <w:rPr>
          <w:rFonts w:asciiTheme="minorHAnsi" w:hAnsiTheme="minorHAnsi" w:cstheme="minorHAnsi"/>
          <w:color w:val="002060"/>
          <w:sz w:val="20"/>
          <w:szCs w:val="20"/>
        </w:rPr>
        <w:t xml:space="preserve">, encantador callejón repleto de antigüedades, cerámica y artesanías tradicionales. Luego recorreremos la </w:t>
      </w:r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Aldea Tradicional de </w:t>
      </w:r>
      <w:proofErr w:type="spellStart"/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>Bukchon</w:t>
      </w:r>
      <w:proofErr w:type="spellEnd"/>
      <w:r w:rsidRPr="00ED37EF">
        <w:rPr>
          <w:rFonts w:asciiTheme="minorHAnsi" w:hAnsiTheme="minorHAnsi" w:cstheme="minorHAnsi"/>
          <w:color w:val="002060"/>
          <w:sz w:val="20"/>
          <w:szCs w:val="20"/>
        </w:rPr>
        <w:t xml:space="preserve">, antiguo barrio de la nobleza de la dinastía Joseon. Más tarde visitaremos </w:t>
      </w:r>
      <w:proofErr w:type="spellStart"/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>HiKR</w:t>
      </w:r>
      <w:proofErr w:type="spellEnd"/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>Ground</w:t>
      </w:r>
      <w:proofErr w:type="spellEnd"/>
      <w:r w:rsidRPr="00ED37EF">
        <w:rPr>
          <w:rFonts w:asciiTheme="minorHAnsi" w:hAnsiTheme="minorHAnsi" w:cstheme="minorHAnsi"/>
          <w:color w:val="002060"/>
          <w:sz w:val="20"/>
          <w:szCs w:val="20"/>
        </w:rPr>
        <w:t xml:space="preserve">, moderno centro interactivo dedicado a la cultura coreana y al K-Pop. Finalizaremos en la </w:t>
      </w:r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>Torre N de Seúl</w:t>
      </w:r>
      <w:r w:rsidRPr="00ED37EF">
        <w:rPr>
          <w:rFonts w:asciiTheme="minorHAnsi" w:hAnsiTheme="minorHAnsi" w:cstheme="minorHAnsi"/>
          <w:color w:val="002060"/>
          <w:sz w:val="20"/>
          <w:szCs w:val="20"/>
        </w:rPr>
        <w:t>, con una vista panorámica espectacular de la ciudad</w:t>
      </w:r>
      <w:r w:rsidRPr="00ED37E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  <w:r w:rsidRPr="00ED37E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 en el hotel</w:t>
      </w:r>
      <w:r w:rsidRPr="00ED37EF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1EFF4AD6" w14:textId="42E6C20B" w:rsidR="00DA7CA0" w:rsidRDefault="00DA7CA0" w:rsidP="00DA7CA0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37A244B3" w14:textId="238233D0" w:rsidR="00DA7CA0" w:rsidRDefault="00DA7CA0" w:rsidP="00DA7CA0">
      <w:pPr>
        <w:pStyle w:val="Ttulo2"/>
        <w:spacing w:before="0"/>
        <w:rPr>
          <w:rStyle w:val="ParentesisdestinosCar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lastRenderedPageBreak/>
        <w:t>D</w:t>
      </w:r>
      <w:r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>8</w:t>
      </w:r>
      <w:r>
        <w:rPr>
          <w:rStyle w:val="DanmeroCar"/>
          <w:bCs/>
          <w:sz w:val="24"/>
          <w:szCs w:val="24"/>
        </w:rPr>
        <w:t xml:space="preserve">| </w:t>
      </w:r>
      <w:r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</w:t>
      </w:r>
      <w:r w:rsidRPr="0043677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Tokio</w:t>
      </w:r>
      <w:r w:rsidRPr="0043677A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 </w:t>
      </w:r>
      <w:r w:rsidRPr="0043677A">
        <w:rPr>
          <w:rFonts w:asciiTheme="minorHAnsi" w:eastAsia="Arial" w:hAnsiTheme="minorHAnsi" w:cstheme="minorHAnsi"/>
          <w:color w:val="002060"/>
          <w:sz w:val="24"/>
          <w:szCs w:val="24"/>
        </w:rPr>
        <w:t>(vuelo interno)</w:t>
      </w:r>
    </w:p>
    <w:p w14:paraId="510A1A8D" w14:textId="1DA089AB" w:rsidR="0043677A" w:rsidRPr="0043677A" w:rsidRDefault="00DA7CA0" w:rsidP="0043677A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3677A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 en el hotel</w:t>
      </w:r>
      <w:r w:rsidRPr="0043677A">
        <w:rPr>
          <w:rFonts w:asciiTheme="minorHAnsi" w:eastAsiaTheme="majorEastAsia" w:hAnsiTheme="minorHAnsi" w:cstheme="minorHAnsi"/>
          <w:color w:val="002060"/>
          <w:sz w:val="20"/>
          <w:szCs w:val="20"/>
        </w:rPr>
        <w:t>. Traslado al Aeropuerto a la hora acordada</w:t>
      </w:r>
      <w:r w:rsidRPr="0043677A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para abordar el vuelo hacia Tokio (vuelo no incluido).</w:t>
      </w:r>
      <w:r w:rsidR="0043677A" w:rsidRPr="0043677A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="0043677A" w:rsidRPr="0043677A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Internacional de </w:t>
      </w:r>
      <w:proofErr w:type="spellStart"/>
      <w:r w:rsidR="0043677A" w:rsidRPr="0043677A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="0043677A" w:rsidRPr="0043677A">
        <w:rPr>
          <w:rFonts w:asciiTheme="minorHAnsi" w:hAnsiTheme="minorHAnsi" w:cstheme="minorHAnsi"/>
          <w:color w:val="002060"/>
          <w:sz w:val="20"/>
          <w:szCs w:val="20"/>
        </w:rPr>
        <w:t xml:space="preserve"> (NRT) o Haneda (HND).</w:t>
      </w:r>
      <w:r w:rsidR="0043677A" w:rsidRPr="0043677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3677A" w:rsidRPr="0043677A">
        <w:rPr>
          <w:rFonts w:asciiTheme="minorHAnsi" w:hAnsiTheme="minorHAnsi" w:cstheme="minorHAnsi"/>
          <w:color w:val="002060"/>
          <w:sz w:val="20"/>
          <w:szCs w:val="20"/>
        </w:rPr>
        <w:t xml:space="preserve">Después de pasar por migración en </w:t>
      </w:r>
      <w:proofErr w:type="spellStart"/>
      <w:r w:rsidR="0043677A" w:rsidRPr="0043677A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="0043677A" w:rsidRPr="0043677A">
        <w:rPr>
          <w:rFonts w:asciiTheme="minorHAnsi" w:hAnsiTheme="minorHAnsi" w:cstheme="minorHAnsi"/>
          <w:color w:val="002060"/>
          <w:sz w:val="20"/>
          <w:szCs w:val="20"/>
        </w:rPr>
        <w:t>, un asistente de habla hispana los recibirá y ayudará a tomar el traslado en servicio compartido hacia el hotel.  El asistente </w:t>
      </w:r>
      <w:r w:rsidR="0043677A" w:rsidRPr="0043677A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sólo ayudará a que tomar el </w:t>
      </w:r>
      <w:proofErr w:type="spellStart"/>
      <w:r w:rsidR="0043677A" w:rsidRPr="0043677A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Airport</w:t>
      </w:r>
      <w:proofErr w:type="spellEnd"/>
      <w:r w:rsidR="0043677A" w:rsidRPr="0043677A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 Limousine Bus (servicio compartido), no acompañará hasta el hotel.</w:t>
      </w:r>
      <w:r w:rsidR="0043677A" w:rsidRPr="0043677A">
        <w:rPr>
          <w:rFonts w:asciiTheme="minorHAnsi" w:hAnsiTheme="minorHAnsi" w:cstheme="minorHAnsi"/>
          <w:color w:val="002060"/>
          <w:sz w:val="20"/>
          <w:szCs w:val="20"/>
        </w:rPr>
        <w:t> </w:t>
      </w:r>
      <w:r w:rsidR="0043677A" w:rsidRPr="0043677A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hotel</w:t>
      </w:r>
      <w:r w:rsidR="0043677A" w:rsidRPr="0043677A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BA9772E" w14:textId="628DCCC3" w:rsidR="0043677A" w:rsidRDefault="0043677A" w:rsidP="0043677A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Nota: Dep</w:t>
      </w:r>
      <w:r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endien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do de la hora del vuelo, puede que el </w:t>
      </w:r>
      <w:proofErr w:type="spellStart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Airport</w:t>
      </w:r>
      <w:proofErr w:type="spellEnd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Limousine Bus no esté disponible, se proporcionará un traslado alternativo sin cargo adicional.</w:t>
      </w:r>
    </w:p>
    <w:p w14:paraId="025C3DB7" w14:textId="77777777" w:rsidR="00653101" w:rsidRPr="008E0D34" w:rsidRDefault="00653101" w:rsidP="00653101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8E0D3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</w:t>
      </w:r>
      <w:proofErr w:type="spellStart"/>
      <w:r w:rsidRPr="008E0D34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8E0D3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8E0D34">
        <w:rPr>
          <w:rFonts w:asciiTheme="minorHAnsi" w:hAnsiTheme="minorHAnsi" w:cstheme="minorHAnsi"/>
          <w:b/>
          <w:color w:val="002060"/>
          <w:sz w:val="20"/>
          <w:szCs w:val="20"/>
        </w:rPr>
        <w:t>out</w:t>
      </w:r>
      <w:proofErr w:type="spellEnd"/>
      <w:r w:rsidRPr="008E0D3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del hotel en Seúl, se debe realizar antes de las 12pm. </w:t>
      </w:r>
    </w:p>
    <w:p w14:paraId="74F5521E" w14:textId="77777777" w:rsidR="00653101" w:rsidRPr="00541E1D" w:rsidRDefault="00653101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F4DDF06" w14:textId="4ECAFCE8" w:rsidR="0043677A" w:rsidRDefault="0043677A" w:rsidP="0043677A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>Si la llegada es al aeropuerto de Haneda, después de pasar migración el traslado al hotel será en taxi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,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orientados por un asistente de habla hispana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sin acompañar hasta el hotel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  <w:u w:val="single"/>
        </w:rPr>
        <w:t>.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Alojamiento en hotel.</w:t>
      </w:r>
    </w:p>
    <w:p w14:paraId="5C5528EC" w14:textId="4A0FBB01" w:rsidR="004A171F" w:rsidRDefault="004A171F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B1D0D28" w14:textId="448C445B" w:rsidR="004A171F" w:rsidRPr="002675C7" w:rsidRDefault="004A171F" w:rsidP="004A171F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E3121E"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</w:p>
    <w:p w14:paraId="69820C70" w14:textId="77777777" w:rsidR="004A171F" w:rsidRDefault="004A171F" w:rsidP="004A171F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3677A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 en el hotel</w:t>
      </w:r>
      <w:r w:rsidRPr="0043677A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</w:t>
      </w:r>
      <w:r w:rsidRPr="004A171F">
        <w:rPr>
          <w:rFonts w:asciiTheme="minorHAnsi" w:hAnsiTheme="minorHAnsi" w:cstheme="minorHAnsi"/>
          <w:color w:val="002060"/>
          <w:sz w:val="20"/>
          <w:szCs w:val="20"/>
        </w:rPr>
        <w:t xml:space="preserve">Día libre para realizar actividades por cuenta propia. </w:t>
      </w:r>
      <w:r w:rsidRPr="004A171F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4A171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4ABF6E74" w14:textId="7336A6A2" w:rsidR="004A171F" w:rsidRPr="00BE65BA" w:rsidRDefault="004A171F" w:rsidP="004A171F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E65B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</w:t>
      </w:r>
      <w:r w:rsidRPr="00BE65B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Sugerimos añadas actividades </w:t>
      </w:r>
      <w:r w:rsidRPr="00BE65B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Museo Ghibli, </w:t>
      </w:r>
      <w:r w:rsidRPr="00BE65BA">
        <w:rPr>
          <w:rFonts w:asciiTheme="minorHAnsi" w:hAnsiTheme="minorHAnsi" w:cstheme="minorHAnsi"/>
          <w:b/>
          <w:color w:val="002060"/>
          <w:sz w:val="20"/>
          <w:szCs w:val="20"/>
        </w:rPr>
        <w:t>Disney Tokio</w:t>
      </w:r>
      <w:r w:rsidRPr="00BE65B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</w:t>
      </w:r>
      <w:proofErr w:type="spellStart"/>
      <w:r w:rsidRPr="00BE65BA">
        <w:rPr>
          <w:rFonts w:asciiTheme="minorHAnsi" w:hAnsiTheme="minorHAnsi" w:cstheme="minorHAnsi"/>
          <w:b/>
          <w:color w:val="002060"/>
          <w:sz w:val="20"/>
          <w:szCs w:val="20"/>
        </w:rPr>
        <w:t>DisneySea</w:t>
      </w:r>
      <w:proofErr w:type="spellEnd"/>
      <w:r w:rsidRPr="00BE65B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Más información consulta </w:t>
      </w:r>
      <w:proofErr w:type="spellStart"/>
      <w:r w:rsidRPr="00BE65BA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BE65B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Pack.</w:t>
      </w:r>
    </w:p>
    <w:p w14:paraId="6971D5AC" w14:textId="12A37E81" w:rsidR="0043677A" w:rsidRPr="002675C7" w:rsidRDefault="0043677A" w:rsidP="0043677A">
      <w:pPr>
        <w:tabs>
          <w:tab w:val="left" w:pos="7212"/>
        </w:tabs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F1F2849" w14:textId="18D33E90" w:rsidR="0043677A" w:rsidRPr="002675C7" w:rsidRDefault="0043677A" w:rsidP="0043677A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4A171F">
        <w:rPr>
          <w:rStyle w:val="DanmeroCar"/>
          <w:bCs/>
          <w:sz w:val="24"/>
          <w:szCs w:val="24"/>
        </w:rPr>
        <w:t>1</w:t>
      </w:r>
      <w:r w:rsidR="00E3121E">
        <w:rPr>
          <w:rStyle w:val="DanmeroCar"/>
          <w:bCs/>
          <w:sz w:val="24"/>
          <w:szCs w:val="24"/>
        </w:rPr>
        <w:t>0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  <w:r w:rsidRPr="00233236">
        <w:rPr>
          <w:rFonts w:asciiTheme="minorHAnsi" w:eastAsia="Arial" w:hAnsiTheme="minorHAnsi" w:cstheme="minorHAnsi"/>
          <w:color w:val="002060"/>
          <w:sz w:val="24"/>
          <w:szCs w:val="24"/>
        </w:rPr>
        <w:t>(actividad opcional ceremonia del té)</w:t>
      </w:r>
    </w:p>
    <w:p w14:paraId="79595B92" w14:textId="77777777" w:rsidR="0043677A" w:rsidRPr="00541E1D" w:rsidRDefault="0043677A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Posteriormente, comenzará la visita de medio día por Tokio con nuestro corresponsal de habla hispana, recorriendo el Santuario Meiji, la Plaza del Palacio Imperial (solo exterior) y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junto con la famosa calle comercial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El tour concluye alrededor de las 13:00hrs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Ginza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dejando la tarde libre para actividades personales o para participar en la actividad opcional de la ceremonia del té </w:t>
      </w:r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(</w:t>
      </w:r>
      <w:proofErr w:type="spellStart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El guía indicará cómo regresar al hotel. 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41AF52F" w14:textId="77777777" w:rsidR="0043677A" w:rsidRPr="00541E1D" w:rsidRDefault="0043677A" w:rsidP="0043677A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Nota: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regreso al hotel será por cuenta propia si no se realiza ninguna actividad opcional.</w:t>
      </w:r>
    </w:p>
    <w:p w14:paraId="493D03BC" w14:textId="77777777" w:rsidR="0043677A" w:rsidRPr="00541E1D" w:rsidRDefault="0043677A" w:rsidP="0043677A">
      <w:pPr>
        <w:jc w:val="both"/>
        <w:rPr>
          <w:rFonts w:asciiTheme="minorHAnsi" w:hAnsiTheme="minorHAnsi" w:cstheme="minorHAnsi"/>
          <w:b/>
          <w:caps/>
          <w:color w:val="002060"/>
          <w:sz w:val="20"/>
          <w:szCs w:val="20"/>
          <w:lang w:val="es-MX"/>
        </w:rPr>
      </w:pPr>
    </w:p>
    <w:p w14:paraId="44C52048" w14:textId="77777777" w:rsidR="0043677A" w:rsidRPr="00541E1D" w:rsidRDefault="0043677A" w:rsidP="0043677A">
      <w:pP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Actividad opcional: Ceremonia del té (</w:t>
      </w:r>
      <w:proofErr w:type="spellStart"/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Pack)</w:t>
      </w:r>
    </w:p>
    <w:p w14:paraId="597453F4" w14:textId="77777777" w:rsidR="0043677A" w:rsidRPr="00541E1D" w:rsidRDefault="0043677A" w:rsidP="0043677A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Duración aproximada: 1 hora  </w:t>
      </w:r>
    </w:p>
    <w:p w14:paraId="5EC5A3C3" w14:textId="77777777" w:rsidR="0043677A" w:rsidRDefault="0043677A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visitar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y la calle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los participantes se reunirán con un asistente de habla hispana para trasladarse a pie al lugar de la ceremonia. La actividad, incluye explicación y demostración por un maestro, degustación de dulce japonés y té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matcha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y oportunidad de tomar foto</w:t>
      </w:r>
      <w:r>
        <w:rPr>
          <w:rFonts w:asciiTheme="minorHAnsi" w:hAnsiTheme="minorHAnsi" w:cstheme="minorHAnsi"/>
          <w:color w:val="002060"/>
          <w:sz w:val="20"/>
          <w:szCs w:val="20"/>
        </w:rPr>
        <w:t>grafías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>
        <w:rPr>
          <w:rFonts w:asciiTheme="minorHAnsi" w:hAnsiTheme="minorHAnsi" w:cstheme="minorHAnsi"/>
          <w:color w:val="002060"/>
          <w:sz w:val="20"/>
          <w:szCs w:val="20"/>
        </w:rPr>
        <w:t>La actividad f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inaliza en la estación de metro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Asakusa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desde donde cada pasajero</w:t>
      </w:r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regresará al hotel o a </w:t>
      </w:r>
      <w:proofErr w:type="spellStart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Ginza</w:t>
      </w:r>
      <w:proofErr w:type="spellEnd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por cuenta propia.</w:t>
      </w:r>
      <w:r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</w:t>
      </w: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  <w:u w:val="single"/>
        </w:rPr>
        <w:t>.</w:t>
      </w:r>
    </w:p>
    <w:p w14:paraId="5F284DCC" w14:textId="77777777" w:rsidR="0043677A" w:rsidRDefault="0043677A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</w:t>
      </w:r>
      <w:r w:rsidRPr="007236C2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:</w:t>
      </w: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Los participantes no continuarán a </w:t>
      </w:r>
      <w:proofErr w:type="spellStart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Ginza</w:t>
      </w:r>
      <w:proofErr w:type="spellEnd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el grupo. </w:t>
      </w:r>
    </w:p>
    <w:p w14:paraId="283D82C6" w14:textId="77777777" w:rsidR="0043677A" w:rsidRPr="007236C2" w:rsidRDefault="0043677A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 necesario llevar calcetines para participar. El almuerzo no está incluido (se recomienda comer algo ligero durante el tiempo libre en la Calle </w:t>
      </w:r>
      <w:proofErr w:type="spellStart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Nakamise</w:t>
      </w:r>
      <w:proofErr w:type="spellEnd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). Esta actividad debe reservarse con al menos tres semanas de anticipación y no estará disponible para venta en destino.</w:t>
      </w:r>
    </w:p>
    <w:p w14:paraId="5ACE9C7A" w14:textId="77777777" w:rsidR="0043677A" w:rsidRDefault="0043677A" w:rsidP="0043677A">
      <w:pPr>
        <w:pStyle w:val="NormalWeb"/>
        <w:spacing w:before="0" w:beforeAutospacing="0" w:after="0" w:afterAutospacing="0"/>
        <w:jc w:val="both"/>
        <w:rPr>
          <w:rStyle w:val="Textoennegrita"/>
          <w:rFonts w:ascii="Arial" w:eastAsia="Arial" w:hAnsi="Arial" w:cs="Arial"/>
          <w:sz w:val="20"/>
          <w:szCs w:val="20"/>
          <w:u w:val="single"/>
          <w:shd w:val="clear" w:color="auto" w:fill="FFFFFF"/>
        </w:rPr>
      </w:pPr>
    </w:p>
    <w:p w14:paraId="4355D727" w14:textId="7729226C" w:rsidR="0043677A" w:rsidRPr="002675C7" w:rsidRDefault="0043677A" w:rsidP="0043677A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E3121E">
        <w:rPr>
          <w:rStyle w:val="DanmeroCar"/>
          <w:bCs/>
          <w:sz w:val="24"/>
          <w:szCs w:val="24"/>
        </w:rPr>
        <w:t>11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Tokio </w:t>
      </w:r>
    </w:p>
    <w:p w14:paraId="4F2BBD0C" w14:textId="77777777" w:rsidR="0043677A" w:rsidRPr="00BD6758" w:rsidRDefault="0043677A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. Salida temprano para excursión de día completo a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con guía en español. Paseo en barco por el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Lago</w:t>
      </w:r>
      <w:r w:rsidRPr="00BD675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Ashi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, visita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Santuario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Hakone-jinja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y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Museo al Aire Libre de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>. Almuerzo. Regreso al hotel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BD675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C0052F2" w14:textId="77777777" w:rsidR="0043677A" w:rsidRPr="00BD6758" w:rsidRDefault="0043677A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Nota: Si el barco no opera por condiciones climáticas, se visitará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Sekishoato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como alternativa.</w:t>
      </w:r>
      <w:r w:rsidRPr="00BD6758">
        <w:rPr>
          <w:rStyle w:val="nfasis"/>
          <w:rFonts w:asciiTheme="minorHAnsi" w:hAnsiTheme="minorHAnsi" w:cstheme="minorHAnsi"/>
          <w:b/>
          <w:i w:val="0"/>
          <w:color w:val="002060"/>
          <w:sz w:val="20"/>
          <w:szCs w:val="20"/>
        </w:rPr>
        <w:t xml:space="preserve"> </w:t>
      </w:r>
      <w:r w:rsidRPr="00BD6758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Aproximadamente a las 18:00hrs se estará regresando al hotel.</w:t>
      </w:r>
    </w:p>
    <w:p w14:paraId="137AE2BC" w14:textId="77777777" w:rsidR="0043677A" w:rsidRPr="0008486C" w:rsidRDefault="0043677A" w:rsidP="0043677A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6C591173" w14:textId="6FDBC6D7" w:rsidR="0043677A" w:rsidRPr="002675C7" w:rsidRDefault="0043677A" w:rsidP="0043677A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E3121E">
        <w:rPr>
          <w:rStyle w:val="DanmeroCar"/>
          <w:bCs/>
          <w:sz w:val="24"/>
          <w:szCs w:val="24"/>
        </w:rPr>
        <w:t>12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– Kioto – Nara - Kioto </w:t>
      </w:r>
    </w:p>
    <w:p w14:paraId="2FFF49BC" w14:textId="77777777" w:rsidR="0043677A" w:rsidRPr="00B73847" w:rsidRDefault="0043677A" w:rsidP="0043677A">
      <w:pPr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Desayuno en el hotel.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 la mañana, traslado con asistente de habla hispana a la Estación de Tokio para abordar el tren bala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Nozomi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con destino a Kioto. A la llegada, 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te reunirás con nuestro corresponsal de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habla hispana y salida en autobús privado hacia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donde visitaremos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Templo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Todai</w:t>
      </w:r>
      <w:proofErr w:type="spellEnd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-ji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famoso por su gran estatua del Buda “</w:t>
      </w:r>
      <w:proofErr w:type="spellStart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Daibutsu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”, y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Parque de 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hogar de ciervos sagrados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regreso a Kioto y breve recorrido por el tradicional barrio de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Gion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conocido por sus casas de té y geishas.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6FBC8CEE" w14:textId="77777777" w:rsidR="0043677A" w:rsidRPr="00B73847" w:rsidRDefault="0043677A" w:rsidP="0043677A">
      <w:pPr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Nota: </w:t>
      </w:r>
      <w:r w:rsidRPr="00406609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Llegada al hotel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aproximadamente a las 18:30hrs</w:t>
      </w:r>
    </w:p>
    <w:p w14:paraId="2F778C49" w14:textId="77777777" w:rsidR="0043677A" w:rsidRPr="00406609" w:rsidRDefault="0043677A" w:rsidP="0043677A">
      <w:pPr>
        <w:jc w:val="both"/>
        <w:rPr>
          <w:b/>
          <w:lang w:val="es-MX" w:eastAsia="es-MX"/>
        </w:rPr>
      </w:pPr>
      <w:r w:rsidRPr="00B73847">
        <w:rPr>
          <w:rFonts w:asciiTheme="minorHAnsi" w:hAnsiTheme="minorHAnsi" w:cstheme="minorHAnsi"/>
          <w:b/>
          <w:iCs/>
          <w:color w:val="002060"/>
          <w:sz w:val="20"/>
          <w:lang w:val="es-MX" w:eastAsia="es-MX"/>
        </w:rPr>
        <w:lastRenderedPageBreak/>
        <w:t>Considera que una maleta por persona será enviada aparte desde Tokio hasta el hotel en Kioto. Según el servicio utilizado, puede llegar la tarde del mismo día o al día siguiente. Se recomienda llevar una mochila o maleta pequeña con lo indispensable para una noche. El almuerzo no está incluido; habrá tiempo libre para comer. El orden de visitas puede variar</w:t>
      </w:r>
      <w:r w:rsidRPr="00406609">
        <w:rPr>
          <w:b/>
          <w:iCs/>
          <w:lang w:val="es-MX" w:eastAsia="es-MX"/>
        </w:rPr>
        <w:t>.</w:t>
      </w:r>
    </w:p>
    <w:p w14:paraId="184D8FE2" w14:textId="77777777" w:rsidR="0043677A" w:rsidRPr="002675C7" w:rsidRDefault="0043677A" w:rsidP="0043677A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72958FE4" w14:textId="2705788C" w:rsidR="0043677A" w:rsidRPr="002675C7" w:rsidRDefault="0043677A" w:rsidP="0043677A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E3121E">
        <w:rPr>
          <w:rStyle w:val="DanmeroCar"/>
          <w:bCs/>
          <w:sz w:val="24"/>
          <w:szCs w:val="24"/>
        </w:rPr>
        <w:t>13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</w:p>
    <w:p w14:paraId="6EBDFFE8" w14:textId="77777777" w:rsidR="0043677A" w:rsidRPr="003C502C" w:rsidRDefault="0043677A" w:rsidP="0043677A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 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realizaremos una visita de día completo por Kioto acompañado del guía de habla hispana. Conoceremos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Sanjusangendo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Santuario Fushimi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con sus miles de pórticos rojos llamados </w:t>
      </w:r>
      <w:proofErr w:type="spellStart"/>
      <w:r w:rsidRPr="003C502C">
        <w:rPr>
          <w:rStyle w:val="nfasis"/>
          <w:rFonts w:asciiTheme="minorHAnsi" w:hAnsiTheme="minorHAnsi" w:cstheme="minorHAnsi"/>
          <w:i w:val="0"/>
          <w:color w:val="002060"/>
          <w:sz w:val="20"/>
          <w:szCs w:val="20"/>
        </w:rPr>
        <w:t>torii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célebre Templo Dorado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Kinkaku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-ji,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Tenryu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 y el encantador Bosque de Bambú de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Arashiyama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. Almuerzo. </w:t>
      </w:r>
      <w:r w:rsidRPr="003C502C">
        <w:rPr>
          <w:rFonts w:asciiTheme="minorHAnsi" w:hAnsiTheme="minorHAnsi" w:cstheme="minorHAnsi"/>
          <w:color w:val="002060"/>
          <w:sz w:val="20"/>
          <w:szCs w:val="20"/>
          <w:u w:val="single"/>
        </w:rPr>
        <w:t>Regreso por cuenta propia.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Alojamiento. </w:t>
      </w:r>
    </w:p>
    <w:p w14:paraId="0A0F5EA5" w14:textId="77777777" w:rsidR="0043677A" w:rsidRPr="003C502C" w:rsidRDefault="0043677A" w:rsidP="0043677A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Se regresará al hotel alrededor de las 17:30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Como opción quienes lo deseen podrán continuar hacia el tradicional barrio de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Gion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, célebre por sus casas de té y por ser el lugar de encuentro de las geishas. En este caso, el paseo y el regreso al hotel serán por cuenta de los pasajeros.</w:t>
      </w:r>
    </w:p>
    <w:p w14:paraId="0AAEA10F" w14:textId="77777777" w:rsidR="0043677A" w:rsidRDefault="0043677A" w:rsidP="0043677A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68656A01" w14:textId="66927530" w:rsidR="0043677A" w:rsidRPr="003C502C" w:rsidRDefault="0043677A" w:rsidP="0043677A">
      <w:pPr>
        <w:pStyle w:val="Ttulo2"/>
        <w:spacing w:before="0"/>
        <w:rPr>
          <w:rFonts w:ascii="Arial" w:hAnsi="Arial" w:cs="Arial"/>
          <w:caps/>
          <w:color w:val="002060"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E3121E">
        <w:rPr>
          <w:rStyle w:val="DanmeroCar"/>
          <w:bCs/>
          <w:sz w:val="24"/>
          <w:szCs w:val="24"/>
        </w:rPr>
        <w:t>14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opcional Hiroshima y </w:t>
      </w:r>
      <w:proofErr w:type="spellStart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>Miyajima</w:t>
      </w:r>
      <w:proofErr w:type="spellEnd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) </w:t>
      </w:r>
    </w:p>
    <w:p w14:paraId="15A092FD" w14:textId="77777777" w:rsidR="0043677A" w:rsidRPr="003C502C" w:rsidRDefault="0043677A" w:rsidP="0043677A">
      <w:pPr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Desayuno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.  Después tendrás tiempo libre para poder recorrer por cuenta propia la ciudad o elegir el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tour opcional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a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 xml:space="preserve">Hiroshima y 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Miyajima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(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Pack).  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Horarios sujetos a cambios sin previos avisos. </w:t>
      </w: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el hotel.</w:t>
      </w:r>
    </w:p>
    <w:p w14:paraId="4C33B998" w14:textId="77777777" w:rsidR="0043677A" w:rsidRPr="009C6BAD" w:rsidRDefault="0043677A" w:rsidP="0043677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7763D335" w14:textId="77777777" w:rsidR="0043677A" w:rsidRPr="00006802" w:rsidRDefault="0043677A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Actividad de día completo a Hiroshima y 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</w:t>
      </w:r>
    </w:p>
    <w:p w14:paraId="4BAA9409" w14:textId="77777777" w:rsidR="0043677A" w:rsidRDefault="0043677A" w:rsidP="0043677A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Te reunirás con nuestro corresponsal de habla hispana para trasladarte a la estación de Kioto y abordar el tren con destino a Hiroshima. A la llegada, se visitará el Santuario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Itsukushima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en la isla de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, el Parque y Museo de la Paz y la icónica Cúpula de la Bomba Atómica. Almuerzo (no incluido). Por la tarde, regreso a la estación de Hiroshima para tomar el tren de vuelta a Kioto. La actividad finaliza en la estación de Kioto; </w:t>
      </w:r>
      <w:r w:rsidRPr="00006802">
        <w:rPr>
          <w:rFonts w:asciiTheme="minorHAnsi" w:hAnsiTheme="minorHAnsi" w:cstheme="minorHAnsi"/>
          <w:color w:val="002060"/>
          <w:sz w:val="20"/>
          <w:szCs w:val="20"/>
          <w:u w:val="single"/>
        </w:rPr>
        <w:t>el traslado al hotel será por cuenta propia en el transporte del mismo hotel o en taxi.</w:t>
      </w: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83EC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9FDF9CE" w14:textId="77777777" w:rsidR="0043677A" w:rsidRDefault="0043677A" w:rsidP="004367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83EC8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431C8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Esta actividad debe reservarse con al menos tres semanas de anticipación y no estará disponible para venta en destino.</w:t>
      </w:r>
    </w:p>
    <w:p w14:paraId="4F653A30" w14:textId="77777777" w:rsidR="0043677A" w:rsidRPr="00431C8A" w:rsidRDefault="0043677A" w:rsidP="0043677A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797621EB" w14:textId="35AE627F" w:rsidR="0043677A" w:rsidRDefault="0043677A" w:rsidP="0043677A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E3121E">
        <w:rPr>
          <w:rStyle w:val="DanmeroCar"/>
          <w:bCs/>
          <w:sz w:val="24"/>
          <w:szCs w:val="24"/>
        </w:rPr>
        <w:t>15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</w:p>
    <w:p w14:paraId="44003672" w14:textId="77777777" w:rsidR="0043677A" w:rsidRPr="00DE6D7E" w:rsidRDefault="0043677A" w:rsidP="0043677A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D74AF0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163AB2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A la hora indicada se realizará el traslado al aeropuerto. </w:t>
      </w:r>
      <w:r w:rsidRPr="00DE6D7E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573599D7" w14:textId="77777777" w:rsidR="0043677A" w:rsidRDefault="0043677A" w:rsidP="0043677A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E6D7E">
        <w:rPr>
          <w:rFonts w:asciiTheme="minorHAnsi" w:eastAsia="Arial" w:hAnsiTheme="minorHAnsi" w:cstheme="minorHAnsi"/>
          <w:b/>
          <w:color w:val="002060"/>
          <w:sz w:val="20"/>
          <w:szCs w:val="20"/>
        </w:rPr>
        <w:t>Nota: L</w:t>
      </w:r>
      <w:r w:rsidRPr="00DE6D7E">
        <w:rPr>
          <w:rFonts w:asciiTheme="minorHAnsi" w:hAnsiTheme="minorHAnsi" w:cstheme="minorHAnsi"/>
          <w:b/>
          <w:color w:val="002060"/>
          <w:sz w:val="20"/>
          <w:szCs w:val="20"/>
        </w:rPr>
        <w:t>as habitaciones se deben desocupar antes de las 11:00hrs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</w:p>
    <w:p w14:paraId="3E5BB28F" w14:textId="77777777" w:rsidR="0043677A" w:rsidRPr="00D74AF0" w:rsidRDefault="0043677A" w:rsidP="0043677A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D74AF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Si la hora de salida es muy temprana y no es posible tomar el desayuno, se proporcionará un box lunch. </w:t>
      </w:r>
    </w:p>
    <w:p w14:paraId="5EDDEF8A" w14:textId="77777777" w:rsidR="0043677A" w:rsidRPr="00DE6D7E" w:rsidRDefault="0043677A" w:rsidP="0043677A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033B67F0" w14:textId="77777777" w:rsidR="0043677A" w:rsidRPr="00633FFB" w:rsidRDefault="0043677A" w:rsidP="0043677A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633FF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Si el vuelo sale a las 08:00 a.m. o antes</w:t>
      </w:r>
    </w:p>
    <w:p w14:paraId="190F1DC2" w14:textId="77777777" w:rsidR="0043677A" w:rsidRDefault="0043677A" w:rsidP="0043677A">
      <w:pPr>
        <w:jc w:val="both"/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Reunión con el taxista en la entrada del hotel a la hora determinada por el proveedor, ajustada al horario del vuelo. El guía informará previamente durante el tour. El traslado al aeropuerto se realizará en taxi sin asistencia. </w:t>
      </w:r>
      <w:r w:rsidRPr="00163AB2"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  <w:t>(Consultar suplemento)</w:t>
      </w:r>
    </w:p>
    <w:p w14:paraId="73F55E76" w14:textId="77777777" w:rsidR="0043677A" w:rsidRPr="00163AB2" w:rsidRDefault="0043677A" w:rsidP="0043677A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2735D48C" w14:textId="77777777" w:rsidR="0043677A" w:rsidRDefault="0043677A" w:rsidP="0043677A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Si el vuelo sale después de las 08:00 a.m.</w:t>
      </w:r>
    </w:p>
    <w:p w14:paraId="5727C61D" w14:textId="77777777" w:rsidR="0043677A" w:rsidRPr="00163AB2" w:rsidRDefault="0043677A" w:rsidP="0043677A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Reunión con un asistente de </w:t>
      </w:r>
      <w:r w:rsidRPr="00163AB2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habla inglesa</w:t>
      </w: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la entrada del hotel, según la hora determinada por el proveedor. Traslado a la estación de Kioto en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shuttle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hotel o taxi. Una vez en la estación, el asistente ayudará a abordar el </w:t>
      </w:r>
      <w:proofErr w:type="spellStart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Airport</w:t>
      </w:r>
      <w:proofErr w:type="spellEnd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Limousine Bus</w:t>
      </w: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el aeropuerto de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Kansai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(KIX) o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Itami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(ITM). En caso de no haber disponibilidad en el autobús, se realizará el traslado en el tren expreso </w:t>
      </w:r>
      <w:proofErr w:type="spellStart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Haruka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El asistente no acompañará al aeropuerto.</w:t>
      </w:r>
    </w:p>
    <w:p w14:paraId="2BE83CC6" w14:textId="77777777" w:rsidR="0043677A" w:rsidRDefault="0043677A" w:rsidP="0043677A">
      <w:pPr>
        <w:rPr>
          <w:rFonts w:eastAsia="Arial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0C6A12BA" w:rsidR="00664597" w:rsidRPr="008441C1" w:rsidRDefault="009560F8" w:rsidP="0046266A">
      <w:pPr>
        <w:pStyle w:val="Prrafodelista"/>
        <w:numPr>
          <w:ilvl w:val="0"/>
          <w:numId w:val="5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14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470018AF" w:rsidR="00664597" w:rsidRPr="008441C1" w:rsidRDefault="009560F8" w:rsidP="0046266A">
      <w:pPr>
        <w:pStyle w:val="Prrafodelista"/>
        <w:numPr>
          <w:ilvl w:val="0"/>
          <w:numId w:val="5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14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5D033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="006D729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4</w:t>
      </w:r>
      <w:r w:rsidR="005D033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B6BE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almuerzo</w:t>
      </w:r>
      <w:r w:rsidR="005D033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 y 1 cena</w:t>
      </w:r>
      <w:r w:rsidR="007906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77777777" w:rsidR="00C82AC1" w:rsidRDefault="00664597" w:rsidP="0046266A">
      <w:pPr>
        <w:pStyle w:val="Prrafodelista"/>
        <w:numPr>
          <w:ilvl w:val="0"/>
          <w:numId w:val="5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52E2427D" w14:textId="1EC2C8C6" w:rsidR="00D937D1" w:rsidRPr="005D0338" w:rsidRDefault="005D0338" w:rsidP="0046266A">
      <w:pPr>
        <w:pStyle w:val="Prrafodelista"/>
        <w:numPr>
          <w:ilvl w:val="0"/>
          <w:numId w:val="5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Visitas con guías locales de habla hispana en servicio compartido. </w:t>
      </w:r>
    </w:p>
    <w:p w14:paraId="219FBF38" w14:textId="319D0F33" w:rsidR="005D0338" w:rsidRDefault="002D35B6" w:rsidP="0046266A">
      <w:pPr>
        <w:pStyle w:val="Prrafodelista"/>
        <w:numPr>
          <w:ilvl w:val="0"/>
          <w:numId w:val="5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lastRenderedPageBreak/>
        <w:t>Traslados, entradas y visitas a los sitios mencionados en el itinerario.</w:t>
      </w:r>
    </w:p>
    <w:p w14:paraId="4219F84F" w14:textId="77777777" w:rsidR="009560F8" w:rsidRPr="005A1FF6" w:rsidRDefault="009560F8" w:rsidP="0046266A">
      <w:pPr>
        <w:pStyle w:val="Prrafodelista"/>
        <w:numPr>
          <w:ilvl w:val="0"/>
          <w:numId w:val="5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A1FF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Entradas a los sitios de interés durante las visitas y excursiones mencionados en el itinerario.</w:t>
      </w:r>
    </w:p>
    <w:p w14:paraId="7957CAB5" w14:textId="7C4A12E0" w:rsidR="009560F8" w:rsidRPr="005A1FF6" w:rsidRDefault="009560F8" w:rsidP="0046266A">
      <w:pPr>
        <w:pStyle w:val="Prrafodelista"/>
        <w:numPr>
          <w:ilvl w:val="0"/>
          <w:numId w:val="5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A1FF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Pase de tren bala </w:t>
      </w:r>
      <w:proofErr w:type="spellStart"/>
      <w:r w:rsidRPr="005A1FF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Nozomi</w:t>
      </w:r>
      <w:proofErr w:type="spellEnd"/>
      <w:r w:rsidRPr="005A1FF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en clase turista, de Tokio a Kioto</w:t>
      </w:r>
      <w:r w:rsidR="005A1FF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3808840E" w14:textId="77777777" w:rsidR="009560F8" w:rsidRPr="005A1FF6" w:rsidRDefault="009560F8" w:rsidP="0046266A">
      <w:pPr>
        <w:pStyle w:val="Sangranormal"/>
        <w:numPr>
          <w:ilvl w:val="0"/>
          <w:numId w:val="5"/>
        </w:numPr>
        <w:tabs>
          <w:tab w:val="left" w:pos="0"/>
        </w:tabs>
        <w:ind w:left="709"/>
        <w:rPr>
          <w:rFonts w:asciiTheme="minorHAnsi" w:eastAsia="Times New Roman" w:hAnsiTheme="minorHAnsi" w:cstheme="minorHAnsi"/>
          <w:color w:val="002060"/>
          <w:kern w:val="0"/>
          <w:sz w:val="20"/>
          <w:lang w:eastAsia="es-MX"/>
        </w:rPr>
      </w:pPr>
      <w:r w:rsidRPr="005A1FF6">
        <w:rPr>
          <w:rFonts w:asciiTheme="minorHAnsi" w:eastAsia="Times New Roman" w:hAnsiTheme="minorHAnsi" w:cstheme="minorHAnsi"/>
          <w:color w:val="002060"/>
          <w:kern w:val="0"/>
          <w:sz w:val="20"/>
          <w:lang w:eastAsia="es-MX"/>
        </w:rPr>
        <w:t>Asistencia en español por nuestro representante en Japón como viene descrito en el programa</w:t>
      </w:r>
    </w:p>
    <w:p w14:paraId="39BEE221" w14:textId="77777777" w:rsidR="009560F8" w:rsidRPr="005A1FF6" w:rsidRDefault="009560F8" w:rsidP="0046266A">
      <w:pPr>
        <w:pStyle w:val="Sangranormal"/>
        <w:numPr>
          <w:ilvl w:val="0"/>
          <w:numId w:val="5"/>
        </w:numPr>
        <w:tabs>
          <w:tab w:val="left" w:pos="0"/>
        </w:tabs>
        <w:ind w:left="709"/>
        <w:rPr>
          <w:rFonts w:asciiTheme="minorHAnsi" w:eastAsia="Times New Roman" w:hAnsiTheme="minorHAnsi" w:cstheme="minorHAnsi"/>
          <w:color w:val="002060"/>
          <w:kern w:val="0"/>
          <w:sz w:val="20"/>
          <w:lang w:eastAsia="es-MX"/>
        </w:rPr>
      </w:pPr>
      <w:r w:rsidRPr="005A1FF6">
        <w:rPr>
          <w:rFonts w:asciiTheme="minorHAnsi" w:eastAsia="Times New Roman" w:hAnsiTheme="minorHAnsi" w:cstheme="minorHAnsi"/>
          <w:color w:val="002060"/>
          <w:kern w:val="0"/>
          <w:sz w:val="20"/>
          <w:lang w:eastAsia="es-MX"/>
        </w:rPr>
        <w:t>Manejo de 1 maleta (23 kg) por persona.</w:t>
      </w:r>
    </w:p>
    <w:p w14:paraId="0F6612FE" w14:textId="59F35FBB" w:rsidR="008625CC" w:rsidRPr="005A1FF6" w:rsidRDefault="008625CC" w:rsidP="009560F8">
      <w:pPr>
        <w:pStyle w:val="Prrafodelista"/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4626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4626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4626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4626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A38D64B" w14:textId="42B40BF9" w:rsidR="005D0338" w:rsidRDefault="00FB7790" w:rsidP="004626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103C1AC3" w14:textId="77777777" w:rsidR="00634DF0" w:rsidRPr="005D0338" w:rsidRDefault="00634DF0" w:rsidP="00634DF0">
      <w:pPr>
        <w:autoSpaceDE w:val="0"/>
        <w:autoSpaceDN w:val="0"/>
        <w:adjustRightInd w:val="0"/>
        <w:ind w:left="72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C3FAABC" w14:textId="77777777" w:rsidR="0078344F" w:rsidRDefault="007D254B" w:rsidP="0078344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bidi="en-US"/>
        </w:rPr>
        <w:t>NOTAS IMPORTANTES:</w:t>
      </w:r>
      <w:r w:rsidR="0026791F"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40F3B917" w14:textId="77777777" w:rsidR="0074105D" w:rsidRDefault="0074105D" w:rsidP="00085A60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085A6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China</w:t>
      </w:r>
      <w:r w:rsidRPr="0074105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: </w:t>
      </w:r>
    </w:p>
    <w:p w14:paraId="4E35EC9A" w14:textId="77777777" w:rsidR="0074105D" w:rsidRDefault="00AC1EFC" w:rsidP="0046266A">
      <w:pPr>
        <w:pStyle w:val="Sinespaciado"/>
        <w:numPr>
          <w:ilvl w:val="0"/>
          <w:numId w:val="6"/>
        </w:numPr>
        <w:autoSpaceDE w:val="0"/>
        <w:autoSpaceDN w:val="0"/>
        <w:adjustRightInd w:val="0"/>
        <w:ind w:right="-142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proofErr w:type="spellStart"/>
      <w:r w:rsidRPr="0074105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Blackout</w:t>
      </w:r>
      <w:proofErr w:type="spellEnd"/>
      <w:r w:rsidRPr="0074105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: </w:t>
      </w:r>
      <w:r w:rsidR="0074105D" w:rsidRPr="0074105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Del 09 dic al 26 dic 2026 / D</w:t>
      </w:r>
      <w:r w:rsidR="0024710E" w:rsidRPr="0074105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el </w:t>
      </w:r>
      <w:r w:rsidRPr="0074105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10 al 22 de febrero de 2026 (Año Nuevo Chino 2026) </w:t>
      </w:r>
    </w:p>
    <w:p w14:paraId="10042563" w14:textId="5E82AF42" w:rsidR="00AC1EFC" w:rsidRDefault="00AC1EFC" w:rsidP="0046266A">
      <w:pPr>
        <w:pStyle w:val="Sinespaciado"/>
        <w:numPr>
          <w:ilvl w:val="0"/>
          <w:numId w:val="6"/>
        </w:numPr>
        <w:autoSpaceDE w:val="0"/>
        <w:autoSpaceDN w:val="0"/>
        <w:adjustRightInd w:val="0"/>
        <w:ind w:right="-142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74105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durante festivos en China</w:t>
      </w:r>
      <w:r w:rsidR="0024710E" w:rsidRPr="0074105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</w:t>
      </w:r>
      <w:r w:rsidRPr="0074105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ujetas a consulta de precios y disponibilidad</w:t>
      </w:r>
      <w:r w:rsidR="00EE1822" w:rsidRPr="0074105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0819DD1D" w14:textId="00B891E9" w:rsidR="00C91135" w:rsidRPr="0024710E" w:rsidRDefault="00C91135" w:rsidP="0046266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Salidas garantizadas, </w:t>
      </w:r>
      <w:r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diarias</w:t>
      </w: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: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desde 2 </w:t>
      </w:r>
      <w:proofErr w:type="spellStart"/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</w:t>
      </w:r>
      <w:r w:rsidRPr="00C9113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el 20 mar al 09 nov 2026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),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c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onfirmación inmediata</w:t>
      </w:r>
    </w:p>
    <w:p w14:paraId="496542F2" w14:textId="36486C8B" w:rsidR="00AC1EFC" w:rsidRPr="0024710E" w:rsidRDefault="00AC1EFC" w:rsidP="0046266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garantizadas</w:t>
      </w:r>
      <w:r w:rsidR="0024710E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, los l</w:t>
      </w: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unes: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desde 2 </w:t>
      </w:r>
      <w:proofErr w:type="spellStart"/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(10 nov 2026 al </w:t>
      </w:r>
      <w:r w:rsidR="003178D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30 dic 2026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), </w:t>
      </w:r>
      <w:r w:rsidR="0024710E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onfirmación inmediata</w:t>
      </w:r>
    </w:p>
    <w:p w14:paraId="4CC61342" w14:textId="2947E21A" w:rsidR="00AC1EFC" w:rsidRPr="0024710E" w:rsidRDefault="0024710E" w:rsidP="0046266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garantizadas m</w:t>
      </w:r>
      <w:r w:rsidR="00AC1EFC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artes </w:t>
      </w:r>
      <w:r w:rsidR="00C91135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a domingo</w:t>
      </w:r>
      <w:r w:rsidR="00AC1EFC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:</w:t>
      </w:r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desde 4 </w:t>
      </w:r>
      <w:proofErr w:type="spellStart"/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(10 nov 2026 al </w:t>
      </w:r>
      <w:r w:rsidR="0020251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30 dic 2026</w:t>
      </w:r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), confirmación inmediata</w:t>
      </w:r>
    </w:p>
    <w:p w14:paraId="2504B746" w14:textId="6C030E36" w:rsidR="00AC1EFC" w:rsidRPr="00F53720" w:rsidRDefault="00AC1EFC" w:rsidP="0046266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Reservas menores a 4 </w:t>
      </w:r>
      <w:proofErr w:type="spellStart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="0024710E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, f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avor de consultarnos para evaluar la posibilidad de unirlos con otros pasajeros en la misma salida</w:t>
      </w:r>
    </w:p>
    <w:p w14:paraId="7272445C" w14:textId="77777777" w:rsidR="0026791F" w:rsidRPr="00307C90" w:rsidRDefault="0026791F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Festivos públicos en China: durante la primera semana de mayo y la de octubre, debido al gran movimiento de viajeros, favor de confirmar disponibilidad.</w:t>
      </w:r>
    </w:p>
    <w:p w14:paraId="5F766DE8" w14:textId="77777777" w:rsidR="0026791F" w:rsidRPr="00307C90" w:rsidRDefault="0026791F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Es esencial contar con pasaporte vigente y asegurarse de que sea el mismo con el que se realizará el viaje.</w:t>
      </w:r>
    </w:p>
    <w:p w14:paraId="5D633A57" w14:textId="77777777" w:rsidR="0026791F" w:rsidRPr="00307C90" w:rsidRDefault="0026791F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42C20C5F" w14:textId="77777777" w:rsidR="0026791F" w:rsidRPr="00307C90" w:rsidRDefault="0026791F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Hangzhou, Guangzhou, Guilin y Luoyang. El resto en inglés. En Hong Kong se intentará asignar guía de habla española, pero si no es posible será en inglés, sin reembolso.</w:t>
      </w:r>
    </w:p>
    <w:p w14:paraId="29618084" w14:textId="77777777" w:rsidR="0026791F" w:rsidRPr="00307C90" w:rsidRDefault="0026791F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1C8BFFED" w14:textId="77777777" w:rsidR="0026791F" w:rsidRPr="00307C90" w:rsidRDefault="0026791F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41E5F4E0" w14:textId="77777777" w:rsidR="0026791F" w:rsidRPr="00307C90" w:rsidRDefault="0026791F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Menores de 0 a 1 año 11 meses: consultar tarifas.</w:t>
      </w:r>
    </w:p>
    <w:p w14:paraId="2DEFFDAF" w14:textId="77777777" w:rsidR="0026791F" w:rsidRPr="00307C90" w:rsidRDefault="0026791F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6AE3E0EA" w14:textId="29D72D9C" w:rsidR="0026791F" w:rsidRDefault="0026791F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377FBC22" w14:textId="039F3E81" w:rsidR="008A3EBB" w:rsidRDefault="008A3EBB" w:rsidP="008A3EBB">
      <w:p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Corea: </w:t>
      </w:r>
    </w:p>
    <w:p w14:paraId="60532171" w14:textId="77777777" w:rsidR="008A3EBB" w:rsidRDefault="008A3EBB" w:rsidP="0046266A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7036D5D9" w14:textId="170AF188" w:rsidR="008A3EBB" w:rsidRPr="00AD6736" w:rsidRDefault="008A3EBB" w:rsidP="0046266A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D673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BLACKOUT: No se operará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</w:t>
      </w:r>
      <w:r w:rsidRPr="00AD6736">
        <w:rPr>
          <w:rFonts w:asciiTheme="minorHAnsi" w:hAnsiTheme="minorHAnsi" w:cstheme="minorHAnsi"/>
          <w:b/>
          <w:color w:val="002060"/>
          <w:sz w:val="20"/>
          <w:szCs w:val="20"/>
        </w:rPr>
        <w:t>08 febrero al 20 febrero</w:t>
      </w:r>
      <w:r w:rsidR="00085A6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2026</w:t>
      </w:r>
      <w:r w:rsidRPr="00AD6736">
        <w:rPr>
          <w:rFonts w:asciiTheme="minorHAnsi" w:hAnsiTheme="minorHAnsi" w:cstheme="minorHAnsi"/>
          <w:b/>
          <w:color w:val="002060"/>
          <w:sz w:val="20"/>
          <w:szCs w:val="20"/>
        </w:rPr>
        <w:t>/ 18 septiembre al 28 septiembre 2026</w:t>
      </w:r>
    </w:p>
    <w:p w14:paraId="02B6D1F5" w14:textId="77777777" w:rsidR="008A3EBB" w:rsidRPr="004D0C08" w:rsidRDefault="008A3EBB" w:rsidP="0046266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Aplican suplementos por temporada alta: abril, mayo, octubre y diciembre 2026</w:t>
      </w:r>
    </w:p>
    <w:p w14:paraId="55BE2CFA" w14:textId="77777777" w:rsidR="00085A60" w:rsidRDefault="008A3EBB" w:rsidP="0046266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>Consultar tarifa para viajero viajando solo</w:t>
      </w:r>
    </w:p>
    <w:p w14:paraId="0EAA1C10" w14:textId="0EE96AB0" w:rsidR="00085A60" w:rsidRPr="00085A60" w:rsidRDefault="00085A60" w:rsidP="00CD23F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</w:rPr>
        <w:t>Japón:</w:t>
      </w:r>
    </w:p>
    <w:p w14:paraId="74D8411E" w14:textId="77777777" w:rsidR="00085A60" w:rsidRPr="00454CC8" w:rsidRDefault="00085A60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las noches extras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se pueden reservar con un máximo de 2 noches e incluye desayuno.</w:t>
      </w:r>
    </w:p>
    <w:p w14:paraId="27470CD1" w14:textId="77777777" w:rsidR="00085A60" w:rsidRPr="00454CC8" w:rsidRDefault="00085A60" w:rsidP="0046266A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aplica tarifa de una noche adicional.</w:t>
      </w:r>
    </w:p>
    <w:p w14:paraId="6BC37D92" w14:textId="2BAE91DB" w:rsidR="00085A60" w:rsidRDefault="00085A60" w:rsidP="0046266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BLACKOUT de noches adicionales en fechas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especiales (29 de abril a 6 de mayo 2026 - Golden </w:t>
      </w:r>
      <w:proofErr w:type="spellStart"/>
      <w:r w:rsidRPr="00454CC8">
        <w:rPr>
          <w:rFonts w:asciiTheme="minorHAnsi" w:hAnsiTheme="minorHAnsi" w:cstheme="minorHAnsi"/>
          <w:b/>
          <w:color w:val="002060"/>
          <w:sz w:val="20"/>
          <w:szCs w:val="20"/>
        </w:rPr>
        <w:t>Week</w:t>
      </w:r>
      <w:proofErr w:type="spellEnd"/>
      <w:r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8 a 16 de agosto 2026 – </w:t>
      </w:r>
      <w:proofErr w:type="spellStart"/>
      <w:r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Obon</w:t>
      </w:r>
      <w:proofErr w:type="spellEnd"/>
      <w:r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, 19 a 23 de septiembre 2026 - Silver </w:t>
      </w:r>
      <w:proofErr w:type="spellStart"/>
      <w:r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Week</w:t>
      </w:r>
      <w:proofErr w:type="spellEnd"/>
      <w:r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26 de diciembre 2026 a 4 de enero 2027 - Año Nuevo y fechas cercanas)</w:t>
      </w:r>
    </w:p>
    <w:p w14:paraId="631E4B52" w14:textId="77777777" w:rsidR="00CD23F3" w:rsidRPr="00CD23F3" w:rsidRDefault="00CD23F3" w:rsidP="00CD23F3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576998C8" w14:textId="77777777" w:rsidR="00085A60" w:rsidRPr="00CD23F3" w:rsidRDefault="00085A60" w:rsidP="00CD23F3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</w:pPr>
      <w:r w:rsidRPr="00CD23F3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lastRenderedPageBreak/>
        <w:t>Traslados</w:t>
      </w:r>
    </w:p>
    <w:p w14:paraId="09172699" w14:textId="77777777" w:rsidR="00085A60" w:rsidRPr="00766012" w:rsidRDefault="00085A60" w:rsidP="0046266A">
      <w:pPr>
        <w:pStyle w:val="Prrafodelista"/>
        <w:numPr>
          <w:ilvl w:val="0"/>
          <w:numId w:val="4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>En caso de vuelos con retraso, los pasajeros deberán trasladarse al hotel por su cuenta.</w:t>
      </w:r>
    </w:p>
    <w:p w14:paraId="58306B4F" w14:textId="77777777" w:rsidR="00085A60" w:rsidRPr="00454CC8" w:rsidRDefault="00085A60" w:rsidP="0046266A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Aplica suplemento por traslado de salida temprano, es decir, si el v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uelo desde el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sale a las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08:00 a.m. o antes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, se aplicará un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suplemento por pasajero (consultar </w:t>
      </w:r>
      <w:proofErr w:type="spellStart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Travel</w:t>
      </w:r>
      <w:proofErr w:type="spellEnd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 Shop Pack)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ya que el traslado se realizará en taxi.</w:t>
      </w:r>
    </w:p>
    <w:p w14:paraId="5491AA96" w14:textId="77777777" w:rsidR="00085A60" w:rsidRPr="00454CC8" w:rsidRDefault="00085A60" w:rsidP="0046266A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Para grupos menores de 10 pasajeros, se podría usar transporte público en lugar de vehículos privados.</w:t>
      </w:r>
    </w:p>
    <w:p w14:paraId="734A241D" w14:textId="5352673D" w:rsidR="00085A60" w:rsidRDefault="00085A60" w:rsidP="0046266A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Se incluye asistencia en español: Día 1. En el aeropuerto de llegada a hotel (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Airport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Limousine Bus o taxi, sin asistencia a bordo). Día 4 del hotel en Tokio a estación de tren. Traslado de salida al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itinerario</w:t>
      </w:r>
      <w:r w:rsidR="00CD23F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073570F" w14:textId="77777777" w:rsidR="00CD23F3" w:rsidRPr="008A3EBB" w:rsidRDefault="00CD23F3" w:rsidP="0046266A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Cambios por error o modificación una vez se haya hecho la reserva aplica un suplemento de 200 USD por reserva, sujeto a disponibilidad</w:t>
      </w:r>
    </w:p>
    <w:p w14:paraId="73DFC033" w14:textId="77777777" w:rsidR="00CD23F3" w:rsidRPr="003D132A" w:rsidRDefault="00CD23F3" w:rsidP="0046266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China, </w:t>
      </w:r>
      <w:r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Corea del Sur</w:t>
      </w:r>
      <w:r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 y Japón.</w:t>
      </w:r>
    </w:p>
    <w:p w14:paraId="1C5ADC8A" w14:textId="1E5D28EF" w:rsidR="006862D3" w:rsidRPr="006862D3" w:rsidRDefault="00CD23F3" w:rsidP="0046266A">
      <w:pPr>
        <w:pStyle w:val="Prrafodelista"/>
        <w:numPr>
          <w:ilvl w:val="0"/>
          <w:numId w:val="1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 Y COREA DEL SUR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76F81D15" w14:textId="77777777" w:rsidR="006862D3" w:rsidRP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95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686"/>
        <w:gridCol w:w="5027"/>
        <w:gridCol w:w="432"/>
      </w:tblGrid>
      <w:tr w:rsidR="006862D3" w:rsidRPr="006862D3" w14:paraId="62EF7AB7" w14:textId="77777777" w:rsidTr="006862D3">
        <w:trPr>
          <w:trHeight w:val="13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DD98B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HOTELES PREVISTOS O SIMILARES</w:t>
            </w:r>
          </w:p>
        </w:tc>
      </w:tr>
      <w:tr w:rsidR="00471A83" w:rsidRPr="006862D3" w14:paraId="6E128540" w14:textId="77777777" w:rsidTr="006862D3">
        <w:trPr>
          <w:trHeight w:val="1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43BACA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197F8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FF4F7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5628C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6862D3" w:rsidRPr="006862D3" w14:paraId="21EADFC3" w14:textId="77777777" w:rsidTr="006862D3">
        <w:trPr>
          <w:trHeight w:val="1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ED3C5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20406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20406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F1F95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20406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20406"/>
                <w:sz w:val="20"/>
                <w:szCs w:val="22"/>
                <w:lang w:val="es-MX" w:eastAsia="es-MX"/>
              </w:rPr>
              <w:t xml:space="preserve">BEIJING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B69FF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20406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20406"/>
                <w:sz w:val="20"/>
                <w:szCs w:val="22"/>
                <w:lang w:val="es-MX" w:eastAsia="es-MX"/>
              </w:rPr>
              <w:t>CELEBRITY INTERNATIONAL GRAND / V - CONTINENT PARKVIEW WUZHOU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E57CC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20406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20406"/>
                <w:sz w:val="20"/>
                <w:szCs w:val="22"/>
                <w:lang w:val="es-MX" w:eastAsia="es-MX"/>
              </w:rPr>
              <w:t>P</w:t>
            </w:r>
          </w:p>
        </w:tc>
      </w:tr>
      <w:tr w:rsidR="006862D3" w:rsidRPr="006862D3" w14:paraId="604B27E6" w14:textId="77777777" w:rsidTr="006862D3">
        <w:trPr>
          <w:trHeight w:val="1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70D96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113DA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SEÚL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35C4C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MAYPLACE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8C219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T</w:t>
            </w:r>
          </w:p>
        </w:tc>
      </w:tr>
      <w:tr w:rsidR="006862D3" w:rsidRPr="006862D3" w14:paraId="23A3CEAA" w14:textId="77777777" w:rsidTr="006862D3">
        <w:trPr>
          <w:trHeight w:val="1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69545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9556E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sz w:val="20"/>
                <w:szCs w:val="22"/>
                <w:lang w:val="es-MX" w:eastAsia="es-MX"/>
              </w:rPr>
              <w:t>TOKIO - Standard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F1CE1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sz w:val="20"/>
                <w:szCs w:val="22"/>
                <w:lang w:val="es-MX" w:eastAsia="es-MX"/>
              </w:rPr>
              <w:t xml:space="preserve">HOTEL NEW OTANI GARDEN TOWER / GRAND NIKKO TOKYO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394E5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sz w:val="20"/>
                <w:szCs w:val="22"/>
                <w:lang w:val="es-MX" w:eastAsia="es-MX"/>
              </w:rPr>
              <w:t>P</w:t>
            </w:r>
          </w:p>
        </w:tc>
      </w:tr>
      <w:tr w:rsidR="006862D3" w:rsidRPr="006862D3" w14:paraId="128937E8" w14:textId="77777777" w:rsidTr="006862D3">
        <w:trPr>
          <w:trHeight w:val="1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C0F72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97164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sz w:val="20"/>
                <w:szCs w:val="22"/>
                <w:lang w:val="es-MX" w:eastAsia="es-MX"/>
              </w:rPr>
              <w:t>KIOTO - Superior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FCF29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sz w:val="20"/>
                <w:szCs w:val="22"/>
                <w:lang w:val="es-MX" w:eastAsia="es-MX"/>
              </w:rPr>
              <w:t xml:space="preserve">KYOTO TOKYO 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B3CD3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6862D3">
              <w:rPr>
                <w:rFonts w:ascii="Calibri" w:hAnsi="Calibri" w:cs="Calibri"/>
                <w:sz w:val="20"/>
                <w:szCs w:val="22"/>
                <w:lang w:val="es-MX" w:eastAsia="es-MX"/>
              </w:rPr>
              <w:t>P</w:t>
            </w:r>
          </w:p>
        </w:tc>
      </w:tr>
    </w:tbl>
    <w:p w14:paraId="25DFBDD7" w14:textId="0D882CF9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9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6"/>
        <w:gridCol w:w="916"/>
        <w:gridCol w:w="916"/>
        <w:gridCol w:w="916"/>
        <w:gridCol w:w="941"/>
      </w:tblGrid>
      <w:tr w:rsidR="006862D3" w:rsidRPr="006862D3" w14:paraId="7B11CA5D" w14:textId="77777777" w:rsidTr="006862D3">
        <w:trPr>
          <w:trHeight w:val="250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9BDC3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6862D3" w:rsidRPr="006862D3" w14:paraId="690B7135" w14:textId="77777777" w:rsidTr="006862D3">
        <w:trPr>
          <w:trHeight w:val="250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D3A88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(MINIMO 2 PASAJEROS) </w:t>
            </w:r>
          </w:p>
        </w:tc>
      </w:tr>
      <w:tr w:rsidR="003E23FB" w:rsidRPr="006862D3" w14:paraId="0858B098" w14:textId="77777777" w:rsidTr="006862D3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64677" w14:textId="77777777" w:rsidR="003E23FB" w:rsidRDefault="006862D3" w:rsidP="006862D3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</w:t>
            </w:r>
            <w:r w:rsidR="003E23F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CON TURISTA</w:t>
            </w:r>
          </w:p>
          <w:p w14:paraId="7702FD8E" w14:textId="483806E4" w:rsidR="006862D3" w:rsidRPr="006862D3" w:rsidRDefault="003E23FB" w:rsidP="006862D3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bookmarkStart w:id="2" w:name="_GoBack"/>
            <w:r w:rsidRPr="003E23F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N</w:t>
            </w:r>
            <w:r w:rsidRPr="003E23FB"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  <w:t>OVIEMBRE</w:t>
            </w:r>
            <w:r w:rsidR="006862D3" w:rsidRPr="006862D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</w:t>
            </w:r>
            <w:r w:rsidRPr="003E23F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2025 </w:t>
            </w:r>
            <w:r w:rsidR="006862D3" w:rsidRPr="006862D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A DICIEMBRE 2026</w:t>
            </w:r>
            <w:bookmarkEnd w:id="2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621BA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DBL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8C132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89932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9DAB9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MNR</w:t>
            </w:r>
          </w:p>
        </w:tc>
      </w:tr>
      <w:tr w:rsidR="003E23FB" w:rsidRPr="006862D3" w14:paraId="4AB31C40" w14:textId="77777777" w:rsidTr="006862D3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B7256" w14:textId="77777777" w:rsidR="006862D3" w:rsidRPr="006862D3" w:rsidRDefault="006862D3" w:rsidP="006862D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E3326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5180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CED7B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F55C2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7510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9D7A9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4720</w:t>
            </w:r>
          </w:p>
        </w:tc>
      </w:tr>
      <w:tr w:rsidR="003E23FB" w:rsidRPr="006862D3" w14:paraId="409D3B70" w14:textId="77777777" w:rsidTr="006862D3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FA362" w14:textId="77777777" w:rsidR="006862D3" w:rsidRPr="006862D3" w:rsidRDefault="006862D3" w:rsidP="006862D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3BC22B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949DC0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4650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49615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7700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E7A7A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4820</w:t>
            </w:r>
          </w:p>
        </w:tc>
      </w:tr>
      <w:tr w:rsidR="003E23FB" w:rsidRPr="006862D3" w14:paraId="73F2830F" w14:textId="77777777" w:rsidTr="006862D3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E1C77" w14:textId="77777777" w:rsidR="006862D3" w:rsidRPr="006862D3" w:rsidRDefault="006862D3" w:rsidP="006862D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6F24C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5470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A2B33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4840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7F1FB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8030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B1BB2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5030</w:t>
            </w:r>
          </w:p>
        </w:tc>
      </w:tr>
      <w:tr w:rsidR="003E23FB" w:rsidRPr="006862D3" w14:paraId="18D77DD1" w14:textId="77777777" w:rsidTr="006862D3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AB8FB" w14:textId="77777777" w:rsidR="006862D3" w:rsidRPr="006862D3" w:rsidRDefault="006862D3" w:rsidP="006862D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ESPECIAL 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749A0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5660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0742A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53E9C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8320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FA7DD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5220</w:t>
            </w:r>
          </w:p>
        </w:tc>
      </w:tr>
      <w:tr w:rsidR="003E23FB" w:rsidRPr="006862D3" w14:paraId="71F4836A" w14:textId="77777777" w:rsidTr="006862D3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274E13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26BB2" w14:textId="77777777" w:rsidR="006862D3" w:rsidRPr="006862D3" w:rsidRDefault="006862D3" w:rsidP="006862D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ESPECIAL 2</w:t>
            </w:r>
          </w:p>
        </w:tc>
        <w:tc>
          <w:tcPr>
            <w:tcW w:w="0" w:type="auto"/>
            <w:tcBorders>
              <w:bottom w:val="single" w:sz="6" w:space="0" w:color="274E13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A5FC5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5850</w:t>
            </w:r>
          </w:p>
        </w:tc>
        <w:tc>
          <w:tcPr>
            <w:tcW w:w="0" w:type="auto"/>
            <w:tcBorders>
              <w:bottom w:val="single" w:sz="6" w:space="0" w:color="274E13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8F16F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5220</w:t>
            </w:r>
          </w:p>
        </w:tc>
        <w:tc>
          <w:tcPr>
            <w:tcW w:w="0" w:type="auto"/>
            <w:tcBorders>
              <w:bottom w:val="single" w:sz="6" w:space="0" w:color="274E13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2D77C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8710</w:t>
            </w:r>
          </w:p>
        </w:tc>
        <w:tc>
          <w:tcPr>
            <w:tcW w:w="0" w:type="auto"/>
            <w:tcBorders>
              <w:bottom w:val="single" w:sz="6" w:space="0" w:color="274E13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197AC" w14:textId="77777777" w:rsidR="006862D3" w:rsidRPr="006862D3" w:rsidRDefault="006862D3" w:rsidP="006862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5420</w:t>
            </w:r>
          </w:p>
        </w:tc>
      </w:tr>
      <w:tr w:rsidR="006862D3" w:rsidRPr="006862D3" w14:paraId="75775461" w14:textId="77777777" w:rsidTr="006862D3">
        <w:trPr>
          <w:trHeight w:val="250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274E13"/>
              <w:bottom w:val="single" w:sz="6" w:space="0" w:color="274E13"/>
              <w:right w:val="single" w:sz="6" w:space="0" w:color="274E13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262DB" w14:textId="7F927FD6" w:rsidR="006862D3" w:rsidRPr="006862D3" w:rsidRDefault="006862D3" w:rsidP="006862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862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6862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6862D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DICIEMBRE 2026</w:t>
            </w:r>
          </w:p>
        </w:tc>
      </w:tr>
      <w:tr w:rsidR="006862D3" w:rsidRPr="006862D3" w14:paraId="0AD3123F" w14:textId="77777777" w:rsidTr="006862D3">
        <w:trPr>
          <w:trHeight w:val="275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274E13"/>
              <w:bottom w:val="single" w:sz="6" w:space="0" w:color="274E13"/>
              <w:right w:val="single" w:sz="6" w:space="0" w:color="274E13"/>
            </w:tcBorders>
            <w:vAlign w:val="center"/>
            <w:hideMark/>
          </w:tcPr>
          <w:p w14:paraId="7DED11DC" w14:textId="77777777" w:rsidR="006862D3" w:rsidRPr="006862D3" w:rsidRDefault="006862D3" w:rsidP="006862D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862D3" w:rsidRPr="006862D3" w14:paraId="7D97F66B" w14:textId="77777777" w:rsidTr="006862D3">
        <w:trPr>
          <w:trHeight w:val="230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274E13"/>
              <w:bottom w:val="single" w:sz="6" w:space="0" w:color="274E13"/>
              <w:right w:val="single" w:sz="6" w:space="0" w:color="274E13"/>
            </w:tcBorders>
            <w:vAlign w:val="center"/>
            <w:hideMark/>
          </w:tcPr>
          <w:p w14:paraId="5E6FAEF6" w14:textId="77777777" w:rsidR="006862D3" w:rsidRPr="006862D3" w:rsidRDefault="006862D3" w:rsidP="006862D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81C68C8" w14:textId="4A97ECD2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165207C" w14:textId="489737DB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1123C0B" w14:textId="3BD63320" w:rsidR="006862D3" w:rsidRDefault="00471A8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20AE60C9" wp14:editId="23743229">
            <wp:simplePos x="0" y="0"/>
            <wp:positionH relativeFrom="margin">
              <wp:align>center</wp:align>
            </wp:positionH>
            <wp:positionV relativeFrom="paragraph">
              <wp:posOffset>33655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66DAD" w14:textId="25ED4929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B1C65C4" w14:textId="403E9490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5CBFB95" w14:textId="3BB51913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D8FC100" w14:textId="7E4AFB79" w:rsidR="00471A83" w:rsidRDefault="00471A8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D9E4C5E" w14:textId="5CE46BEB" w:rsidR="00471A83" w:rsidRDefault="00471A8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20CF1EF" w14:textId="05AA3652" w:rsidR="00471A83" w:rsidRDefault="00471A8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DF288C1" w14:textId="0C755152" w:rsidR="00471A83" w:rsidRDefault="00471A8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BBD7E59" w14:textId="7FA4E1B6" w:rsidR="00471A83" w:rsidRDefault="00471A8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3740AF6" w14:textId="45D56558" w:rsidR="00471A83" w:rsidRDefault="00471A8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69DC30D" w14:textId="0D509AA6" w:rsidR="00471A83" w:rsidRDefault="00471A8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69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1"/>
        <w:gridCol w:w="836"/>
      </w:tblGrid>
      <w:tr w:rsidR="00471A83" w:rsidRPr="00471A83" w14:paraId="0742C827" w14:textId="77777777" w:rsidTr="00471A83">
        <w:trPr>
          <w:trHeight w:val="169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960C8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</w:t>
            </w:r>
            <w:r w:rsidRPr="00471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shd w:val="clear" w:color="auto" w:fill="002060"/>
                <w:lang w:val="es-MX" w:eastAsia="es-MX"/>
              </w:rPr>
              <w:t>PERSONA</w:t>
            </w:r>
            <w:r w:rsidRPr="00471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EN USD, MÍNIMO 1 PAX </w:t>
            </w:r>
          </w:p>
        </w:tc>
      </w:tr>
      <w:tr w:rsidR="00471A83" w:rsidRPr="00471A83" w14:paraId="61C17AAE" w14:textId="77777777" w:rsidTr="00471A83">
        <w:trPr>
          <w:trHeight w:val="169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53E6F" w14:textId="41302386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Suplemento temporada alta: abril - mayo - octubre y diciembre 2026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8FFFD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95</w:t>
            </w:r>
          </w:p>
        </w:tc>
      </w:tr>
      <w:tr w:rsidR="00471A83" w:rsidRPr="00471A83" w14:paraId="630BFD2D" w14:textId="77777777" w:rsidTr="00471A83">
        <w:trPr>
          <w:trHeight w:val="188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C4318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Ceremonia del té 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6E069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75</w:t>
            </w:r>
          </w:p>
        </w:tc>
      </w:tr>
      <w:tr w:rsidR="00471A83" w:rsidRPr="00471A83" w14:paraId="68E7FCFC" w14:textId="77777777" w:rsidTr="00471A83">
        <w:trPr>
          <w:trHeight w:val="188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C89CD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Hiroshima y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F713D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471A83" w:rsidRPr="00471A83" w14:paraId="538EDCAF" w14:textId="77777777" w:rsidTr="00471A83">
        <w:trPr>
          <w:trHeight w:val="188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148DC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Espectáculo de Acrobacia 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4D652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65</w:t>
            </w:r>
          </w:p>
        </w:tc>
      </w:tr>
      <w:tr w:rsidR="00471A83" w:rsidRPr="00471A83" w14:paraId="4243BE5D" w14:textId="77777777" w:rsidTr="00471A83">
        <w:trPr>
          <w:trHeight w:val="169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4F7B2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F447F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471A83" w:rsidRPr="00471A83" w14:paraId="11F22A8F" w14:textId="77777777" w:rsidTr="00471A83">
        <w:trPr>
          <w:trHeight w:val="179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AC3F0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B92F9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295</w:t>
            </w:r>
          </w:p>
        </w:tc>
      </w:tr>
      <w:tr w:rsidR="00471A83" w:rsidRPr="00471A83" w14:paraId="66A6E6B9" w14:textId="77777777" w:rsidTr="00471A83">
        <w:trPr>
          <w:trHeight w:val="188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76A19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DF2C3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471A83" w:rsidRPr="00471A83" w14:paraId="71EA4F96" w14:textId="77777777" w:rsidTr="00471A83">
        <w:trPr>
          <w:trHeight w:val="198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E36C7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83586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315</w:t>
            </w:r>
          </w:p>
        </w:tc>
      </w:tr>
      <w:tr w:rsidR="00471A83" w:rsidRPr="00471A83" w14:paraId="5D5E71BE" w14:textId="77777777" w:rsidTr="00471A83">
        <w:trPr>
          <w:trHeight w:val="179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C1BB6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FF674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471A83" w:rsidRPr="00471A83" w14:paraId="541F189E" w14:textId="77777777" w:rsidTr="00471A83">
        <w:trPr>
          <w:trHeight w:val="188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E694F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AA2A9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471A83" w:rsidRPr="00471A83" w14:paraId="6A5258B4" w14:textId="77777777" w:rsidTr="00471A83">
        <w:trPr>
          <w:trHeight w:val="188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03C8A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F5D7D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471A83" w:rsidRPr="00471A83" w14:paraId="7E1BE3EB" w14:textId="77777777" w:rsidTr="00471A83">
        <w:trPr>
          <w:trHeight w:val="188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1D87D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B3137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485</w:t>
            </w:r>
          </w:p>
        </w:tc>
      </w:tr>
      <w:tr w:rsidR="00471A83" w:rsidRPr="00471A83" w14:paraId="6104C102" w14:textId="77777777" w:rsidTr="00471A83">
        <w:trPr>
          <w:trHeight w:val="188"/>
          <w:tblCellSpacing w:w="0" w:type="dxa"/>
          <w:jc w:val="center"/>
        </w:trPr>
        <w:tc>
          <w:tcPr>
            <w:tcW w:w="6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39F84" w14:textId="77777777" w:rsidR="00471A83" w:rsidRPr="00471A83" w:rsidRDefault="00471A83" w:rsidP="00471A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471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B4939" w14:textId="77777777" w:rsidR="00471A83" w:rsidRPr="00471A83" w:rsidRDefault="00471A83" w:rsidP="00471A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71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</w:tbl>
    <w:p w14:paraId="68498C5F" w14:textId="77777777" w:rsidR="00471A83" w:rsidRDefault="00471A8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9552E88" w14:textId="26AA029E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3332DC1" w14:textId="18EAB513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64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3086"/>
      </w:tblGrid>
      <w:tr w:rsidR="00E82AE7" w:rsidRPr="00E82AE7" w14:paraId="7BB071F5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70DFC" w14:textId="77777777" w:rsidR="00E82AE7" w:rsidRPr="00E82AE7" w:rsidRDefault="00E82AE7" w:rsidP="00E82AE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FECHAS DE SALIDA 2025 - 2026</w:t>
            </w:r>
          </w:p>
        </w:tc>
      </w:tr>
      <w:tr w:rsidR="00E82AE7" w:rsidRPr="00E82AE7" w14:paraId="07B1D7EB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0B61F" w14:textId="77777777" w:rsidR="00E82AE7" w:rsidRPr="00E82AE7" w:rsidRDefault="00E82AE7" w:rsidP="00E82AE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78F51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DICIEMBRE 2025: 01, 08 y 15</w:t>
            </w:r>
          </w:p>
        </w:tc>
      </w:tr>
      <w:tr w:rsidR="00E82AE7" w:rsidRPr="00E82AE7" w14:paraId="08863B08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CB4FC68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43F7CC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ENER0 2026: 05 y 19</w:t>
            </w:r>
          </w:p>
        </w:tc>
      </w:tr>
      <w:tr w:rsidR="00E82AE7" w:rsidRPr="00E82AE7" w14:paraId="4166CCB0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093674B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E635D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FEBRERO 2026: 02 y 16</w:t>
            </w:r>
          </w:p>
        </w:tc>
      </w:tr>
      <w:tr w:rsidR="00E82AE7" w:rsidRPr="00E82AE7" w14:paraId="3A8A6F5F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FC756FA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082E5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MAYO 2026: 25</w:t>
            </w:r>
          </w:p>
        </w:tc>
      </w:tr>
      <w:tr w:rsidR="00E82AE7" w:rsidRPr="00E82AE7" w14:paraId="068AB0D1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BDF63BB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1DD10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JUNIO 2026: 01, 08, 15 y 22</w:t>
            </w:r>
          </w:p>
        </w:tc>
      </w:tr>
      <w:tr w:rsidR="00E82AE7" w:rsidRPr="00E82AE7" w14:paraId="7D57B56F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DFB19" w14:textId="77777777" w:rsidR="00E82AE7" w:rsidRPr="00E82AE7" w:rsidRDefault="00E82AE7" w:rsidP="00E82AE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6B842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NOVIEMBRE 2025: 24 </w:t>
            </w:r>
          </w:p>
        </w:tc>
      </w:tr>
      <w:tr w:rsidR="00E82AE7" w:rsidRPr="00E82AE7" w14:paraId="6CFDA63F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8D84E06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608D6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MAYO 2026: 04, 11 y 18</w:t>
            </w:r>
          </w:p>
        </w:tc>
      </w:tr>
      <w:tr w:rsidR="00E82AE7" w:rsidRPr="00E82AE7" w14:paraId="58E71AB5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9DFBB0B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76E15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JULIO 2026: 06, 13 y 20 </w:t>
            </w:r>
          </w:p>
        </w:tc>
      </w:tr>
      <w:tr w:rsidR="00E82AE7" w:rsidRPr="00E82AE7" w14:paraId="5B857BB8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4F86DFE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073C1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AGOSTO 2026: 10, 17 24 y 31</w:t>
            </w:r>
          </w:p>
        </w:tc>
      </w:tr>
      <w:tr w:rsidR="00E82AE7" w:rsidRPr="00E82AE7" w14:paraId="1C738DBB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81C0F" w14:textId="77777777" w:rsidR="00E82AE7" w:rsidRPr="00E82AE7" w:rsidRDefault="00E82AE7" w:rsidP="00E82AE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9399A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FEBRERO 2025: 23</w:t>
            </w:r>
          </w:p>
        </w:tc>
      </w:tr>
      <w:tr w:rsidR="00E82AE7" w:rsidRPr="00E82AE7" w14:paraId="3483688D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8110F09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A866A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MARZO 2026: 02</w:t>
            </w:r>
          </w:p>
        </w:tc>
      </w:tr>
      <w:tr w:rsidR="00E82AE7" w:rsidRPr="00E82AE7" w14:paraId="0C07527A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04EAD1C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3D460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ABRIL 2026: 06 y 13 </w:t>
            </w:r>
          </w:p>
        </w:tc>
      </w:tr>
      <w:tr w:rsidR="00E82AE7" w:rsidRPr="00E82AE7" w14:paraId="355BB73B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FF3BF81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67FA6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SEPTIEMBRE 2026: 21</w:t>
            </w:r>
          </w:p>
        </w:tc>
      </w:tr>
      <w:tr w:rsidR="00E82AE7" w:rsidRPr="00E82AE7" w14:paraId="2265EEBA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A91278E" w14:textId="77777777" w:rsidR="00E82AE7" w:rsidRPr="00E82AE7" w:rsidRDefault="00E82AE7" w:rsidP="00E82AE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73340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OCTUBRE 2026: 05, 12, 19 y 26</w:t>
            </w:r>
          </w:p>
        </w:tc>
      </w:tr>
      <w:tr w:rsidR="00E82AE7" w:rsidRPr="00E82AE7" w14:paraId="1EAEE2B5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40C32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49D99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NOVIEMBRE 2025: 17</w:t>
            </w:r>
          </w:p>
        </w:tc>
      </w:tr>
      <w:tr w:rsidR="00E82AE7" w:rsidRPr="00E82AE7" w14:paraId="002C1F30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BF15A" w14:textId="77777777" w:rsidR="00E82AE7" w:rsidRPr="00E82AE7" w:rsidRDefault="00E82AE7" w:rsidP="00E82AE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6DAFE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MARZO 2026: 09</w:t>
            </w:r>
          </w:p>
        </w:tc>
      </w:tr>
      <w:tr w:rsidR="00E82AE7" w:rsidRPr="00E82AE7" w14:paraId="5C2056DD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530E8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1FE2A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SEPTIEMBRE 2026: 28</w:t>
            </w:r>
          </w:p>
        </w:tc>
      </w:tr>
      <w:tr w:rsidR="00E82AE7" w:rsidRPr="00E82AE7" w14:paraId="6D994457" w14:textId="77777777" w:rsidTr="00E82AE7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152AC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D6A06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NOVIEMBRE 2026: 02, 09 y 16</w:t>
            </w:r>
          </w:p>
        </w:tc>
      </w:tr>
      <w:tr w:rsidR="00E82AE7" w:rsidRPr="00E82AE7" w14:paraId="421F03DB" w14:textId="77777777" w:rsidTr="00E82AE7">
        <w:trPr>
          <w:trHeight w:val="3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FA77B" w14:textId="77777777" w:rsidR="00E82AE7" w:rsidRPr="00E82AE7" w:rsidRDefault="00E82AE7" w:rsidP="00E82AE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28E67C" w14:textId="77777777" w:rsidR="00E82AE7" w:rsidRPr="00E82AE7" w:rsidRDefault="00E82AE7" w:rsidP="00E82AE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82AE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MARZO 2026: 16 y 23 </w:t>
            </w:r>
          </w:p>
        </w:tc>
      </w:tr>
    </w:tbl>
    <w:p w14:paraId="7F31608E" w14:textId="75E07A24" w:rsidR="006862D3" w:rsidRPr="00E82AE7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FBAB423" w14:textId="1E7804B2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D58E226" w14:textId="2112F618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F77B7FB" w14:textId="7E9003A0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5E7FF57" w14:textId="00394B58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10C11F6" w14:textId="2EDBF264" w:rsid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bookmarkEnd w:id="1"/>
    <w:p w14:paraId="46EEA199" w14:textId="77777777" w:rsidR="006862D3" w:rsidRPr="006862D3" w:rsidRDefault="006862D3" w:rsidP="006862D3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6862D3" w:rsidRPr="006862D3" w:rsidSect="00E36629">
      <w:headerReference w:type="default" r:id="rId9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46553" w14:textId="77777777" w:rsidR="0046266A" w:rsidRDefault="0046266A" w:rsidP="000D4B74">
      <w:r>
        <w:separator/>
      </w:r>
    </w:p>
  </w:endnote>
  <w:endnote w:type="continuationSeparator" w:id="0">
    <w:p w14:paraId="3F646B5B" w14:textId="77777777" w:rsidR="0046266A" w:rsidRDefault="0046266A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0DA5F" w14:textId="77777777" w:rsidR="0046266A" w:rsidRDefault="0046266A" w:rsidP="000D4B74">
      <w:r>
        <w:separator/>
      </w:r>
    </w:p>
  </w:footnote>
  <w:footnote w:type="continuationSeparator" w:id="0">
    <w:p w14:paraId="78BF0369" w14:textId="77777777" w:rsidR="0046266A" w:rsidRDefault="0046266A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65A4991E" w:rsidR="005C28D8" w:rsidRPr="005C28D8" w:rsidRDefault="00F30E07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0B0ECFF6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3374C5C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2336" behindDoc="0" locked="0" layoutInCell="1" allowOverlap="1" wp14:anchorId="7DF73251" wp14:editId="2194488B">
          <wp:simplePos x="0" y="0"/>
          <wp:positionH relativeFrom="column">
            <wp:posOffset>3984625</wp:posOffset>
          </wp:positionH>
          <wp:positionV relativeFrom="paragraph">
            <wp:posOffset>285115</wp:posOffset>
          </wp:positionV>
          <wp:extent cx="838200" cy="557849"/>
          <wp:effectExtent l="0" t="0" r="0" b="0"/>
          <wp:wrapSquare wrapText="bothSides"/>
          <wp:docPr id="817596248" name="Imagen 817596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6A66FA9A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829B9C2" w14:textId="63C820F0" w:rsidR="003224A7" w:rsidRDefault="003224A7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TRILOGÍA ORIENTAL I</w:t>
                          </w:r>
                        </w:p>
                        <w:p w14:paraId="5E8900CB" w14:textId="7940E8B1" w:rsidR="005C28D8" w:rsidRPr="00983E4D" w:rsidRDefault="003224A7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2548</w:t>
                          </w:r>
                          <w:r w:rsidR="002B3D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829B9C2" w14:textId="63C820F0" w:rsidR="003224A7" w:rsidRDefault="003224A7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TRILOGÍA ORIENTAL I</w:t>
                    </w:r>
                  </w:p>
                  <w:p w14:paraId="5E8900CB" w14:textId="7940E8B1" w:rsidR="005C28D8" w:rsidRPr="00983E4D" w:rsidRDefault="003224A7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2548</w:t>
                    </w:r>
                    <w:r w:rsidR="002B3D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C2025/2026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4457D"/>
    <w:multiLevelType w:val="hybridMultilevel"/>
    <w:tmpl w:val="03C858F8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54430"/>
    <w:multiLevelType w:val="hybridMultilevel"/>
    <w:tmpl w:val="C21E9E6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44054"/>
    <w:multiLevelType w:val="hybridMultilevel"/>
    <w:tmpl w:val="521EDF8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191E"/>
    <w:rsid w:val="000062AA"/>
    <w:rsid w:val="00006D0E"/>
    <w:rsid w:val="00012571"/>
    <w:rsid w:val="0001423F"/>
    <w:rsid w:val="0001485D"/>
    <w:rsid w:val="000317D7"/>
    <w:rsid w:val="000323E8"/>
    <w:rsid w:val="0003643E"/>
    <w:rsid w:val="00043BBC"/>
    <w:rsid w:val="00051535"/>
    <w:rsid w:val="00051BFE"/>
    <w:rsid w:val="00053C14"/>
    <w:rsid w:val="00053F74"/>
    <w:rsid w:val="000550D7"/>
    <w:rsid w:val="00055CF3"/>
    <w:rsid w:val="00063DCB"/>
    <w:rsid w:val="00064238"/>
    <w:rsid w:val="00070488"/>
    <w:rsid w:val="00070A7E"/>
    <w:rsid w:val="00075F41"/>
    <w:rsid w:val="00077592"/>
    <w:rsid w:val="000833B8"/>
    <w:rsid w:val="00085A60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78A5"/>
    <w:rsid w:val="000B7906"/>
    <w:rsid w:val="000D4B74"/>
    <w:rsid w:val="000E0E14"/>
    <w:rsid w:val="000E286B"/>
    <w:rsid w:val="00102409"/>
    <w:rsid w:val="00102D6D"/>
    <w:rsid w:val="0010447F"/>
    <w:rsid w:val="00107E02"/>
    <w:rsid w:val="001109A0"/>
    <w:rsid w:val="00115EC4"/>
    <w:rsid w:val="00115FAF"/>
    <w:rsid w:val="001202C0"/>
    <w:rsid w:val="00121483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61F83"/>
    <w:rsid w:val="001665D6"/>
    <w:rsid w:val="001701DB"/>
    <w:rsid w:val="0017236E"/>
    <w:rsid w:val="001729CE"/>
    <w:rsid w:val="00182955"/>
    <w:rsid w:val="00182C6E"/>
    <w:rsid w:val="00187BA7"/>
    <w:rsid w:val="001911B0"/>
    <w:rsid w:val="00194275"/>
    <w:rsid w:val="001978E8"/>
    <w:rsid w:val="001A2E27"/>
    <w:rsid w:val="001A5909"/>
    <w:rsid w:val="001B0DE1"/>
    <w:rsid w:val="001B2B55"/>
    <w:rsid w:val="001B4B19"/>
    <w:rsid w:val="001B6214"/>
    <w:rsid w:val="001B650B"/>
    <w:rsid w:val="001B71F8"/>
    <w:rsid w:val="001C5201"/>
    <w:rsid w:val="001C6705"/>
    <w:rsid w:val="001D128E"/>
    <w:rsid w:val="001E3869"/>
    <w:rsid w:val="001E3894"/>
    <w:rsid w:val="001E5315"/>
    <w:rsid w:val="001E6DC8"/>
    <w:rsid w:val="001F0E65"/>
    <w:rsid w:val="001F1056"/>
    <w:rsid w:val="001F3BCA"/>
    <w:rsid w:val="001F52BA"/>
    <w:rsid w:val="001F5EA2"/>
    <w:rsid w:val="001F7836"/>
    <w:rsid w:val="0020251E"/>
    <w:rsid w:val="0020722E"/>
    <w:rsid w:val="00207520"/>
    <w:rsid w:val="00210321"/>
    <w:rsid w:val="00210D05"/>
    <w:rsid w:val="002224D8"/>
    <w:rsid w:val="002237D0"/>
    <w:rsid w:val="0022746B"/>
    <w:rsid w:val="00230BC9"/>
    <w:rsid w:val="00231531"/>
    <w:rsid w:val="0023219F"/>
    <w:rsid w:val="00241442"/>
    <w:rsid w:val="00243515"/>
    <w:rsid w:val="002450D3"/>
    <w:rsid w:val="002450E3"/>
    <w:rsid w:val="0024710E"/>
    <w:rsid w:val="00251504"/>
    <w:rsid w:val="002548D6"/>
    <w:rsid w:val="00266C66"/>
    <w:rsid w:val="0026791F"/>
    <w:rsid w:val="00267C89"/>
    <w:rsid w:val="00272E9D"/>
    <w:rsid w:val="00275AEF"/>
    <w:rsid w:val="00280B0C"/>
    <w:rsid w:val="00280E80"/>
    <w:rsid w:val="00281081"/>
    <w:rsid w:val="00281CC3"/>
    <w:rsid w:val="00284D1E"/>
    <w:rsid w:val="002867A3"/>
    <w:rsid w:val="002909E5"/>
    <w:rsid w:val="002A2590"/>
    <w:rsid w:val="002A5279"/>
    <w:rsid w:val="002B1275"/>
    <w:rsid w:val="002B3D38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F06BF"/>
    <w:rsid w:val="002F1221"/>
    <w:rsid w:val="002F131B"/>
    <w:rsid w:val="002F132F"/>
    <w:rsid w:val="002F162D"/>
    <w:rsid w:val="002F29E9"/>
    <w:rsid w:val="00300244"/>
    <w:rsid w:val="00300E37"/>
    <w:rsid w:val="00304826"/>
    <w:rsid w:val="00304F88"/>
    <w:rsid w:val="0030660D"/>
    <w:rsid w:val="00307123"/>
    <w:rsid w:val="00307408"/>
    <w:rsid w:val="00307C90"/>
    <w:rsid w:val="003178DC"/>
    <w:rsid w:val="003202AA"/>
    <w:rsid w:val="003224A7"/>
    <w:rsid w:val="00322AC6"/>
    <w:rsid w:val="00324962"/>
    <w:rsid w:val="00325103"/>
    <w:rsid w:val="0032537C"/>
    <w:rsid w:val="00327786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71B47"/>
    <w:rsid w:val="00372BC8"/>
    <w:rsid w:val="0037645B"/>
    <w:rsid w:val="003856CB"/>
    <w:rsid w:val="00386E61"/>
    <w:rsid w:val="0038774D"/>
    <w:rsid w:val="003902CD"/>
    <w:rsid w:val="00391009"/>
    <w:rsid w:val="00394807"/>
    <w:rsid w:val="00396D1F"/>
    <w:rsid w:val="003A1C84"/>
    <w:rsid w:val="003A2092"/>
    <w:rsid w:val="003A267D"/>
    <w:rsid w:val="003A47C0"/>
    <w:rsid w:val="003A6C05"/>
    <w:rsid w:val="003A7909"/>
    <w:rsid w:val="003B0250"/>
    <w:rsid w:val="003B6154"/>
    <w:rsid w:val="003B73A4"/>
    <w:rsid w:val="003C0896"/>
    <w:rsid w:val="003C1661"/>
    <w:rsid w:val="003D132A"/>
    <w:rsid w:val="003D5A05"/>
    <w:rsid w:val="003E1BF0"/>
    <w:rsid w:val="003E23FB"/>
    <w:rsid w:val="003E6F0A"/>
    <w:rsid w:val="003F156B"/>
    <w:rsid w:val="003F7963"/>
    <w:rsid w:val="003F798C"/>
    <w:rsid w:val="0040099E"/>
    <w:rsid w:val="004032AF"/>
    <w:rsid w:val="00411AA4"/>
    <w:rsid w:val="00425F2C"/>
    <w:rsid w:val="004262D6"/>
    <w:rsid w:val="00431235"/>
    <w:rsid w:val="00432879"/>
    <w:rsid w:val="00432FF0"/>
    <w:rsid w:val="00433015"/>
    <w:rsid w:val="0043677A"/>
    <w:rsid w:val="00450343"/>
    <w:rsid w:val="00461529"/>
    <w:rsid w:val="0046179F"/>
    <w:rsid w:val="00461CA4"/>
    <w:rsid w:val="0046266A"/>
    <w:rsid w:val="00465581"/>
    <w:rsid w:val="004664B2"/>
    <w:rsid w:val="0046772F"/>
    <w:rsid w:val="00471A83"/>
    <w:rsid w:val="00472179"/>
    <w:rsid w:val="004740DE"/>
    <w:rsid w:val="004769B8"/>
    <w:rsid w:val="00481E45"/>
    <w:rsid w:val="00482CF0"/>
    <w:rsid w:val="0048684C"/>
    <w:rsid w:val="0048776E"/>
    <w:rsid w:val="004877C6"/>
    <w:rsid w:val="00490CE1"/>
    <w:rsid w:val="004921AE"/>
    <w:rsid w:val="00492E78"/>
    <w:rsid w:val="004A171F"/>
    <w:rsid w:val="004A548F"/>
    <w:rsid w:val="004A71C4"/>
    <w:rsid w:val="004B0F54"/>
    <w:rsid w:val="004B1D3E"/>
    <w:rsid w:val="004B5918"/>
    <w:rsid w:val="004B6705"/>
    <w:rsid w:val="004D02B2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769E"/>
    <w:rsid w:val="00541CE2"/>
    <w:rsid w:val="00544AA3"/>
    <w:rsid w:val="00545CA5"/>
    <w:rsid w:val="00551A63"/>
    <w:rsid w:val="0055244F"/>
    <w:rsid w:val="00552FE2"/>
    <w:rsid w:val="0056062E"/>
    <w:rsid w:val="0056407E"/>
    <w:rsid w:val="00564913"/>
    <w:rsid w:val="005662BE"/>
    <w:rsid w:val="0056730C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9756B"/>
    <w:rsid w:val="005A1FF6"/>
    <w:rsid w:val="005A4824"/>
    <w:rsid w:val="005C0444"/>
    <w:rsid w:val="005C198E"/>
    <w:rsid w:val="005C28D8"/>
    <w:rsid w:val="005C454E"/>
    <w:rsid w:val="005C4F60"/>
    <w:rsid w:val="005C6821"/>
    <w:rsid w:val="005C7402"/>
    <w:rsid w:val="005D0338"/>
    <w:rsid w:val="005D03DE"/>
    <w:rsid w:val="005E0250"/>
    <w:rsid w:val="005E289B"/>
    <w:rsid w:val="005F0309"/>
    <w:rsid w:val="005F0DD1"/>
    <w:rsid w:val="0060307E"/>
    <w:rsid w:val="0060391A"/>
    <w:rsid w:val="00610B23"/>
    <w:rsid w:val="00632F34"/>
    <w:rsid w:val="00634DF0"/>
    <w:rsid w:val="00636C42"/>
    <w:rsid w:val="00642EF2"/>
    <w:rsid w:val="006502E7"/>
    <w:rsid w:val="0065049B"/>
    <w:rsid w:val="006519C8"/>
    <w:rsid w:val="0065253E"/>
    <w:rsid w:val="00653101"/>
    <w:rsid w:val="00653DC0"/>
    <w:rsid w:val="00656ABE"/>
    <w:rsid w:val="00657B91"/>
    <w:rsid w:val="00664597"/>
    <w:rsid w:val="00671FF6"/>
    <w:rsid w:val="006724BA"/>
    <w:rsid w:val="006753CB"/>
    <w:rsid w:val="00680800"/>
    <w:rsid w:val="00680EC9"/>
    <w:rsid w:val="006862D3"/>
    <w:rsid w:val="00690578"/>
    <w:rsid w:val="006910AD"/>
    <w:rsid w:val="00691FD3"/>
    <w:rsid w:val="00695960"/>
    <w:rsid w:val="006969F1"/>
    <w:rsid w:val="006A0A99"/>
    <w:rsid w:val="006A4F6E"/>
    <w:rsid w:val="006A5510"/>
    <w:rsid w:val="006A77B8"/>
    <w:rsid w:val="006B4C52"/>
    <w:rsid w:val="006B6BE6"/>
    <w:rsid w:val="006B7E55"/>
    <w:rsid w:val="006C5FF0"/>
    <w:rsid w:val="006C61E4"/>
    <w:rsid w:val="006C645F"/>
    <w:rsid w:val="006D1265"/>
    <w:rsid w:val="006D3261"/>
    <w:rsid w:val="006D4B6A"/>
    <w:rsid w:val="006D729D"/>
    <w:rsid w:val="006E3D15"/>
    <w:rsid w:val="006E45A2"/>
    <w:rsid w:val="006F3C96"/>
    <w:rsid w:val="006F7303"/>
    <w:rsid w:val="00701D68"/>
    <w:rsid w:val="007061FB"/>
    <w:rsid w:val="00707267"/>
    <w:rsid w:val="007147EF"/>
    <w:rsid w:val="00716991"/>
    <w:rsid w:val="007213F1"/>
    <w:rsid w:val="007216D9"/>
    <w:rsid w:val="00722BEE"/>
    <w:rsid w:val="007240CC"/>
    <w:rsid w:val="007408F6"/>
    <w:rsid w:val="0074105D"/>
    <w:rsid w:val="0074476C"/>
    <w:rsid w:val="007448E8"/>
    <w:rsid w:val="00744AD5"/>
    <w:rsid w:val="00761926"/>
    <w:rsid w:val="007661B4"/>
    <w:rsid w:val="00766A72"/>
    <w:rsid w:val="00772D3B"/>
    <w:rsid w:val="00772E37"/>
    <w:rsid w:val="00774DFC"/>
    <w:rsid w:val="00775E71"/>
    <w:rsid w:val="007772DE"/>
    <w:rsid w:val="00780DA0"/>
    <w:rsid w:val="0078344F"/>
    <w:rsid w:val="00785FC6"/>
    <w:rsid w:val="00787154"/>
    <w:rsid w:val="007906E7"/>
    <w:rsid w:val="007A0DC8"/>
    <w:rsid w:val="007A62F4"/>
    <w:rsid w:val="007B2E74"/>
    <w:rsid w:val="007B4384"/>
    <w:rsid w:val="007C4C7D"/>
    <w:rsid w:val="007C6BF8"/>
    <w:rsid w:val="007D254B"/>
    <w:rsid w:val="007D413F"/>
    <w:rsid w:val="007D43AF"/>
    <w:rsid w:val="007F01F7"/>
    <w:rsid w:val="007F05A3"/>
    <w:rsid w:val="007F267C"/>
    <w:rsid w:val="007F3047"/>
    <w:rsid w:val="007F57C0"/>
    <w:rsid w:val="007F57EA"/>
    <w:rsid w:val="00801181"/>
    <w:rsid w:val="00801C3D"/>
    <w:rsid w:val="0080725A"/>
    <w:rsid w:val="008074C6"/>
    <w:rsid w:val="0081537B"/>
    <w:rsid w:val="008239AA"/>
    <w:rsid w:val="00833023"/>
    <w:rsid w:val="0083663A"/>
    <w:rsid w:val="008415B9"/>
    <w:rsid w:val="008441C1"/>
    <w:rsid w:val="008459CB"/>
    <w:rsid w:val="00851DB8"/>
    <w:rsid w:val="00851FF4"/>
    <w:rsid w:val="00855733"/>
    <w:rsid w:val="008625CC"/>
    <w:rsid w:val="00873ACF"/>
    <w:rsid w:val="00883ADC"/>
    <w:rsid w:val="00886017"/>
    <w:rsid w:val="008919C9"/>
    <w:rsid w:val="00894A9C"/>
    <w:rsid w:val="00894B09"/>
    <w:rsid w:val="00897419"/>
    <w:rsid w:val="008A3EBB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E0D34"/>
    <w:rsid w:val="008E4F24"/>
    <w:rsid w:val="008F1286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35B60"/>
    <w:rsid w:val="009508D8"/>
    <w:rsid w:val="00953DB7"/>
    <w:rsid w:val="0095453A"/>
    <w:rsid w:val="009560F8"/>
    <w:rsid w:val="00957FA0"/>
    <w:rsid w:val="00961C24"/>
    <w:rsid w:val="0096249F"/>
    <w:rsid w:val="009640C9"/>
    <w:rsid w:val="00964BFE"/>
    <w:rsid w:val="009650A9"/>
    <w:rsid w:val="0096754B"/>
    <w:rsid w:val="00967EFF"/>
    <w:rsid w:val="00972428"/>
    <w:rsid w:val="00983E4D"/>
    <w:rsid w:val="00984CD5"/>
    <w:rsid w:val="00985317"/>
    <w:rsid w:val="009911E5"/>
    <w:rsid w:val="009918FD"/>
    <w:rsid w:val="00993B52"/>
    <w:rsid w:val="00993BA4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10FF0"/>
    <w:rsid w:val="00A1366A"/>
    <w:rsid w:val="00A274B6"/>
    <w:rsid w:val="00A30801"/>
    <w:rsid w:val="00A31049"/>
    <w:rsid w:val="00A337AA"/>
    <w:rsid w:val="00A40804"/>
    <w:rsid w:val="00A4361C"/>
    <w:rsid w:val="00A456AF"/>
    <w:rsid w:val="00A45D38"/>
    <w:rsid w:val="00A5530C"/>
    <w:rsid w:val="00A57DA9"/>
    <w:rsid w:val="00A66BE1"/>
    <w:rsid w:val="00A67F94"/>
    <w:rsid w:val="00A8037B"/>
    <w:rsid w:val="00A80B5F"/>
    <w:rsid w:val="00A82A5D"/>
    <w:rsid w:val="00A91A94"/>
    <w:rsid w:val="00AA28FE"/>
    <w:rsid w:val="00AB34A7"/>
    <w:rsid w:val="00AB5C76"/>
    <w:rsid w:val="00AB707F"/>
    <w:rsid w:val="00AC1EFC"/>
    <w:rsid w:val="00AC477D"/>
    <w:rsid w:val="00AC59A0"/>
    <w:rsid w:val="00AD6736"/>
    <w:rsid w:val="00AD753D"/>
    <w:rsid w:val="00AE3888"/>
    <w:rsid w:val="00AE582B"/>
    <w:rsid w:val="00AF0A86"/>
    <w:rsid w:val="00AF5E6F"/>
    <w:rsid w:val="00AF6A96"/>
    <w:rsid w:val="00B040DA"/>
    <w:rsid w:val="00B1119B"/>
    <w:rsid w:val="00B11F17"/>
    <w:rsid w:val="00B12308"/>
    <w:rsid w:val="00B16DFE"/>
    <w:rsid w:val="00B1741B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2A4"/>
    <w:rsid w:val="00B87AFF"/>
    <w:rsid w:val="00B93F40"/>
    <w:rsid w:val="00BA1F4C"/>
    <w:rsid w:val="00BA414B"/>
    <w:rsid w:val="00BA55D5"/>
    <w:rsid w:val="00BA656E"/>
    <w:rsid w:val="00BB27E5"/>
    <w:rsid w:val="00BB3F82"/>
    <w:rsid w:val="00BC0422"/>
    <w:rsid w:val="00BC08D4"/>
    <w:rsid w:val="00BC1D67"/>
    <w:rsid w:val="00BC7DBE"/>
    <w:rsid w:val="00BD16B0"/>
    <w:rsid w:val="00BD7920"/>
    <w:rsid w:val="00BE2C65"/>
    <w:rsid w:val="00BE486C"/>
    <w:rsid w:val="00BE65BA"/>
    <w:rsid w:val="00BF2617"/>
    <w:rsid w:val="00BF268C"/>
    <w:rsid w:val="00C01BDA"/>
    <w:rsid w:val="00C16BC8"/>
    <w:rsid w:val="00C17BCB"/>
    <w:rsid w:val="00C20C5A"/>
    <w:rsid w:val="00C25DDB"/>
    <w:rsid w:val="00C31877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2AC1"/>
    <w:rsid w:val="00C840DC"/>
    <w:rsid w:val="00C856FB"/>
    <w:rsid w:val="00C85D84"/>
    <w:rsid w:val="00C91135"/>
    <w:rsid w:val="00C93CB5"/>
    <w:rsid w:val="00C93D82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4A6"/>
    <w:rsid w:val="00CD1546"/>
    <w:rsid w:val="00CD23F3"/>
    <w:rsid w:val="00CD31F2"/>
    <w:rsid w:val="00CD612D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489F"/>
    <w:rsid w:val="00D24BAA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2AB9"/>
    <w:rsid w:val="00D67D61"/>
    <w:rsid w:val="00D71762"/>
    <w:rsid w:val="00D76DEC"/>
    <w:rsid w:val="00D805A2"/>
    <w:rsid w:val="00D8686B"/>
    <w:rsid w:val="00D909A0"/>
    <w:rsid w:val="00D9136B"/>
    <w:rsid w:val="00D937D1"/>
    <w:rsid w:val="00D96C52"/>
    <w:rsid w:val="00DA0778"/>
    <w:rsid w:val="00DA1DC3"/>
    <w:rsid w:val="00DA3E38"/>
    <w:rsid w:val="00DA3E82"/>
    <w:rsid w:val="00DA4AD1"/>
    <w:rsid w:val="00DA5651"/>
    <w:rsid w:val="00DA6165"/>
    <w:rsid w:val="00DA7CA0"/>
    <w:rsid w:val="00DB4114"/>
    <w:rsid w:val="00DB48E6"/>
    <w:rsid w:val="00DB51A1"/>
    <w:rsid w:val="00DB5BBF"/>
    <w:rsid w:val="00DB70C6"/>
    <w:rsid w:val="00DC40D3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E04BE"/>
    <w:rsid w:val="00DE3021"/>
    <w:rsid w:val="00DE3267"/>
    <w:rsid w:val="00DE420B"/>
    <w:rsid w:val="00DE546D"/>
    <w:rsid w:val="00DF3D2A"/>
    <w:rsid w:val="00DF5490"/>
    <w:rsid w:val="00E03699"/>
    <w:rsid w:val="00E05E1E"/>
    <w:rsid w:val="00E25836"/>
    <w:rsid w:val="00E2722D"/>
    <w:rsid w:val="00E3121E"/>
    <w:rsid w:val="00E33B5C"/>
    <w:rsid w:val="00E36629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AE7"/>
    <w:rsid w:val="00E82E1B"/>
    <w:rsid w:val="00E90426"/>
    <w:rsid w:val="00E90844"/>
    <w:rsid w:val="00E9122F"/>
    <w:rsid w:val="00EB17C1"/>
    <w:rsid w:val="00EB20F1"/>
    <w:rsid w:val="00EB2180"/>
    <w:rsid w:val="00EB3664"/>
    <w:rsid w:val="00EB4F4F"/>
    <w:rsid w:val="00EB7621"/>
    <w:rsid w:val="00EC2B52"/>
    <w:rsid w:val="00EC3F09"/>
    <w:rsid w:val="00EC4899"/>
    <w:rsid w:val="00EC63E4"/>
    <w:rsid w:val="00EC7741"/>
    <w:rsid w:val="00ED1AC6"/>
    <w:rsid w:val="00ED37EF"/>
    <w:rsid w:val="00ED6C3C"/>
    <w:rsid w:val="00ED6D21"/>
    <w:rsid w:val="00ED7C08"/>
    <w:rsid w:val="00EE03E8"/>
    <w:rsid w:val="00EE0FDD"/>
    <w:rsid w:val="00EE1822"/>
    <w:rsid w:val="00EE3772"/>
    <w:rsid w:val="00EE434F"/>
    <w:rsid w:val="00EE4633"/>
    <w:rsid w:val="00EE75D1"/>
    <w:rsid w:val="00EF174B"/>
    <w:rsid w:val="00EF5A97"/>
    <w:rsid w:val="00F00A05"/>
    <w:rsid w:val="00F01C4F"/>
    <w:rsid w:val="00F04D47"/>
    <w:rsid w:val="00F066EE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53720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A115A"/>
    <w:rsid w:val="00FA274A"/>
    <w:rsid w:val="00FA6DF4"/>
    <w:rsid w:val="00FB4BD0"/>
    <w:rsid w:val="00FB529F"/>
    <w:rsid w:val="00FB7790"/>
    <w:rsid w:val="00FC060A"/>
    <w:rsid w:val="00FC1733"/>
    <w:rsid w:val="00FC2C2D"/>
    <w:rsid w:val="00FC37D2"/>
    <w:rsid w:val="00FC4BDC"/>
    <w:rsid w:val="00FC5911"/>
    <w:rsid w:val="00FC6702"/>
    <w:rsid w:val="00FD16B3"/>
    <w:rsid w:val="00FD2E31"/>
    <w:rsid w:val="00FD3695"/>
    <w:rsid w:val="00FD36E0"/>
    <w:rsid w:val="00FD3ECF"/>
    <w:rsid w:val="00FD58C2"/>
    <w:rsid w:val="00FD5F02"/>
    <w:rsid w:val="00FD721F"/>
    <w:rsid w:val="00FE2F1C"/>
    <w:rsid w:val="00FE4EAF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E4AC7-3677-43BA-AFF6-CD472564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2620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98</cp:revision>
  <dcterms:created xsi:type="dcterms:W3CDTF">2025-11-07T19:43:00Z</dcterms:created>
  <dcterms:modified xsi:type="dcterms:W3CDTF">2025-11-08T01:43:00Z</dcterms:modified>
</cp:coreProperties>
</file>