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A0F88" w14:textId="77777777" w:rsidR="00DE7D94" w:rsidRPr="00DE7D94" w:rsidRDefault="00DE7D94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DE7D9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</w:t>
      </w:r>
    </w:p>
    <w:p w14:paraId="6072AF98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2AC7363B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3778515F" w14:textId="3AE819B3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proofErr w:type="gramStart"/>
      <w:r w:rsidR="0029342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Viernes</w:t>
      </w:r>
      <w:proofErr w:type="gramEnd"/>
      <w:r w:rsidR="0029342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y Domingo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mayo al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B6AC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1DD67E7C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48BF0DC6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803DA5" w14:textId="4D3B2D43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29342B">
        <w:rPr>
          <w:rFonts w:eastAsia="Arial"/>
          <w:sz w:val="24"/>
          <w:szCs w:val="24"/>
        </w:rPr>
        <w:t xml:space="preserve">Guadalajara – </w:t>
      </w:r>
      <w:r w:rsidR="00DE7D94">
        <w:rPr>
          <w:rFonts w:eastAsia="Arial"/>
          <w:sz w:val="24"/>
          <w:szCs w:val="24"/>
        </w:rPr>
        <w:t>Toronto</w:t>
      </w:r>
    </w:p>
    <w:p w14:paraId="26C9BF2E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Bienvenidos a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Toronto</w:t>
      </w:r>
      <w:r w:rsidR="00C56D58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. </w:t>
      </w:r>
      <w:r w:rsidR="00C56D58" w:rsidRPr="00C56D58">
        <w:rPr>
          <w:rFonts w:asciiTheme="minorHAnsi" w:eastAsia="Arial" w:hAnsiTheme="minorHAnsi" w:cstheme="minorHAnsi"/>
          <w:color w:val="002060"/>
          <w:sz w:val="20"/>
        </w:rPr>
        <w:t>Traslado privado del aeropuerto a su hotel. Tiempo libre para explorar la ciudad.</w:t>
      </w: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24B81231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49EAA68" w14:textId="77777777" w:rsidR="006210F5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E7D94">
        <w:rPr>
          <w:rFonts w:eastAsia="Arial"/>
          <w:sz w:val="24"/>
          <w:szCs w:val="24"/>
        </w:rPr>
        <w:t>Toronto</w:t>
      </w:r>
      <w:r w:rsidR="00C56D58">
        <w:rPr>
          <w:rFonts w:eastAsia="Arial"/>
          <w:sz w:val="24"/>
          <w:szCs w:val="24"/>
        </w:rPr>
        <w:t xml:space="preserve"> (Visita de ciudad)</w:t>
      </w:r>
    </w:p>
    <w:p w14:paraId="15FC31FF" w14:textId="77777777" w:rsidR="00DE7D94" w:rsidRPr="00DE7D94" w:rsidRDefault="00C56D58" w:rsidP="00C56D5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Experimente la diversidad y la emoción de Toronto, la capital económica del país y hogar de las principales empresas canadienses. Pasaremos por sus bulliciosas calles y avenidas, explorando atracciones de renombre mundial y observando su magnífica arquitectura. Puntos principales para visitar: Universidad de Toronto, Ayuntamiento, Barrio Chino, Torre CN, Centro Rogers, Mercado Kensington, </w:t>
      </w:r>
      <w:proofErr w:type="spellStart"/>
      <w:r w:rsidRPr="00C56D58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C56D58">
        <w:rPr>
          <w:rFonts w:asciiTheme="minorHAnsi" w:hAnsiTheme="minorHAnsi" w:cstheme="minorHAnsi"/>
          <w:color w:val="002060"/>
          <w:sz w:val="20"/>
          <w:szCs w:val="20"/>
        </w:rPr>
        <w:t>Bloor</w:t>
      </w:r>
      <w:proofErr w:type="spellEnd"/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C56D58">
        <w:rPr>
          <w:rFonts w:asciiTheme="minorHAnsi" w:hAnsiTheme="minorHAnsi" w:cstheme="minorHAnsi"/>
          <w:color w:val="002060"/>
          <w:sz w:val="20"/>
          <w:szCs w:val="20"/>
        </w:rPr>
        <w:t>Harbourfront</w:t>
      </w:r>
      <w:proofErr w:type="spellEnd"/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 y Mercado St. Lawrence.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56D58">
        <w:rPr>
          <w:rFonts w:asciiTheme="minorHAnsi" w:hAnsiTheme="minorHAnsi" w:cstheme="minorHAnsi"/>
          <w:color w:val="002060"/>
          <w:sz w:val="20"/>
          <w:szCs w:val="20"/>
        </w:rPr>
        <w:t xml:space="preserve">Duración aproximada: 2 horas ½ Servicio con guía-chofer de habla hispana.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Resto del día libre. </w:t>
      </w:r>
      <w:r w:rsidR="00DE7D94" w:rsidRPr="00DE7D94">
        <w:rPr>
          <w:rFonts w:asciiTheme="minorHAnsi" w:hAnsiTheme="minorHAnsi" w:cstheme="minorHAnsi"/>
          <w:b/>
          <w:bCs/>
          <w:sz w:val="20"/>
          <w:szCs w:val="20"/>
        </w:rPr>
        <w:t>Alojamiento.</w:t>
      </w:r>
    </w:p>
    <w:bookmarkEnd w:id="1"/>
    <w:p w14:paraId="0716D1CA" w14:textId="77777777" w:rsidR="00DE7D94" w:rsidRPr="00DE7D94" w:rsidRDefault="00DE7D94" w:rsidP="00DE7D94">
      <w:pPr>
        <w:pStyle w:val="Destinos"/>
      </w:pPr>
    </w:p>
    <w:p w14:paraId="117AF72C" w14:textId="77777777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C56D58">
        <w:rPr>
          <w:rStyle w:val="DestinosCar"/>
          <w:rFonts w:cs="Times New Roman"/>
          <w:b/>
          <w:smallCaps w:val="0"/>
          <w:sz w:val="24"/>
          <w:szCs w:val="24"/>
        </w:rPr>
        <w:t>Toronto – Niágara – Toronto (Visita de 10 horas)</w:t>
      </w:r>
    </w:p>
    <w:p w14:paraId="3568FCB8" w14:textId="77777777" w:rsidR="002D3018" w:rsidRDefault="00C56D58" w:rsidP="00BD0EA5">
      <w:pPr>
        <w:pStyle w:val="textos-itinerario"/>
        <w:spacing w:after="0"/>
        <w:rPr>
          <w:b/>
          <w:bCs/>
        </w:rPr>
      </w:pPr>
      <w:r w:rsidRPr="00C56D58">
        <w:t>Nos dirigimos hacia el valle el del Río. Niágara es uno de los centros productores más importantes de frutas y vinos del País. Llegaremos a Niagara</w:t>
      </w:r>
      <w:r>
        <w:t>-</w:t>
      </w:r>
      <w:proofErr w:type="spellStart"/>
      <w:r>
        <w:t>On</w:t>
      </w:r>
      <w:proofErr w:type="spellEnd"/>
      <w:r>
        <w:t>-</w:t>
      </w:r>
      <w:proofErr w:type="spellStart"/>
      <w:r>
        <w:t>The</w:t>
      </w:r>
      <w:proofErr w:type="spellEnd"/>
      <w:r>
        <w:t>-L</w:t>
      </w:r>
      <w:r w:rsidRPr="00C56D58">
        <w:t xml:space="preserve">ake el Famoso pueblito de estilo inglés. Visita panorámica para apreciar su arquitectura victoriana. Continuaremos por la ruta escénica que bordea el Río Niágara con sus cuidados Jardines y su famosa escuela de horticultura, el reloj floral hasta que finalmente llegamos a las cautivantes Cataratas del Niágara desde donde se podrán apreciar la Catarata velo de novia y la impresionante catarata la herradura podrás ver caer 1.8 millones de litros de agua por segundo. </w:t>
      </w:r>
      <w:r w:rsidRPr="00C56D58">
        <w:rPr>
          <w:b/>
          <w:bCs/>
        </w:rPr>
        <w:t xml:space="preserve">Podremos subir al barco </w:t>
      </w:r>
      <w:proofErr w:type="spellStart"/>
      <w:r w:rsidRPr="00C56D58">
        <w:rPr>
          <w:b/>
          <w:bCs/>
        </w:rPr>
        <w:t>Voyage</w:t>
      </w:r>
      <w:proofErr w:type="spellEnd"/>
      <w:r w:rsidRPr="00C56D58">
        <w:rPr>
          <w:b/>
          <w:bCs/>
        </w:rPr>
        <w:t xml:space="preserve"> </w:t>
      </w:r>
      <w:proofErr w:type="spellStart"/>
      <w:r w:rsidRPr="00C56D58">
        <w:rPr>
          <w:b/>
          <w:bCs/>
        </w:rPr>
        <w:t>to</w:t>
      </w:r>
      <w:proofErr w:type="spellEnd"/>
      <w:r w:rsidRPr="00C56D58">
        <w:rPr>
          <w:b/>
          <w:bCs/>
        </w:rPr>
        <w:t xml:space="preserve"> </w:t>
      </w:r>
      <w:proofErr w:type="spellStart"/>
      <w:r w:rsidRPr="00C56D58">
        <w:rPr>
          <w:b/>
          <w:bCs/>
        </w:rPr>
        <w:t>the</w:t>
      </w:r>
      <w:proofErr w:type="spellEnd"/>
      <w:r w:rsidRPr="00C56D58">
        <w:rPr>
          <w:b/>
          <w:bCs/>
        </w:rPr>
        <w:t xml:space="preserve"> Falls o túneles </w:t>
      </w:r>
      <w:proofErr w:type="spellStart"/>
      <w:r w:rsidRPr="00C56D58">
        <w:rPr>
          <w:b/>
          <w:bCs/>
        </w:rPr>
        <w:t>Journey</w:t>
      </w:r>
      <w:proofErr w:type="spellEnd"/>
      <w:r w:rsidRPr="00C56D58">
        <w:rPr>
          <w:b/>
          <w:bCs/>
        </w:rPr>
        <w:t xml:space="preserve"> </w:t>
      </w:r>
      <w:proofErr w:type="spellStart"/>
      <w:r w:rsidRPr="00C56D58">
        <w:rPr>
          <w:b/>
          <w:bCs/>
        </w:rPr>
        <w:t>Behind</w:t>
      </w:r>
      <w:proofErr w:type="spellEnd"/>
      <w:r w:rsidRPr="00C56D58">
        <w:rPr>
          <w:b/>
          <w:bCs/>
        </w:rPr>
        <w:t xml:space="preserve"> </w:t>
      </w:r>
      <w:proofErr w:type="spellStart"/>
      <w:r w:rsidRPr="00C56D58">
        <w:rPr>
          <w:b/>
          <w:bCs/>
        </w:rPr>
        <w:t>the</w:t>
      </w:r>
      <w:proofErr w:type="spellEnd"/>
      <w:r w:rsidRPr="00C56D58">
        <w:rPr>
          <w:b/>
          <w:bCs/>
        </w:rPr>
        <w:t xml:space="preserve"> Falls según la temporada (incluido)</w:t>
      </w:r>
      <w:r w:rsidRPr="00C56D58">
        <w:t xml:space="preserve"> y apreciar de cerca la imponente cortina de agua frente a sus ojos. Tiempo libre para almorzar. Le aconsejamos el panorámico restaurante de la Torre Skylon. Regreso a Toronto.</w:t>
      </w:r>
      <w:r w:rsidR="002D3018" w:rsidRPr="002D3018">
        <w:t xml:space="preserve"> </w:t>
      </w:r>
      <w:r w:rsidR="002D3018" w:rsidRPr="002D3018">
        <w:rPr>
          <w:b/>
          <w:bCs/>
        </w:rPr>
        <w:t>Alojamiento.</w:t>
      </w:r>
    </w:p>
    <w:p w14:paraId="17B3FF5B" w14:textId="77777777" w:rsidR="002D3018" w:rsidRPr="006D72E8" w:rsidRDefault="002D3018" w:rsidP="00BD0EA5">
      <w:pPr>
        <w:pStyle w:val="textos-itinerario"/>
        <w:spacing w:after="0"/>
        <w:rPr>
          <w:b/>
        </w:rPr>
      </w:pPr>
    </w:p>
    <w:p w14:paraId="6F57F7BC" w14:textId="77777777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56D58">
        <w:rPr>
          <w:rStyle w:val="DestinosCar"/>
          <w:rFonts w:cs="Times New Roman"/>
          <w:b/>
          <w:smallCaps w:val="0"/>
          <w:sz w:val="24"/>
          <w:szCs w:val="24"/>
        </w:rPr>
        <w:t>Toronto</w:t>
      </w:r>
    </w:p>
    <w:p w14:paraId="1CC7D18C" w14:textId="77777777" w:rsidR="007F7B70" w:rsidRPr="00121D3F" w:rsidRDefault="00C56D58" w:rsidP="00BD0EA5">
      <w:pPr>
        <w:pStyle w:val="textos-itinerario"/>
        <w:spacing w:after="0"/>
        <w:rPr>
          <w:b/>
          <w:bCs/>
          <w:smallCaps/>
        </w:rPr>
      </w:pPr>
      <w:r>
        <w:t>Día libre en Toronto</w:t>
      </w:r>
      <w:r w:rsidR="002D3018" w:rsidRPr="002D3018">
        <w:t xml:space="preserve">. </w:t>
      </w:r>
      <w:r w:rsidR="002D3018" w:rsidRPr="002D3018">
        <w:rPr>
          <w:b/>
          <w:bCs/>
        </w:rPr>
        <w:t>Alojamiento.</w:t>
      </w:r>
    </w:p>
    <w:p w14:paraId="38BEB137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6A15E28" w14:textId="6039AEC0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C56D58">
        <w:rPr>
          <w:rStyle w:val="DestinosCar"/>
          <w:rFonts w:cs="Times New Roman"/>
          <w:b/>
          <w:smallCaps w:val="0"/>
          <w:sz w:val="24"/>
          <w:szCs w:val="24"/>
        </w:rPr>
        <w:t>Toronto</w:t>
      </w:r>
      <w:r w:rsidR="0029342B">
        <w:rPr>
          <w:rStyle w:val="DestinosCar"/>
          <w:rFonts w:cs="Times New Roman"/>
          <w:b/>
          <w:smallCaps w:val="0"/>
          <w:sz w:val="24"/>
          <w:szCs w:val="24"/>
        </w:rPr>
        <w:t xml:space="preserve"> - Guadalajara</w:t>
      </w:r>
    </w:p>
    <w:p w14:paraId="77A5C978" w14:textId="77777777" w:rsidR="002D3018" w:rsidRDefault="00C56D5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privado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E2EEF7D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A661A7" w14:textId="77777777" w:rsidR="00A455A6" w:rsidRDefault="001308DE" w:rsidP="0029342B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5EFD3C4D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DB2381A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C08F804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F455C76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717EFBD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2B8503B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4D9747D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FA2693A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13F169F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E58C23B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68A272D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32091100" w14:textId="77777777" w:rsidR="0029342B" w:rsidRDefault="0029342B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33FF40BF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6263B301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4 noches en Toronto en el hotel Chelsea</w:t>
      </w:r>
    </w:p>
    <w:p w14:paraId="25D7227A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Traslado privado: Aeropuerto YYZ – Hotel Toronto – Aeropuerto YYZ</w:t>
      </w:r>
    </w:p>
    <w:p w14:paraId="4952787D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City tour regular de Toronto en minibús 15 plazas con chofer-guía de habla hispana. (Duración 3 horas)</w:t>
      </w:r>
    </w:p>
    <w:p w14:paraId="7BE528E6" w14:textId="262B92AF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Excursión regular a Niagara desde Toronto en minibús 15 plazas con chofer-guía de habla hispana. Incluye crucero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Voyage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to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Falls o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Journey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Behind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Falls según la temporada. (Duración 10 horas)</w:t>
      </w:r>
    </w:p>
    <w:p w14:paraId="215F096D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aplicables.</w:t>
      </w:r>
    </w:p>
    <w:p w14:paraId="55F95677" w14:textId="77777777" w:rsidR="00C56D58" w:rsidRPr="00C56D58" w:rsidRDefault="00C56D58" w:rsidP="00C56D5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14:paraId="1D3F80A6" w14:textId="77777777" w:rsidR="0029342B" w:rsidRDefault="0029342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2A5CA601" w14:textId="77777777" w:rsidR="0029342B" w:rsidRPr="00BA37C5" w:rsidRDefault="0029342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332348C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816B0AE" w14:textId="395750DF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Canadá desde </w:t>
      </w:r>
      <w:r w:rsidR="0029342B">
        <w:rPr>
          <w:rFonts w:asciiTheme="minorHAnsi" w:eastAsia="Arial" w:hAnsiTheme="minorHAnsi" w:cstheme="minorHAnsi"/>
          <w:color w:val="002060"/>
          <w:sz w:val="20"/>
          <w:szCs w:val="20"/>
        </w:rPr>
        <w:t>Guadalajara (Precio Orientativo)</w:t>
      </w:r>
    </w:p>
    <w:p w14:paraId="1984EA8A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1B267631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2D910946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301D833E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7740BFEE" w14:textId="77777777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0A100892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24258D4D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4FAA88A8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5C496C06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14:paraId="07C1F79A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14:paraId="3744851F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5AB3B640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3B6393BC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76276F02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61DA8627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17596BB3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5C856A39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0548EF64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5A148B45" w14:textId="77777777"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612FBBE4" w14:textId="77777777" w:rsid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 silla de bebe es obligatoria para el traslado del aeropuerto al hotel de Toronto</w:t>
      </w:r>
    </w:p>
    <w:p w14:paraId="53CA5814" w14:textId="1F7E0960" w:rsidR="00E50E99" w:rsidRDefault="00E50E99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no aplicables durante la Copa Mundial de Futbol FIFA 2026 (8 de junio al 06 de julio de 2026) </w:t>
      </w:r>
    </w:p>
    <w:p w14:paraId="7F481442" w14:textId="77777777"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BC17A7" w14:textId="77777777" w:rsidR="0029342B" w:rsidRDefault="0029342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73374D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C06D27B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A4B21B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26034B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B3AC59" w14:textId="77777777" w:rsidR="00C0460E" w:rsidRDefault="00C0460E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409"/>
        <w:gridCol w:w="762"/>
      </w:tblGrid>
      <w:tr w:rsidR="00C616B4" w:rsidRPr="00C616B4" w14:paraId="69730BA6" w14:textId="77777777" w:rsidTr="00C616B4">
        <w:trPr>
          <w:trHeight w:val="257"/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B3E208A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C616B4" w:rsidRPr="00C616B4" w14:paraId="1691FE61" w14:textId="77777777" w:rsidTr="00C616B4">
        <w:trPr>
          <w:trHeight w:val="257"/>
          <w:jc w:val="center"/>
        </w:trPr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D92BE03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19069B6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C341EE5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C616B4" w:rsidRPr="00C616B4" w14:paraId="7F407A68" w14:textId="77777777" w:rsidTr="00C616B4">
        <w:trPr>
          <w:trHeight w:val="257"/>
          <w:jc w:val="center"/>
        </w:trPr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D87D47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TORONTO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1188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616B4">
              <w:rPr>
                <w:rFonts w:ascii="Aptos Narrow" w:hAnsi="Aptos Narrow"/>
                <w:sz w:val="20"/>
                <w:szCs w:val="20"/>
                <w:lang w:bidi="ar-SA"/>
              </w:rPr>
              <w:t>CHELSEA HOTEL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C4C86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616B4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P</w:t>
            </w:r>
          </w:p>
        </w:tc>
      </w:tr>
      <w:tr w:rsidR="00C616B4" w:rsidRPr="007F488A" w14:paraId="3C955E05" w14:textId="77777777" w:rsidTr="00C616B4">
        <w:trPr>
          <w:trHeight w:val="257"/>
          <w:jc w:val="center"/>
        </w:trPr>
        <w:tc>
          <w:tcPr>
            <w:tcW w:w="4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67A4E941" w14:textId="65BF1D27" w:rsidR="00C616B4" w:rsidRPr="00C616B4" w:rsidRDefault="00C616B4" w:rsidP="00C616B4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C616B4">
              <w:rPr>
                <w:rFonts w:ascii="Aptos Narrow" w:hAnsi="Aptos Narrow"/>
                <w:color w:val="FFFFFF"/>
                <w:lang w:val="en-US" w:bidi="ar-SA"/>
              </w:rPr>
              <w:t>CHECK IN - 15:00</w:t>
            </w:r>
            <w:r w:rsidR="0029342B">
              <w:rPr>
                <w:rFonts w:ascii="Aptos Narrow" w:hAnsi="Aptos Narrow"/>
                <w:color w:val="FFFFFF"/>
                <w:lang w:val="en-US" w:bidi="ar-SA"/>
              </w:rPr>
              <w:t xml:space="preserve"> </w:t>
            </w:r>
            <w:r w:rsidRPr="00C616B4">
              <w:rPr>
                <w:rFonts w:ascii="Aptos Narrow" w:hAnsi="Aptos Narrow"/>
                <w:color w:val="FFFFFF"/>
                <w:lang w:val="en-US" w:bidi="ar-SA"/>
              </w:rPr>
              <w:t>HRS // CHECK OUT- 11:00</w:t>
            </w:r>
            <w:r w:rsidR="0029342B">
              <w:rPr>
                <w:rFonts w:ascii="Aptos Narrow" w:hAnsi="Aptos Narrow"/>
                <w:color w:val="FFFFFF"/>
                <w:lang w:val="en-US" w:bidi="ar-SA"/>
              </w:rPr>
              <w:t xml:space="preserve"> </w:t>
            </w:r>
            <w:r w:rsidRPr="00C616B4">
              <w:rPr>
                <w:rFonts w:ascii="Aptos Narrow" w:hAnsi="Aptos Narrow"/>
                <w:color w:val="FFFFFF"/>
                <w:lang w:val="en-US" w:bidi="ar-SA"/>
              </w:rPr>
              <w:t>HRS</w:t>
            </w:r>
          </w:p>
        </w:tc>
      </w:tr>
    </w:tbl>
    <w:p w14:paraId="4944C5E0" w14:textId="77777777" w:rsidR="00C616B4" w:rsidRDefault="00C616B4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773"/>
        <w:gridCol w:w="773"/>
        <w:gridCol w:w="773"/>
        <w:gridCol w:w="773"/>
        <w:gridCol w:w="793"/>
      </w:tblGrid>
      <w:tr w:rsidR="007F488A" w:rsidRPr="007F488A" w14:paraId="257A64B5" w14:textId="77777777" w:rsidTr="00C0460E">
        <w:trPr>
          <w:trHeight w:val="147"/>
          <w:jc w:val="center"/>
        </w:trPr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E67F6F7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7F488A" w:rsidRPr="007F488A" w14:paraId="49B7327B" w14:textId="77777777" w:rsidTr="00C0460E">
        <w:trPr>
          <w:trHeight w:val="147"/>
          <w:jc w:val="center"/>
        </w:trPr>
        <w:tc>
          <w:tcPr>
            <w:tcW w:w="80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3763AB6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C0460E" w:rsidRPr="007F488A" w14:paraId="334F9BF7" w14:textId="77777777" w:rsidTr="00C0460E">
        <w:trPr>
          <w:trHeight w:val="147"/>
          <w:jc w:val="center"/>
        </w:trPr>
        <w:tc>
          <w:tcPr>
            <w:tcW w:w="4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41874C6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9448C7A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5CDCECE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838E4C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8F6F52A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5283A41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7F488A" w:rsidRPr="007F488A" w14:paraId="2BBE49C4" w14:textId="77777777" w:rsidTr="00C0460E">
        <w:trPr>
          <w:trHeight w:val="147"/>
          <w:jc w:val="center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F3018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ENCANTOS DE TORONTO II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4C8A3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1</w:t>
            </w:r>
            <w:r>
              <w:rPr>
                <w:rFonts w:ascii="Aptos Narrow" w:hAnsi="Aptos Narrow"/>
                <w:b/>
                <w:bCs/>
                <w:lang w:bidi="ar-SA"/>
              </w:rPr>
              <w:t>595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1C65E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1260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F3E3FC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1160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7DFA3D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2780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B8C5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lang w:bidi="ar-SA"/>
              </w:rPr>
              <w:t>880</w:t>
            </w:r>
          </w:p>
        </w:tc>
      </w:tr>
      <w:tr w:rsidR="00C0460E" w:rsidRPr="007F488A" w14:paraId="55A44F19" w14:textId="77777777" w:rsidTr="00C0460E">
        <w:trPr>
          <w:trHeight w:val="152"/>
          <w:jc w:val="center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0A2C5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12CBF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E524E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88003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3A85D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ED73E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 </w:t>
            </w:r>
          </w:p>
        </w:tc>
      </w:tr>
      <w:tr w:rsidR="007F488A" w:rsidRPr="007F488A" w14:paraId="63BAB2CD" w14:textId="77777777" w:rsidTr="00C0460E">
        <w:trPr>
          <w:trHeight w:val="147"/>
          <w:jc w:val="center"/>
        </w:trPr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B7B4960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7F488A" w:rsidRPr="007F488A" w14:paraId="66477050" w14:textId="77777777" w:rsidTr="00C0460E">
        <w:trPr>
          <w:trHeight w:val="152"/>
          <w:jc w:val="center"/>
        </w:trPr>
        <w:tc>
          <w:tcPr>
            <w:tcW w:w="80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C6A54E4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C0460E" w:rsidRPr="007F488A" w14:paraId="3E97805F" w14:textId="77777777" w:rsidTr="00C0460E">
        <w:trPr>
          <w:trHeight w:val="147"/>
          <w:jc w:val="center"/>
        </w:trPr>
        <w:tc>
          <w:tcPr>
            <w:tcW w:w="4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ACA3D3" w14:textId="77777777" w:rsidR="007F488A" w:rsidRPr="007F488A" w:rsidRDefault="007F488A" w:rsidP="007F488A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315ABAC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167AD0B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1664461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B5A1EB7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B595ED2" w14:textId="77777777" w:rsidR="007F488A" w:rsidRPr="007F488A" w:rsidRDefault="007F488A" w:rsidP="007F488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7F488A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C0460E" w:rsidRPr="007F488A" w14:paraId="5B44250F" w14:textId="77777777" w:rsidTr="00C0460E">
        <w:trPr>
          <w:trHeight w:val="147"/>
          <w:jc w:val="center"/>
        </w:trPr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48D6F" w14:textId="77777777" w:rsidR="0029342B" w:rsidRPr="007F488A" w:rsidRDefault="0029342B" w:rsidP="0029342B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7F488A">
              <w:rPr>
                <w:rFonts w:ascii="Aptos Narrow" w:hAnsi="Aptos Narrow"/>
                <w:lang w:bidi="ar-SA"/>
              </w:rPr>
              <w:t>ENCANTOS DE TORONTO II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52BBC1" w14:textId="52A7239E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1855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9D28C" w14:textId="4BEF0AE4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1520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F3361" w14:textId="046B053B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1420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2E702" w14:textId="5756EC6C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3040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F83D" w14:textId="1A3BDB3F" w:rsidR="0029342B" w:rsidRPr="007F488A" w:rsidRDefault="0029342B" w:rsidP="0029342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>
              <w:rPr>
                <w:rFonts w:ascii="Aptos Narrow" w:hAnsi="Aptos Narrow"/>
                <w:b/>
                <w:bCs/>
              </w:rPr>
              <w:t>1140</w:t>
            </w:r>
          </w:p>
        </w:tc>
      </w:tr>
    </w:tbl>
    <w:p w14:paraId="604E95AD" w14:textId="77777777" w:rsidR="00A455A6" w:rsidRPr="007F488A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 w:rsidRPr="007F488A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         </w:t>
      </w:r>
    </w:p>
    <w:p w14:paraId="41D0F6E6" w14:textId="77777777" w:rsidR="00A455A6" w:rsidRPr="007F488A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79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8"/>
      </w:tblGrid>
      <w:tr w:rsidR="00C616B4" w:rsidRPr="00C616B4" w14:paraId="7C0D5DDD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089CA25C" w14:textId="7B0090BD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</w:t>
            </w:r>
            <w:r w:rsidR="002934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  <w:r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</w:p>
        </w:tc>
      </w:tr>
      <w:tr w:rsidR="00C616B4" w:rsidRPr="00C616B4" w14:paraId="78A40D5D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27D6DB33" w14:textId="5FC93204" w:rsidR="00C616B4" w:rsidRPr="00C616B4" w:rsidRDefault="0029342B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 - MONTREAL</w:t>
            </w:r>
            <w:r w:rsidR="00C616B4"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- TORONTO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–</w:t>
            </w:r>
            <w:r w:rsidR="00C616B4"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ONTREAL - GUADALAJARA</w:t>
            </w:r>
          </w:p>
        </w:tc>
      </w:tr>
      <w:tr w:rsidR="00C616B4" w:rsidRPr="00C616B4" w14:paraId="7BA371D3" w14:textId="77777777" w:rsidTr="00C0460E">
        <w:trPr>
          <w:trHeight w:val="275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14:paraId="48A1A0D2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C616B4" w:rsidRPr="00C616B4" w14:paraId="26F0DE5F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4852AE2D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C616B4" w:rsidRPr="00C616B4" w14:paraId="025938F3" w14:textId="77777777" w:rsidTr="00C0460E">
        <w:trPr>
          <w:trHeight w:val="262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018FBD2E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C616B4" w:rsidRPr="00C616B4" w14:paraId="4397B716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33EA6E56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C616B4" w:rsidRPr="00C616B4" w14:paraId="75165240" w14:textId="77777777" w:rsidTr="00C0460E">
        <w:trPr>
          <w:trHeight w:val="253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14:paraId="2E57B061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2 A 12 AÑOS</w:t>
            </w:r>
          </w:p>
        </w:tc>
      </w:tr>
      <w:tr w:rsidR="00C616B4" w:rsidRPr="00C616B4" w14:paraId="6296FEDA" w14:textId="77777777" w:rsidTr="00C0460E">
        <w:trPr>
          <w:trHeight w:val="262"/>
          <w:jc w:val="center"/>
        </w:trPr>
        <w:tc>
          <w:tcPr>
            <w:tcW w:w="7988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745E595B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MAYO AL 31 DE OCTUBRE 2026</w:t>
            </w:r>
          </w:p>
        </w:tc>
      </w:tr>
      <w:tr w:rsidR="00C616B4" w:rsidRPr="00C616B4" w14:paraId="24DB36BB" w14:textId="77777777" w:rsidTr="00C0460E">
        <w:trPr>
          <w:trHeight w:val="262"/>
          <w:jc w:val="center"/>
        </w:trPr>
        <w:tc>
          <w:tcPr>
            <w:tcW w:w="7988" w:type="dxa"/>
            <w:tcBorders>
              <w:top w:val="single" w:sz="8" w:space="0" w:color="156082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55BBE8B4" w14:textId="77777777" w:rsidR="00C616B4" w:rsidRPr="00C616B4" w:rsidRDefault="00C616B4" w:rsidP="00C616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616B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08CF68A6" w14:textId="77777777" w:rsidR="00CC0D4B" w:rsidRPr="00A0012D" w:rsidRDefault="00CC0D4B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CC0D4B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11FC8" w14:textId="77777777" w:rsidR="00426A83" w:rsidRDefault="00426A83">
      <w:pPr>
        <w:spacing w:after="0" w:line="240" w:lineRule="auto"/>
      </w:pPr>
      <w:r>
        <w:separator/>
      </w:r>
    </w:p>
  </w:endnote>
  <w:endnote w:type="continuationSeparator" w:id="0">
    <w:p w14:paraId="4C60ACA4" w14:textId="77777777" w:rsidR="00426A83" w:rsidRDefault="0042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5D64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75573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EB8A7DB" wp14:editId="7D0C5160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AE1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D2CF7" w14:textId="77777777" w:rsidR="00426A83" w:rsidRDefault="00426A8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2EA3C20" w14:textId="77777777" w:rsidR="00426A83" w:rsidRDefault="0042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CA0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E5842" w14:textId="5A5C96B8" w:rsidR="007F7B70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966C549" wp14:editId="4B54AFFE">
          <wp:simplePos x="0" y="0"/>
          <wp:positionH relativeFrom="column">
            <wp:posOffset>3219450</wp:posOffset>
          </wp:positionH>
          <wp:positionV relativeFrom="paragraph">
            <wp:posOffset>350520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3CFBEC2" wp14:editId="58E5153C">
              <wp:simplePos x="0" y="0"/>
              <wp:positionH relativeFrom="column">
                <wp:posOffset>-199390</wp:posOffset>
              </wp:positionH>
              <wp:positionV relativeFrom="paragraph">
                <wp:posOffset>-144780</wp:posOffset>
              </wp:positionV>
              <wp:extent cx="5365750" cy="854710"/>
              <wp:effectExtent l="0" t="0" r="0" b="254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547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C9AC164" w14:textId="77777777" w:rsidR="007F7B70" w:rsidRDefault="008A332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ENCANTOS DE TORONTO II</w:t>
                          </w:r>
                        </w:p>
                        <w:p w14:paraId="750A6D1E" w14:textId="140714FB" w:rsidR="0029342B" w:rsidRPr="006210F5" w:rsidRDefault="0029342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desde Guadalajara</w:t>
                          </w:r>
                        </w:p>
                        <w:p w14:paraId="37F9FA5C" w14:textId="77777777" w:rsidR="007F7B70" w:rsidRPr="006210F5" w:rsidRDefault="00C56D58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2705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6671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0C067DE2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CFBEC2" id="Rectángulo 817596098" o:spid="_x0000_s1026" style="position:absolute;left:0;text-align:left;margin-left:-15.7pt;margin-top:-11.4pt;width:422.5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C9AC164" w14:textId="77777777" w:rsidR="007F7B70" w:rsidRDefault="008A332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ENCANTOS DE TORONTO II</w:t>
                    </w:r>
                  </w:p>
                  <w:p w14:paraId="750A6D1E" w14:textId="140714FB" w:rsidR="0029342B" w:rsidRPr="006210F5" w:rsidRDefault="0029342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desde Guadalajara</w:t>
                    </w:r>
                  </w:p>
                  <w:p w14:paraId="37F9FA5C" w14:textId="77777777" w:rsidR="007F7B70" w:rsidRPr="006210F5" w:rsidRDefault="00C56D58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2705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6671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0C067DE2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FB87660" wp14:editId="12A2274E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71CA9A7F" wp14:editId="0495FF1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EF574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5FE72E53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03F5D3CE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7859B89C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5F7ECBAD" w14:textId="77777777" w:rsid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  <w:p w14:paraId="4497A7E9" w14:textId="77777777" w:rsidR="0029342B" w:rsidRPr="0029342B" w:rsidRDefault="0029342B" w:rsidP="002934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6FC2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66AE"/>
    <w:rsid w:val="000C446B"/>
    <w:rsid w:val="00121872"/>
    <w:rsid w:val="00121D3F"/>
    <w:rsid w:val="00124F8A"/>
    <w:rsid w:val="001308DE"/>
    <w:rsid w:val="001760D9"/>
    <w:rsid w:val="001934F5"/>
    <w:rsid w:val="00197448"/>
    <w:rsid w:val="00206A52"/>
    <w:rsid w:val="00253EC6"/>
    <w:rsid w:val="00260703"/>
    <w:rsid w:val="0029342B"/>
    <w:rsid w:val="002A3E36"/>
    <w:rsid w:val="002A5F23"/>
    <w:rsid w:val="002B20BB"/>
    <w:rsid w:val="002D3018"/>
    <w:rsid w:val="002E2148"/>
    <w:rsid w:val="00344D3D"/>
    <w:rsid w:val="003472AF"/>
    <w:rsid w:val="003549A2"/>
    <w:rsid w:val="003B4F01"/>
    <w:rsid w:val="004002E5"/>
    <w:rsid w:val="00406B6E"/>
    <w:rsid w:val="00426A83"/>
    <w:rsid w:val="00430DCE"/>
    <w:rsid w:val="004354F5"/>
    <w:rsid w:val="00445E5F"/>
    <w:rsid w:val="00493763"/>
    <w:rsid w:val="004A4DC7"/>
    <w:rsid w:val="004A5406"/>
    <w:rsid w:val="004B58B8"/>
    <w:rsid w:val="004F3ADB"/>
    <w:rsid w:val="005366E8"/>
    <w:rsid w:val="005507FE"/>
    <w:rsid w:val="005679E5"/>
    <w:rsid w:val="00595615"/>
    <w:rsid w:val="005E1802"/>
    <w:rsid w:val="005E62F4"/>
    <w:rsid w:val="00600CC3"/>
    <w:rsid w:val="006210F5"/>
    <w:rsid w:val="00653334"/>
    <w:rsid w:val="00655CC5"/>
    <w:rsid w:val="006835E6"/>
    <w:rsid w:val="0068514F"/>
    <w:rsid w:val="00687ED9"/>
    <w:rsid w:val="00692BA8"/>
    <w:rsid w:val="006B3C74"/>
    <w:rsid w:val="006C1CB0"/>
    <w:rsid w:val="006C2396"/>
    <w:rsid w:val="006D29F5"/>
    <w:rsid w:val="006D33A0"/>
    <w:rsid w:val="006D72E8"/>
    <w:rsid w:val="00724E17"/>
    <w:rsid w:val="007465C9"/>
    <w:rsid w:val="00792693"/>
    <w:rsid w:val="00794B66"/>
    <w:rsid w:val="00796145"/>
    <w:rsid w:val="007A3CDE"/>
    <w:rsid w:val="007A7EDC"/>
    <w:rsid w:val="007B6AC0"/>
    <w:rsid w:val="007D07FC"/>
    <w:rsid w:val="007F488A"/>
    <w:rsid w:val="007F7B70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90199B"/>
    <w:rsid w:val="009119BC"/>
    <w:rsid w:val="00945F42"/>
    <w:rsid w:val="009767C9"/>
    <w:rsid w:val="00985F89"/>
    <w:rsid w:val="00986E85"/>
    <w:rsid w:val="00993740"/>
    <w:rsid w:val="009D5507"/>
    <w:rsid w:val="009E5807"/>
    <w:rsid w:val="009F4FE1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C4C1F"/>
    <w:rsid w:val="00AD3EA1"/>
    <w:rsid w:val="00B11AFA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460E"/>
    <w:rsid w:val="00C1510A"/>
    <w:rsid w:val="00C313EF"/>
    <w:rsid w:val="00C56D58"/>
    <w:rsid w:val="00C616B4"/>
    <w:rsid w:val="00C90CC1"/>
    <w:rsid w:val="00C97FB6"/>
    <w:rsid w:val="00CC0D4B"/>
    <w:rsid w:val="00CE0C8F"/>
    <w:rsid w:val="00CE0E8E"/>
    <w:rsid w:val="00D01596"/>
    <w:rsid w:val="00D2140A"/>
    <w:rsid w:val="00D6671F"/>
    <w:rsid w:val="00D71BE3"/>
    <w:rsid w:val="00DD2475"/>
    <w:rsid w:val="00DE3DFE"/>
    <w:rsid w:val="00DE7D94"/>
    <w:rsid w:val="00E04A81"/>
    <w:rsid w:val="00E50E99"/>
    <w:rsid w:val="00E5624C"/>
    <w:rsid w:val="00E701F2"/>
    <w:rsid w:val="00E856F2"/>
    <w:rsid w:val="00EB6160"/>
    <w:rsid w:val="00EE2794"/>
    <w:rsid w:val="00EE5A2D"/>
    <w:rsid w:val="00EF3A7D"/>
    <w:rsid w:val="00F01C44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8BED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5</cp:revision>
  <dcterms:created xsi:type="dcterms:W3CDTF">2026-03-03T00:37:00Z</dcterms:created>
  <dcterms:modified xsi:type="dcterms:W3CDTF">2026-03-03T00:50:00Z</dcterms:modified>
</cp:coreProperties>
</file>