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D9F1" w14:textId="1B546964" w:rsidR="00C9352C" w:rsidRDefault="00C9352C" w:rsidP="00C9352C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 w:rsidRPr="00C9352C">
        <w:rPr>
          <w:rFonts w:asciiTheme="minorHAnsi" w:hAnsiTheme="minorHAnsi" w:cstheme="minorHAnsi"/>
          <w:b/>
          <w:bCs/>
          <w:color w:val="FF0000"/>
          <w:sz w:val="32"/>
        </w:rPr>
        <w:t xml:space="preserve">SEÚL - YONGIN - JEJU </w:t>
      </w:r>
      <w:r w:rsidR="00EC42DB">
        <w:rPr>
          <w:rFonts w:asciiTheme="minorHAnsi" w:hAnsiTheme="minorHAnsi" w:cstheme="minorHAnsi"/>
          <w:b/>
          <w:bCs/>
          <w:color w:val="FF0000"/>
          <w:sz w:val="32"/>
        </w:rPr>
        <w:t>-</w:t>
      </w:r>
      <w:bookmarkStart w:id="0" w:name="_GoBack"/>
      <w:bookmarkEnd w:id="0"/>
      <w:r w:rsidRPr="00C9352C">
        <w:rPr>
          <w:rFonts w:asciiTheme="minorHAnsi" w:hAnsiTheme="minorHAnsi" w:cstheme="minorHAnsi"/>
          <w:b/>
          <w:bCs/>
          <w:color w:val="FF0000"/>
          <w:sz w:val="32"/>
        </w:rPr>
        <w:t xml:space="preserve"> SEÚL</w:t>
      </w:r>
    </w:p>
    <w:p w14:paraId="193E22C4" w14:textId="77777777" w:rsidR="00DD3E77" w:rsidRDefault="00DD3E77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12531AF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08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0DEA7F9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AA08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omingos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D5A0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mayo 2025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30 diciembre 2026 </w:t>
      </w:r>
    </w:p>
    <w:p w14:paraId="62AF038E" w14:textId="39197BBC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 en inglés y español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0B8F8A0C" w14:textId="39C1C750" w:rsidR="00280E80" w:rsidRPr="007055A2" w:rsidRDefault="00280E80" w:rsidP="00343E11">
      <w:pPr>
        <w:pStyle w:val="Ttulo2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894A9C">
        <w:rPr>
          <w:rFonts w:asciiTheme="minorHAnsi" w:hAnsiTheme="minorHAnsi" w:cstheme="minorHAnsi"/>
          <w:sz w:val="20"/>
          <w:szCs w:val="20"/>
        </w:rPr>
        <w:t xml:space="preserve">Llegada al Aeropuerto </w:t>
      </w:r>
      <w:r w:rsidR="007055A2">
        <w:rPr>
          <w:rFonts w:asciiTheme="minorHAnsi" w:hAnsiTheme="minorHAnsi" w:cstheme="minorHAnsi"/>
          <w:sz w:val="20"/>
          <w:szCs w:val="20"/>
        </w:rPr>
        <w:t xml:space="preserve">Internacional </w:t>
      </w:r>
      <w:r w:rsidRPr="00894A9C">
        <w:rPr>
          <w:rFonts w:asciiTheme="minorHAnsi" w:hAnsiTheme="minorHAnsi" w:cstheme="minorHAnsi"/>
          <w:sz w:val="20"/>
          <w:szCs w:val="20"/>
        </w:rPr>
        <w:t xml:space="preserve">de Incheon. Nuestro corresponsal en destino te asistirá para que realices el traslado a tu hotel. Puedes descansar del largo viaje o bien puedes recorrer por tu cuenta la ciudad, tiempo libre. </w:t>
      </w:r>
      <w:r w:rsidRPr="00894A9C">
        <w:rPr>
          <w:rFonts w:asciiTheme="minorHAnsi" w:hAnsiTheme="minorHAnsi" w:cstheme="minorHAnsi"/>
          <w:b/>
          <w:bCs/>
          <w:sz w:val="20"/>
          <w:szCs w:val="20"/>
        </w:rPr>
        <w:t>Alojamiento</w:t>
      </w:r>
      <w:r w:rsidR="00A55F97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CAFB7DE" w14:textId="58C791A6" w:rsidR="00280E80" w:rsidRPr="00B46CEE" w:rsidRDefault="00280E80" w:rsidP="00B46CEE">
      <w:pPr>
        <w:pStyle w:val="Default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B46CE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Nota: El horario para registrar</w:t>
      </w:r>
      <w:r w:rsidR="002604CE" w:rsidRPr="00B46CE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se</w:t>
      </w:r>
      <w:r w:rsidRPr="00B46CE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en el hotel es después </w:t>
      </w:r>
      <w:r w:rsidR="002604CE" w:rsidRPr="00B46CE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15:00hrs</w:t>
      </w:r>
      <w:r w:rsidRPr="00B46CE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.</w:t>
      </w:r>
    </w:p>
    <w:p w14:paraId="44E5591E" w14:textId="77777777" w:rsidR="00833023" w:rsidRPr="00C416FF" w:rsidRDefault="00833023" w:rsidP="00343E1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51EA11" w14:textId="7324E7A7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63D79DC9" w14:textId="33110CEF" w:rsidR="00833023" w:rsidRPr="0019437B" w:rsidRDefault="0019437B" w:rsidP="00343E11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Después del desayuno en el hotel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comenzamos el recorrido por la ciudad de Seúl, destacando la impresionante combinación de modernidad y tradición. Visitamos el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Palacio </w:t>
      </w:r>
      <w:proofErr w:type="spellStart"/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Gyeongbok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el más grande y magnífico de los cinco palacios de la dinastía Joseon, donde se puede presenciar la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ceremonia del cambio de guardia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Dentro del palacio, recorremos el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Museo del Folklore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que exhibe la vida del pueblo coreano desde la era prehistórica hasta la dinastía Joseon, mostrando objetos cotidianos, funerarios y artísticos. Continuamos hacia un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centro de ginseng coreano o tienda de amatistas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Posteriormente, nos trasladamos a </w:t>
      </w:r>
      <w:proofErr w:type="spellStart"/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Yongin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(aproximadamente 1 hora y 30 minutos</w:t>
      </w:r>
      <w:r w:rsidR="00F82957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de trayecto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desde Seúl) para visitar el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Pueblo Folclórico Coreano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un museo vivo que reproduce la vida antigua con alfareros, tejedores, herreros y otros artesanos, además de un pequeño teatro para funciones de danza y música folclórica y 260 casas tradicionales. Al finalizar, regresamos a Seúl, aunque existe la alternativa de visitar la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Torre N de Seúl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en lugar de la aldea folclórica. </w:t>
      </w:r>
      <w:r w:rsidRPr="00B6292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</w:p>
    <w:p w14:paraId="058C9DB5" w14:textId="77777777" w:rsidR="0019437B" w:rsidRPr="0019437B" w:rsidRDefault="0019437B" w:rsidP="00343E11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</w:p>
    <w:p w14:paraId="2B2C2B99" w14:textId="063BB899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  <w:r w:rsidR="0019437B" w:rsidRPr="0019437B">
        <w:rPr>
          <w:b/>
          <w:color w:val="FF0000"/>
        </w:rPr>
        <w:t>–</w:t>
      </w:r>
      <w:r w:rsidR="0019437B" w:rsidRPr="0019437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19437B" w:rsidRPr="0019437B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19437B">
        <w:rPr>
          <w:rStyle w:val="DanmeroCar"/>
          <w:b w:val="0"/>
          <w:bCs/>
          <w:sz w:val="24"/>
          <w:szCs w:val="24"/>
        </w:rPr>
        <w:t xml:space="preserve"> </w:t>
      </w:r>
      <w:r w:rsidR="0019437B" w:rsidRPr="000E286B">
        <w:rPr>
          <w:rStyle w:val="DanmeroCar"/>
          <w:b w:val="0"/>
          <w:bCs/>
          <w:sz w:val="24"/>
          <w:szCs w:val="24"/>
        </w:rPr>
        <w:t>(</w:t>
      </w:r>
      <w:r w:rsidR="0019437B">
        <w:rPr>
          <w:rStyle w:val="DanmeroCar"/>
          <w:b w:val="0"/>
          <w:bCs/>
          <w:sz w:val="24"/>
          <w:szCs w:val="24"/>
        </w:rPr>
        <w:t>vuelo interno</w:t>
      </w:r>
      <w:r w:rsidR="0019437B" w:rsidRPr="000E286B">
        <w:rPr>
          <w:rStyle w:val="DanmeroCar"/>
          <w:b w:val="0"/>
          <w:bCs/>
          <w:sz w:val="24"/>
          <w:szCs w:val="24"/>
        </w:rPr>
        <w:t>)</w:t>
      </w:r>
    </w:p>
    <w:p w14:paraId="726D4FEF" w14:textId="4BE95730" w:rsidR="0019437B" w:rsidRDefault="0019437B" w:rsidP="00343E11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traslado al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Aeropuerto</w:t>
      </w:r>
      <w:r w:rsidRPr="0019437B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0"/>
          <w:szCs w:val="20"/>
          <w:lang w:val="es-ES" w:eastAsia="es-ES"/>
        </w:rPr>
        <w:t xml:space="preserve"> </w:t>
      </w:r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 xml:space="preserve">de </w:t>
      </w:r>
      <w:proofErr w:type="spellStart"/>
      <w:r w:rsidRPr="0019437B">
        <w:rPr>
          <w:rFonts w:asciiTheme="minorHAnsi" w:eastAsiaTheme="majorEastAsia" w:hAnsiTheme="minorHAnsi" w:cstheme="minorHAnsi"/>
          <w:bCs/>
          <w:color w:val="2F5496" w:themeColor="accent1" w:themeShade="BF"/>
          <w:sz w:val="20"/>
          <w:szCs w:val="20"/>
          <w:lang w:val="es-ES" w:eastAsia="es-ES"/>
        </w:rPr>
        <w:t>Gimpo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llegando tres horas antes del vuelo hacia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Jeju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sin asistencia de guía en el aeropuerto.</w:t>
      </w:r>
      <w:r w:rsidR="00307EB6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Vuelo interno incluido.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Al llegar a </w:t>
      </w:r>
      <w:proofErr w:type="spellStart"/>
      <w:r w:rsidR="00AB2535"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Jeju</w:t>
      </w:r>
      <w:proofErr w:type="spellEnd"/>
      <w:r w:rsidR="00AB253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nos</w:t>
      </w:r>
      <w:r w:rsidR="00282645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trasladaremos 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al hotel y tiempo libre para explorar la isla por cuenta propia</w:t>
      </w:r>
      <w:r w:rsidR="004C163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declarada Patrimonio Mundial por la UNESCO. </w:t>
      </w:r>
      <w:r w:rsidRPr="00B6292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157FCFC2" w14:textId="69AB2DC0" w:rsidR="004C163B" w:rsidRPr="004C163B" w:rsidRDefault="004C163B" w:rsidP="00343E11">
      <w:pPr>
        <w:pStyle w:val="Default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4C163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Nota: El </w:t>
      </w:r>
      <w:proofErr w:type="spellStart"/>
      <w:r w:rsidRPr="004C163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check</w:t>
      </w:r>
      <w:proofErr w:type="spellEnd"/>
      <w:r w:rsidRPr="004C163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-in en el hotel 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se hará </w:t>
      </w:r>
      <w:r w:rsidRPr="004C163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después de las 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15</w:t>
      </w:r>
      <w:r w:rsidRPr="004C163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:00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hrs</w:t>
      </w:r>
    </w:p>
    <w:p w14:paraId="44B37A93" w14:textId="77777777" w:rsidR="0019437B" w:rsidRDefault="0019437B" w:rsidP="0019437B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07C76D64" w14:textId="143821E8" w:rsidR="0019437B" w:rsidRDefault="00C416FF" w:rsidP="0019437B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19437B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</w:p>
    <w:p w14:paraId="385EB501" w14:textId="16ECF407" w:rsidR="0019437B" w:rsidRPr="0019437B" w:rsidRDefault="0019437B" w:rsidP="0019437B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Tras el desayuno en el hotel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visitamos la Playa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Hyupjae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con sus aguas color esmeralda y vistas a la isla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Biyangdo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ofreciendo un paisaje espectacular. Continuamos al Jardín Espiritual, donde se disfruta de la armonía entre bonsáis, esculturas de piedra, estanques y la naturaleza. Visitamos el Museo del Té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O’sulloc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inaugurado en 2001 para difundir la cultura del té coreano. Por la tarde, realizamos un crucero por la montaña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Sanbang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las cataratas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Cheonjeyeon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conocidas como “El estanque de Dios”, que consta de tres secciones. Posteriormente, traslado al hotel y </w:t>
      </w: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="00B6292E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12584FB1" w14:textId="193664F4" w:rsidR="009F0994" w:rsidRDefault="009F0994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5BBCE6E3" w14:textId="5330499B" w:rsidR="0019437B" w:rsidRDefault="0019437B" w:rsidP="0019437B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Pr="0019437B">
        <w:rPr>
          <w:rStyle w:val="DanmeroCar"/>
          <w:bCs/>
          <w:color w:val="FF0000"/>
          <w:sz w:val="24"/>
          <w:szCs w:val="24"/>
        </w:rPr>
        <w:t>Jeju</w:t>
      </w:r>
      <w:proofErr w:type="spellEnd"/>
      <w:r w:rsidRPr="0019437B">
        <w:rPr>
          <w:rStyle w:val="DanmeroCar"/>
          <w:bCs/>
          <w:color w:val="FF0000"/>
          <w:sz w:val="24"/>
          <w:szCs w:val="24"/>
        </w:rPr>
        <w:t xml:space="preserve"> – </w:t>
      </w:r>
      <w:r w:rsidRPr="0019437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  <w:r w:rsidRPr="000E286B">
        <w:rPr>
          <w:rStyle w:val="DanmeroCar"/>
          <w:b w:val="0"/>
          <w:bCs/>
          <w:sz w:val="24"/>
          <w:szCs w:val="24"/>
        </w:rPr>
        <w:t>(</w:t>
      </w:r>
      <w:r>
        <w:rPr>
          <w:rStyle w:val="DanmeroCar"/>
          <w:b w:val="0"/>
          <w:bCs/>
          <w:sz w:val="24"/>
          <w:szCs w:val="24"/>
        </w:rPr>
        <w:t>vuelo interno</w:t>
      </w:r>
      <w:r w:rsidRPr="000E286B">
        <w:rPr>
          <w:rStyle w:val="DanmeroCar"/>
          <w:b w:val="0"/>
          <w:bCs/>
          <w:sz w:val="24"/>
          <w:szCs w:val="24"/>
        </w:rPr>
        <w:t>)</w:t>
      </w:r>
    </w:p>
    <w:p w14:paraId="3209CB63" w14:textId="193498B8" w:rsidR="0019437B" w:rsidRPr="0019437B" w:rsidRDefault="0019437B" w:rsidP="0019437B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Después del desayuno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visitamos la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Seongeup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Folk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Village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donde se muestra la cultura única de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Jeju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y el Museo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Haenyeo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dedicado a las buceadoras tradicionales, patrimonio cultural inmaterial de la UNESCO, con exhibiciones de fotos y actividades. Continuamos al Pico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Seongsan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Ilchulbong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elevación volcánica de 180 metros que ofrece vistas únicas, y luego a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Manjanggul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túnel de lava con más de cien mil años de historia, conservado para estudios científicos. Antes de finalizar, visitamos una fábrica de amatista. Traslado al aeropuerto de </w:t>
      </w:r>
      <w:proofErr w:type="spellStart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Jeju</w:t>
      </w:r>
      <w:proofErr w:type="spellEnd"/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vuelo </w:t>
      </w:r>
      <w:r w:rsidR="005037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haci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a Seúl</w:t>
      </w:r>
      <w:r w:rsidR="00307EB6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(incluido)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Llegada y traslado al hotel. </w:t>
      </w: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="00B6292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.</w:t>
      </w:r>
    </w:p>
    <w:p w14:paraId="2447595E" w14:textId="02BF54A1" w:rsidR="002F5410" w:rsidRDefault="0019437B" w:rsidP="002F54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6| </w:t>
      </w:r>
      <w:proofErr w:type="spellStart"/>
      <w:r>
        <w:rPr>
          <w:rStyle w:val="DanmeroCar"/>
          <w:bCs/>
          <w:sz w:val="24"/>
          <w:szCs w:val="24"/>
        </w:rPr>
        <w:t>Jeju</w:t>
      </w:r>
      <w:proofErr w:type="spellEnd"/>
      <w:r>
        <w:rPr>
          <w:rStyle w:val="DanmeroCar"/>
          <w:bCs/>
          <w:sz w:val="24"/>
          <w:szCs w:val="24"/>
        </w:rPr>
        <w:t xml:space="preserve"> </w:t>
      </w:r>
      <w:r w:rsidR="002F5410">
        <w:rPr>
          <w:rStyle w:val="DanmeroCar"/>
          <w:bCs/>
          <w:sz w:val="24"/>
          <w:szCs w:val="24"/>
        </w:rPr>
        <w:t>–</w:t>
      </w:r>
      <w:r>
        <w:rPr>
          <w:rStyle w:val="DanmeroCar"/>
          <w:bCs/>
          <w:sz w:val="24"/>
          <w:szCs w:val="24"/>
        </w:rPr>
        <w:t xml:space="preserve">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42E5570F" w14:textId="47A5B449" w:rsidR="004512B5" w:rsidRPr="004512B5" w:rsidRDefault="0019437B" w:rsidP="004512B5">
      <w:pPr>
        <w:pStyle w:val="Ttulo2"/>
        <w:spacing w:before="0"/>
        <w:rPr>
          <w:rFonts w:asciiTheme="minorHAnsi" w:hAnsiTheme="minorHAnsi" w:cstheme="minorHAnsi"/>
          <w:sz w:val="20"/>
          <w:szCs w:val="20"/>
        </w:rPr>
      </w:pPr>
      <w:r w:rsidRPr="0019437B">
        <w:rPr>
          <w:rFonts w:asciiTheme="minorHAnsi" w:hAnsiTheme="minorHAnsi" w:cstheme="minorHAnsi"/>
          <w:b/>
          <w:sz w:val="20"/>
          <w:szCs w:val="20"/>
        </w:rPr>
        <w:t>Desayuno en el hotel</w:t>
      </w:r>
      <w:r w:rsidRPr="0019437B">
        <w:rPr>
          <w:rFonts w:asciiTheme="minorHAnsi" w:hAnsiTheme="minorHAnsi" w:cstheme="minorHAnsi"/>
          <w:sz w:val="20"/>
          <w:szCs w:val="20"/>
        </w:rPr>
        <w:t xml:space="preserve">. Día libre para actividades personales, compras o explorar la ciudad a tu ritmo. </w:t>
      </w:r>
      <w:r w:rsidRPr="0019437B">
        <w:rPr>
          <w:rFonts w:asciiTheme="minorHAnsi" w:hAnsiTheme="minorHAnsi" w:cstheme="minorHAnsi"/>
          <w:b/>
          <w:sz w:val="20"/>
          <w:szCs w:val="20"/>
        </w:rPr>
        <w:t>Alojamiento</w:t>
      </w:r>
      <w:r w:rsidR="002F5410">
        <w:rPr>
          <w:rFonts w:asciiTheme="minorHAnsi" w:hAnsiTheme="minorHAnsi" w:cstheme="minorHAnsi"/>
          <w:sz w:val="20"/>
          <w:szCs w:val="20"/>
        </w:rPr>
        <w:t>.</w:t>
      </w:r>
    </w:p>
    <w:p w14:paraId="72DE969B" w14:textId="77777777" w:rsidR="002F5410" w:rsidRPr="002F5410" w:rsidRDefault="002F5410" w:rsidP="002F5410"/>
    <w:p w14:paraId="4FEC6F5D" w14:textId="0FE11A0E" w:rsidR="0019437B" w:rsidRDefault="0019437B" w:rsidP="0019437B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>
        <w:rPr>
          <w:rStyle w:val="DanmeroCar"/>
          <w:bCs/>
          <w:sz w:val="24"/>
          <w:szCs w:val="24"/>
        </w:rPr>
        <w:t>Jeju</w:t>
      </w:r>
      <w:proofErr w:type="spellEnd"/>
      <w:r>
        <w:rPr>
          <w:rStyle w:val="DanmeroCar"/>
          <w:bCs/>
          <w:sz w:val="24"/>
          <w:szCs w:val="24"/>
        </w:rPr>
        <w:t xml:space="preserve"> -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50AA9314" w14:textId="5D92ABE0" w:rsidR="0019437B" w:rsidRPr="0019437B" w:rsidRDefault="0019437B" w:rsidP="0019437B">
      <w:pP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hotel.</w:t>
      </w:r>
      <w:r w:rsidRPr="0019437B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Traslado al Aeropuerto de Incheon.</w:t>
      </w:r>
      <w:r w:rsidR="002F5410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</w:t>
      </w:r>
      <w:r w:rsidRPr="002F541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Fin de los servicios</w:t>
      </w:r>
      <w:r w:rsidR="002F541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.</w:t>
      </w:r>
    </w:p>
    <w:p w14:paraId="56CB9917" w14:textId="108CBFB8" w:rsidR="0019437B" w:rsidRPr="002F5410" w:rsidRDefault="0019437B" w:rsidP="0019437B">
      <w:pP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2F541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Nota: El </w:t>
      </w:r>
      <w:proofErr w:type="spellStart"/>
      <w:r w:rsidRPr="002F541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check</w:t>
      </w:r>
      <w:proofErr w:type="spellEnd"/>
      <w:r w:rsidRPr="002F541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</w:t>
      </w:r>
      <w:proofErr w:type="spellStart"/>
      <w:r w:rsidRPr="002F541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out</w:t>
      </w:r>
      <w:proofErr w:type="spellEnd"/>
      <w:r w:rsidRPr="002F5410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debe realizarse</w:t>
      </w:r>
      <w:r w:rsidRPr="0019437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antes de las 11:00</w:t>
      </w:r>
      <w:r w:rsidR="00D610E5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hrs</w:t>
      </w:r>
    </w:p>
    <w:p w14:paraId="3C867FB5" w14:textId="0EDE1062" w:rsidR="0019437B" w:rsidRDefault="0019437B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CE8A43A" w14:textId="57ECBB73" w:rsidR="002224D8" w:rsidRPr="002224D8" w:rsidRDefault="00B73675" w:rsidP="002224D8">
      <w:pPr>
        <w:pStyle w:val="Sinespaciado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6</w:t>
      </w:r>
      <w:r w:rsidR="002224D8" w:rsidRPr="002224D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noches de alojamiento </w:t>
      </w:r>
      <w:r w:rsidR="000833B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en hoteles </w:t>
      </w:r>
      <w:r w:rsid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indicados o similares</w:t>
      </w:r>
    </w:p>
    <w:p w14:paraId="33F12C5C" w14:textId="3E6418FD" w:rsidR="002224D8" w:rsidRPr="00BA574D" w:rsidRDefault="00BA574D" w:rsidP="002224D8">
      <w:pPr>
        <w:pStyle w:val="Sinespaciado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6</w:t>
      </w:r>
      <w:r w:rsidR="002224D8" w:rsidRPr="002224D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desayunos</w:t>
      </w:r>
      <w:r w:rsid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</w:t>
      </w:r>
      <w:r w:rsidR="002224D8" w:rsidRPr="002224D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(sin bebidas)</w:t>
      </w:r>
    </w:p>
    <w:p w14:paraId="467ABA50" w14:textId="6360794A" w:rsidR="00BA574D" w:rsidRPr="002224D8" w:rsidRDefault="00BA574D" w:rsidP="002224D8">
      <w:pPr>
        <w:pStyle w:val="Sinespaciado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1 vuelo interno Seúl - </w:t>
      </w:r>
      <w:proofErr w:type="spellStart"/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Jeju</w:t>
      </w:r>
      <w:proofErr w:type="spellEnd"/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– Seúl en clase turista, 20kg de equipaje por persona.</w:t>
      </w:r>
    </w:p>
    <w:p w14:paraId="3F2B8E51" w14:textId="2A8F2363" w:rsidR="00FC060A" w:rsidRPr="00FC060A" w:rsidRDefault="00FC060A" w:rsidP="00FC060A">
      <w:pPr>
        <w:pStyle w:val="Sinespaciado"/>
        <w:numPr>
          <w:ilvl w:val="0"/>
          <w:numId w:val="19"/>
        </w:numPr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Traslado aeropuerto hotel aeropuerto (Incheon Seúl) en servicio </w:t>
      </w:r>
      <w:r w:rsidR="000A51DE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compartido</w:t>
      </w:r>
      <w:r w:rsidRP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, sólo chofer sin asistencia en español</w:t>
      </w:r>
      <w:r w:rsidR="000A51DE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o inglés.</w:t>
      </w:r>
    </w:p>
    <w:p w14:paraId="04FF90A5" w14:textId="6D4A763C" w:rsidR="00FC060A" w:rsidRDefault="00FC060A" w:rsidP="00FC060A">
      <w:pPr>
        <w:pStyle w:val="Sinespaciado"/>
        <w:numPr>
          <w:ilvl w:val="0"/>
          <w:numId w:val="19"/>
        </w:numPr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Visita de ciudad con guía de habla inglesa (opción con guía en español)</w:t>
      </w:r>
    </w:p>
    <w:p w14:paraId="5CA6E092" w14:textId="77777777" w:rsidR="00BA574D" w:rsidRPr="00FC060A" w:rsidRDefault="00BA574D" w:rsidP="000A51DE">
      <w:pPr>
        <w:pStyle w:val="Sinespaciado"/>
        <w:ind w:left="720"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6682BEB7" w14:textId="77777777" w:rsidR="002224D8" w:rsidRPr="007478C9" w:rsidRDefault="002224D8" w:rsidP="002224D8">
      <w:pPr>
        <w:ind w:left="360"/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56942EDD" w14:textId="3B484D9B" w:rsidR="00FC060A" w:rsidRPr="00B658C3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Autorización electrónica para entrar a Corea del Sur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1CAF2FB" w14:textId="158DEC31" w:rsidR="00AD6736" w:rsidRPr="00AD6736" w:rsidRDefault="00AD6736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No se operará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>08 febrero al 20 febrero/ 18 septiembre al 28 septiembre 2026</w:t>
      </w:r>
    </w:p>
    <w:p w14:paraId="794DB0A8" w14:textId="72FA2507" w:rsidR="007D254B" w:rsidRP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</w:t>
      </w:r>
      <w:r w:rsidR="000A51D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ara fechas en específico de julio, agosto y diciembre 2026</w:t>
      </w:r>
    </w:p>
    <w:bookmarkEnd w:id="1"/>
    <w:p w14:paraId="71829137" w14:textId="5E10DD71" w:rsidR="000A51DE" w:rsidRPr="0009477B" w:rsidRDefault="000A51DE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El tamaño del vehículo se definirá 10 días antes del inicio del programa, según el número de pasajeros</w:t>
      </w:r>
    </w:p>
    <w:p w14:paraId="15DA1E2E" w14:textId="77777777" w:rsidR="00307EB6" w:rsidRPr="0009477B" w:rsidRDefault="00307EB6" w:rsidP="00307EB6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</w:rPr>
        <w:t xml:space="preserve">Las noches extra al finalizar el circuito (POST) pueden realizarse en el mismo hotel previsto en el programa, </w:t>
      </w:r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Swiss Grand Hotel</w:t>
      </w:r>
      <w:r w:rsidRPr="0009477B">
        <w:rPr>
          <w:rFonts w:asciiTheme="minorHAnsi" w:hAnsiTheme="minorHAnsi" w:cstheme="minorHAnsi"/>
          <w:color w:val="002060"/>
          <w:sz w:val="20"/>
          <w:szCs w:val="20"/>
        </w:rPr>
        <w:t xml:space="preserve">, o bien, podemos ofrecer hoteles alternativos con ubicación más céntrica, como: </w:t>
      </w:r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Hotel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Orakai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Daehakro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Hotel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Splaisir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Seoul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Myeongdong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o</w:t>
      </w:r>
      <w:r w:rsidRPr="0009477B">
        <w:rPr>
          <w:rFonts w:asciiTheme="minorHAnsi" w:hAnsiTheme="minorHAnsi" w:cstheme="minorHAnsi"/>
          <w:color w:val="002060"/>
          <w:sz w:val="20"/>
          <w:szCs w:val="20"/>
        </w:rPr>
        <w:t xml:space="preserve"> un hotel de categoría similar. </w:t>
      </w:r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Consultar tarifas aplicables para noches adicionales en cualquiera de las opciones.</w:t>
      </w:r>
    </w:p>
    <w:p w14:paraId="6C202213" w14:textId="05C7B247" w:rsidR="0009477B" w:rsidRPr="0009477B" w:rsidRDefault="0009477B" w:rsidP="0009477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Durante el mes de octubre, el parque nacional </w:t>
      </w:r>
      <w:proofErr w:type="spellStart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Seoraksan</w:t>
      </w:r>
      <w:proofErr w:type="spellEnd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restringirá la entrada de autobuses, por lo </w:t>
      </w:r>
      <w:proofErr w:type="gramStart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tanto</w:t>
      </w:r>
      <w:proofErr w:type="gramEnd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el autobús se estacionará en Plaza del distrito C, por lo tanto los pasajeros deberán caminar hasta este punto (3,6km </w:t>
      </w:r>
      <w:proofErr w:type="spellStart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aprox</w:t>
      </w:r>
      <w:proofErr w:type="spellEnd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). Tomar en cuenta que por esta razón no se pueda visitar el parque. </w:t>
      </w:r>
    </w:p>
    <w:p w14:paraId="480C2AFE" w14:textId="479C7514" w:rsidR="00307EB6" w:rsidRDefault="0009477B" w:rsidP="0009477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El programa es en servicio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compartido</w:t>
      </w: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con guía inglés y español juntos (dos guías en el mismo vehículo).</w:t>
      </w:r>
    </w:p>
    <w:p w14:paraId="5708A1B1" w14:textId="6B642865" w:rsidR="0009477B" w:rsidRPr="0009477B" w:rsidRDefault="0009477B" w:rsidP="0009477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En caso de que los pasajeros añadan noches previas y/o posteriores por cuenta propia los servicios de traslado llegada y salida no se proporcionarán, sin opción a reembolso.</w:t>
      </w:r>
    </w:p>
    <w:p w14:paraId="3259D007" w14:textId="77777777" w:rsidR="0009477B" w:rsidRPr="0009477B" w:rsidRDefault="0009477B" w:rsidP="0009477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Habitación triple: En la mayoría de los hoteles de Corea en ocupación triple, la cama es:  1 matrimonial + 1 single. </w:t>
      </w:r>
    </w:p>
    <w:p w14:paraId="58444F50" w14:textId="3A8E7812" w:rsidR="0009477B" w:rsidRPr="0009477B" w:rsidRDefault="0009477B" w:rsidP="0009477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Tipos de cama: Una habitación doble o una sencilla (1 cama matrimonial), una habitación </w:t>
      </w:r>
      <w:proofErr w:type="spellStart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twin</w:t>
      </w:r>
      <w:proofErr w:type="spellEnd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(2 camas pequeñas separadas).</w:t>
      </w:r>
    </w:p>
    <w:p w14:paraId="79FF0D9D" w14:textId="6AF5C48F" w:rsidR="003D132A" w:rsidRPr="003D132A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permita realizar llamadas locales en Corea del Sur.</w:t>
      </w:r>
    </w:p>
    <w:p w14:paraId="57406DF0" w14:textId="676C1EA1" w:rsidR="003D132A" w:rsidRPr="003D132A" w:rsidRDefault="003D132A" w:rsidP="003D132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lastRenderedPageBreak/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5613D781" w14:textId="77777777" w:rsidR="00307EB6" w:rsidRDefault="00307EB6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40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946"/>
        <w:gridCol w:w="1839"/>
        <w:gridCol w:w="432"/>
      </w:tblGrid>
      <w:tr w:rsidR="00F843D8" w:rsidRPr="00F843D8" w14:paraId="69F0F71A" w14:textId="77777777" w:rsidTr="00946470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110DE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F843D8" w:rsidRPr="00F843D8" w14:paraId="3C7298F8" w14:textId="77777777" w:rsidTr="0094647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49435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6A772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2935D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C0D2F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843D8" w:rsidRPr="00F843D8" w14:paraId="141EBED1" w14:textId="77777777" w:rsidTr="0094647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33438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6FED1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A73C9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SWISS GRAND 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8DA63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F843D8" w:rsidRPr="00F843D8" w14:paraId="3DCB0F31" w14:textId="77777777" w:rsidTr="0094647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B09E6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7C2AD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JEJU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44616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GRAND HYATT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1684C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3BDAC668" w14:textId="77777777" w:rsidR="00307EB6" w:rsidRDefault="00307EB6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6DAFE76" w14:textId="3A60C857" w:rsidR="00F843D8" w:rsidRDefault="00F843D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2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1834"/>
        <w:gridCol w:w="1834"/>
        <w:gridCol w:w="1834"/>
      </w:tblGrid>
      <w:tr w:rsidR="00F843D8" w:rsidRPr="00F843D8" w14:paraId="62D92D06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D0DD9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F843D8" w:rsidRPr="00F843D8" w14:paraId="027A01C4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12E4C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F843D8" w:rsidRPr="00F843D8" w14:paraId="24F771C7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25BC0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69A48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9C294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A7C83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F843D8" w:rsidRPr="00F843D8" w14:paraId="1D4B9608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vAlign w:val="center"/>
            <w:hideMark/>
          </w:tcPr>
          <w:p w14:paraId="43D49E02" w14:textId="77777777" w:rsidR="00F843D8" w:rsidRPr="00F843D8" w:rsidRDefault="00F843D8" w:rsidP="00F843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E8DD7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44625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 PASAJEROS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3FFDC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 PASAJEROS</w:t>
            </w:r>
          </w:p>
        </w:tc>
      </w:tr>
      <w:tr w:rsidR="00F843D8" w:rsidRPr="00F843D8" w14:paraId="4522B5E2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77517" w14:textId="6330D91F" w:rsidR="00F843D8" w:rsidRPr="00F843D8" w:rsidRDefault="00950335" w:rsidP="00F843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 2025</w:t>
            </w:r>
            <w:r w:rsidR="00F843D8"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 </w:t>
            </w:r>
            <w:r w:rsidR="00F843D8"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3D86F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3830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2F582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3030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17E9B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2890</w:t>
            </w:r>
          </w:p>
        </w:tc>
      </w:tr>
      <w:tr w:rsidR="00F843D8" w:rsidRPr="00F843D8" w14:paraId="43538C34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87412" w14:textId="77777777" w:rsidR="00F843D8" w:rsidRPr="00F843D8" w:rsidRDefault="00F843D8" w:rsidP="00F843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HABITACIÓN SENCILLA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AFA1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5065</w:t>
            </w:r>
          </w:p>
        </w:tc>
      </w:tr>
      <w:tr w:rsidR="00F843D8" w:rsidRPr="00F843D8" w14:paraId="0F266F76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68320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15379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BEB5A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09D7D" w14:textId="77777777" w:rsidR="00F843D8" w:rsidRPr="00F843D8" w:rsidRDefault="00F843D8" w:rsidP="00F84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950335" w:rsidRPr="00F843D8" w14:paraId="29807434" w14:textId="77777777" w:rsidTr="00950335">
        <w:trPr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EAFAF" w14:textId="3E691DE9" w:rsidR="00950335" w:rsidRPr="00F843D8" w:rsidRDefault="00950335" w:rsidP="0095033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 2025</w:t>
            </w: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 </w:t>
            </w:r>
            <w:r w:rsidRPr="00F843D8">
              <w:rPr>
                <w:rFonts w:ascii="Calibri" w:hAnsi="Calibri" w:cs="Calibri"/>
                <w:sz w:val="20"/>
                <w:szCs w:val="20"/>
                <w:lang w:val="es-MX" w:eastAsia="es-MX"/>
              </w:rPr>
              <w:t>DICIEMBRE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6BC68" w14:textId="77777777" w:rsidR="00950335" w:rsidRPr="00F843D8" w:rsidRDefault="00950335" w:rsidP="009503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2360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6AC42" w14:textId="77777777" w:rsidR="00950335" w:rsidRPr="00F843D8" w:rsidRDefault="00950335" w:rsidP="009503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2360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B4EF2" w14:textId="77777777" w:rsidR="00950335" w:rsidRPr="00F843D8" w:rsidRDefault="00950335" w:rsidP="009503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3640</w:t>
            </w:r>
          </w:p>
        </w:tc>
      </w:tr>
      <w:tr w:rsidR="00950335" w:rsidRPr="00F843D8" w14:paraId="78CA67C0" w14:textId="77777777" w:rsidTr="0095033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6C402" w14:textId="028F05D2" w:rsidR="00950335" w:rsidRPr="00F843D8" w:rsidRDefault="00950335" w:rsidP="009503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843D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F843D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F843D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950335" w:rsidRPr="00F843D8" w14:paraId="492A82A1" w14:textId="77777777" w:rsidTr="0095033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2797" w14:textId="77777777" w:rsidR="00950335" w:rsidRPr="00F843D8" w:rsidRDefault="00950335" w:rsidP="0095033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950335" w:rsidRPr="00F843D8" w14:paraId="45B97ACD" w14:textId="77777777" w:rsidTr="0095033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2BDB" w14:textId="77777777" w:rsidR="00950335" w:rsidRPr="00F843D8" w:rsidRDefault="00950335" w:rsidP="0095033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DF2726B" w14:textId="77777777" w:rsidR="00F843D8" w:rsidRDefault="00F843D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4EF29E9" w14:textId="18EA86A5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85C82" w14:textId="33B86C7B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3D5071DC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685F7D4" w14:textId="0C817309" w:rsidR="00946470" w:rsidRDefault="009464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90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0"/>
        <w:gridCol w:w="972"/>
      </w:tblGrid>
      <w:tr w:rsidR="002B01F6" w:rsidRPr="00ED6D21" w14:paraId="39CEA027" w14:textId="77777777" w:rsidTr="00293AFE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A1395" w14:textId="77777777" w:rsidR="002B01F6" w:rsidRPr="00ED6D21" w:rsidRDefault="002B01F6" w:rsidP="00E425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D2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2 PERSONAS)</w:t>
            </w:r>
          </w:p>
        </w:tc>
        <w:tc>
          <w:tcPr>
            <w:tcW w:w="97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E14BE" w14:textId="77777777" w:rsidR="002B01F6" w:rsidRPr="00ED6D21" w:rsidRDefault="002B01F6" w:rsidP="00E425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293AFE" w:rsidRPr="00ED6D21" w14:paraId="067FC28E" w14:textId="77777777" w:rsidTr="00293AFE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A0283" w14:textId="30983FA9" w:rsidR="00293AFE" w:rsidRPr="00ED6D21" w:rsidRDefault="00293AFE" w:rsidP="00293AF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proofErr w:type="spellStart"/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Por Persona Para Las Salidas 202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5</w:t>
            </w:r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 </w:t>
            </w:r>
            <w:r w:rsidRPr="00293AF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21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diciembre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BF3C79" w14:textId="1DC31244" w:rsidR="00293AFE" w:rsidRPr="00ED6D21" w:rsidRDefault="00293AFE" w:rsidP="00293A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93AF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400</w:t>
            </w:r>
          </w:p>
        </w:tc>
      </w:tr>
      <w:tr w:rsidR="00293AFE" w:rsidRPr="00ED6D21" w14:paraId="2A30AF10" w14:textId="77777777" w:rsidTr="00E4250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2DDEC" w14:textId="6BA38C3C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Por Persona Para Las Salidas 2026:  05, 12, 19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y </w:t>
            </w:r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26 Julio, 02, 09, 16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y</w:t>
            </w:r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23 agosto, 20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y</w:t>
            </w:r>
            <w:r w:rsidRPr="002B01F6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27 diciembre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873D7" w14:textId="4FA23983" w:rsidR="00293AFE" w:rsidRPr="00ED6D21" w:rsidRDefault="00293AFE" w:rsidP="00293AF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400</w:t>
            </w:r>
          </w:p>
        </w:tc>
      </w:tr>
      <w:tr w:rsidR="00293AFE" w:rsidRPr="00ED6D21" w14:paraId="467166FB" w14:textId="77777777" w:rsidTr="00E4250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8B5E1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a hotel primera superior - Marriott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(Seúl) por noche por habitación (desayuno incl.)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65400" w14:textId="77777777" w:rsidR="00293AFE" w:rsidRPr="00ED6D21" w:rsidRDefault="00293AFE" w:rsidP="00293AF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293AFE" w:rsidRPr="00ED6D21" w14:paraId="46474189" w14:textId="77777777" w:rsidTr="00E4250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88301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a hotel superior -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 (Seúl) por noche por habitación (desayuno incl.)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66C59" w14:textId="77777777" w:rsidR="00293AFE" w:rsidRPr="00ED6D21" w:rsidRDefault="00293AFE" w:rsidP="00293AF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  <w:tr w:rsidR="00293AFE" w:rsidRPr="00ED6D21" w14:paraId="426D40A8" w14:textId="77777777" w:rsidTr="00E4250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AA1A9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en Hotel Swiss Grand (Seúl) cat. Primera por noche por habitación (desayuno incl.)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8B3FA" w14:textId="77777777" w:rsidR="00293AFE" w:rsidRPr="00ED6D21" w:rsidRDefault="00293AFE" w:rsidP="00293AF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293AFE" w:rsidRPr="00ED6D21" w14:paraId="4692CBCD" w14:textId="77777777" w:rsidTr="00E4250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647C4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en hotel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Marriottt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por noche por habitación (desayuno incl.)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C2922" w14:textId="77777777" w:rsidR="00293AFE" w:rsidRPr="00ED6D21" w:rsidRDefault="00293AFE" w:rsidP="00293AF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293AFE" w:rsidRPr="00ED6D21" w14:paraId="233D18BD" w14:textId="77777777" w:rsidTr="00E4250D">
        <w:trPr>
          <w:trHeight w:val="268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15822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en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 por noche por habitación (desayuno incl.)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ECFF8" w14:textId="77777777" w:rsidR="00293AFE" w:rsidRPr="00ED6D21" w:rsidRDefault="00293AFE" w:rsidP="00293AF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  <w:tr w:rsidR="00293AFE" w:rsidRPr="00ED6D21" w14:paraId="43FDE6BD" w14:textId="77777777" w:rsidTr="00E4250D">
        <w:trPr>
          <w:trHeight w:val="280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AD49C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ESCAPADA URBANA: COEX Y SEUL SKY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40EB6F97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Visita al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enorme complejo comercial y cultural con cine, librería, acuario, sala de videojuegos y tiendas.</w:t>
            </w:r>
          </w:p>
          <w:p w14:paraId="2324C4B5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Paseo por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con cafeterías encantadoras y boutiques de diseñadores.</w:t>
            </w:r>
          </w:p>
          <w:p w14:paraId="549B06DB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–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World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Tower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observatorio entre los pisos 117 y 123 de la torre más alta de Corea y la quinta del mundo.</w:t>
            </w:r>
          </w:p>
          <w:p w14:paraId="5A62D4C0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8B7BF" w14:textId="77777777" w:rsidR="00293AFE" w:rsidRPr="00ED6D21" w:rsidRDefault="00293AFE" w:rsidP="00293AFE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lastRenderedPageBreak/>
              <w:t>690</w:t>
            </w:r>
          </w:p>
        </w:tc>
      </w:tr>
      <w:tr w:rsidR="00293AFE" w:rsidRPr="00ED6D21" w14:paraId="02A7FF95" w14:textId="77777777" w:rsidTr="00E4250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9BE04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CULTURA Y ESCENARIOS DE SEÚL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054BAC19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uno de los complejos comerciales y culturales más grandes de Asia, con cine, librería, acuario, sala de videojuegos y tiendas.</w:t>
            </w:r>
          </w:p>
          <w:p w14:paraId="4315EC4F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Biblioteca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Starfield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ubicada en el corazón del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Mall, con estanterías de 13 metros de altura en un atrio de 2,800 m², considerada una de las bibliotecas más cautivadoras de Seúl.</w:t>
            </w:r>
          </w:p>
          <w:p w14:paraId="3B177980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repleta de cafeterías encantadoras y boutiques de diseñadores en un ambiente moderno y bohemio.</w:t>
            </w:r>
          </w:p>
          <w:p w14:paraId="0E9D056F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Crucero por el Río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Hangang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recorrido en ferry desde donde se obtiene una perspectiva única y panorámica de la capital coreana.</w:t>
            </w:r>
          </w:p>
          <w:p w14:paraId="38E63650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hotel.</w:t>
            </w:r>
          </w:p>
          <w:p w14:paraId="72BE5D5F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0FC34" w14:textId="77777777" w:rsidR="00293AFE" w:rsidRPr="00ED6D21" w:rsidRDefault="00293AFE" w:rsidP="00293AFE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293AFE" w:rsidRPr="00ED6D21" w14:paraId="4F8FCBA9" w14:textId="77777777" w:rsidTr="00E4250D">
        <w:trPr>
          <w:trHeight w:val="243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49C73" w14:textId="77777777" w:rsidR="00293AFE" w:rsidRPr="00DD0178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K-DRAMA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DD0178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Recomendación: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Añadir una noche previa o posterior.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DD0178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Mínimo: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2 pasajeros</w:t>
            </w:r>
          </w:p>
          <w:p w14:paraId="05F2866E" w14:textId="77777777" w:rsidR="00293AFE" w:rsidRPr="00DD0178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D0178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441BD93C" w14:textId="77777777" w:rsidR="00293AFE" w:rsidRPr="00DD0178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D0178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Isla de Nami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famosa por la serie </w:t>
            </w:r>
            <w:r w:rsidRPr="00DD0178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Winter Sonata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es un lugar romántico rodeado de más de 300 especies de árboles que cambian de color según la estación.</w:t>
            </w:r>
          </w:p>
          <w:p w14:paraId="7B69BC9B" w14:textId="77777777" w:rsidR="00293AFE" w:rsidRPr="00DD0178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DD0178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Petite</w:t>
            </w:r>
            <w:proofErr w:type="spellEnd"/>
            <w:r w:rsidRPr="00DD0178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France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aldea cultural de estilo francés con 16 construcciones típicas, escenario de múltiples K-dramas.</w:t>
            </w:r>
          </w:p>
          <w:p w14:paraId="22758949" w14:textId="77777777" w:rsidR="00293AFE" w:rsidRPr="00DD0178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D0178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17:00</w:t>
            </w:r>
            <w:r w:rsidRPr="00DD017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Regreso a Seúl.</w:t>
            </w:r>
          </w:p>
          <w:p w14:paraId="12207C7B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42EB0" w14:textId="77777777" w:rsidR="00293AFE" w:rsidRPr="00ED6D21" w:rsidRDefault="00293AFE" w:rsidP="00293AFE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293AFE" w:rsidRPr="00ED6D21" w14:paraId="2728876F" w14:textId="77777777" w:rsidTr="00E4250D">
        <w:trPr>
          <w:trHeight w:val="229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4F54D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TRAS LAS HUELLAS DEL K-POP -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9C372D3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Traslado 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Gangnam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  <w:p w14:paraId="1A18D90E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K-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Road (Calle de las Estrellas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Hallyu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)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paseo por la famosa calle donde se encuentran huellas de celebridades y figuras representativas del K-pop, cerca de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Apgujeong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Rodeo Street y las principales agencias de entretenimiento como SM y YG (nota: el acceso a las agencias está restringido).</w:t>
            </w:r>
          </w:p>
          <w:p w14:paraId="464B9DBE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Restaurante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Yujeong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Sikdang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famoso por ser el lugar favorito de los miembros de BTS antes de su debut, con un menú que cautiva a los fans y una decoración temática del grupo.</w:t>
            </w:r>
          </w:p>
          <w:p w14:paraId="5DEF4994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vibrante zona universitaria, hogar de la juventud, el arte urbano, cafeterías, galerías, tiendas de diseñadores y boutiques.</w:t>
            </w:r>
          </w:p>
          <w:p w14:paraId="3FE69E83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Withmuu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Shop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tienda especializada donde se pueden adquirir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DVDs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conciertos de K-pop, álbumes de fotos y recuerdos de artistas.</w:t>
            </w:r>
          </w:p>
          <w:p w14:paraId="0D5BE913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Regreso al hotel.</w:t>
            </w:r>
          </w:p>
          <w:p w14:paraId="1A093D72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6F316" w14:textId="77777777" w:rsidR="00293AFE" w:rsidRPr="00ED6D21" w:rsidRDefault="00293AFE" w:rsidP="00293AFE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293AFE" w:rsidRPr="00ED6D21" w14:paraId="71E7490B" w14:textId="77777777" w:rsidTr="00E4250D">
        <w:trPr>
          <w:trHeight w:val="229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06B4A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COREA TRADICIONAL - DE 9 AM A 17HRS -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480D80A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Experiencia de cocina – Kimchi (1.5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aprox.)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aprendizaje práctico para preparar este tradicional acompañamiento coreano a base de vegetales salados y fermentados, generalmente con repollo napa o rábano coreano.</w:t>
            </w:r>
          </w:p>
          <w:p w14:paraId="4DECCF86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Mercado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Gwangjang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uno de los más grandes y antiguos de Corea, con más de 5,000 vendedores de comida, textiles y productos locales.</w:t>
            </w:r>
          </w:p>
          <w:p w14:paraId="10E223FF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Callejón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Insadong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famoso por su ambiente tradicional, tiendas de antigüedades, pinturas, cerámicas, artesanías en papel y muebles antiguos.</w:t>
            </w:r>
          </w:p>
          <w:p w14:paraId="4E8B98B8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Experiencia con el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Hanbok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oportunidad de vestir el traje tradicional coreano.</w:t>
            </w:r>
          </w:p>
          <w:p w14:paraId="5C6EB5B1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16:00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hotel.</w:t>
            </w:r>
          </w:p>
          <w:p w14:paraId="1E3D21E4" w14:textId="77777777" w:rsidR="00293AFE" w:rsidRPr="00ED6D21" w:rsidRDefault="00293AFE" w:rsidP="00293AF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9F275" w14:textId="77777777" w:rsidR="00293AFE" w:rsidRPr="00ED6D21" w:rsidRDefault="00293AFE" w:rsidP="00293AFE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293AFE" w:rsidRPr="00ED6D21" w14:paraId="1DC97A78" w14:textId="77777777" w:rsidTr="00E4250D">
        <w:trPr>
          <w:trHeight w:val="229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A2355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 xml:space="preserve">ACTIVIDAD OPCIONAL EN ESPAÑOL - VISITA A DMZ EN SEÚL DE 8 AM A 14HRS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 De martes a domingo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 </w:t>
            </w: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08:00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Traslado hacia </w:t>
            </w:r>
            <w:proofErr w:type="spellStart"/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Imjingak</w:t>
            </w:r>
            <w:proofErr w:type="spellEnd"/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 Park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415A42EE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La </w:t>
            </w: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DMZ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simboliza la historia de la Guerra de Corea, la división y la búsqueda de la unificación; un lugar donde el tiempo parece haberse detenido.</w:t>
            </w:r>
          </w:p>
          <w:p w14:paraId="3EC67024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Visitas incluidas:</w:t>
            </w:r>
          </w:p>
          <w:p w14:paraId="5DC8DA16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Observatorio de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Dorasan</w:t>
            </w:r>
            <w:proofErr w:type="spellEnd"/>
          </w:p>
          <w:p w14:paraId="7D6362FE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Túnel 3</w:t>
            </w:r>
          </w:p>
          <w:p w14:paraId="68D9A4C7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Observatorio de la Unificación</w:t>
            </w:r>
          </w:p>
          <w:p w14:paraId="009365E6" w14:textId="77777777" w:rsidR="00293AFE" w:rsidRPr="00ED6D21" w:rsidRDefault="00293AFE" w:rsidP="00293A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14:00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Regreso a Seúl.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8E8D8" w14:textId="77777777" w:rsidR="00293AFE" w:rsidRPr="00ED6D21" w:rsidRDefault="00293AFE" w:rsidP="00293AFE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665</w:t>
            </w:r>
          </w:p>
        </w:tc>
      </w:tr>
    </w:tbl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F1006" w14:textId="77777777" w:rsidR="004C5475" w:rsidRDefault="004C5475" w:rsidP="000D4B74">
      <w:r>
        <w:separator/>
      </w:r>
    </w:p>
  </w:endnote>
  <w:endnote w:type="continuationSeparator" w:id="0">
    <w:p w14:paraId="2C80E68D" w14:textId="77777777" w:rsidR="004C5475" w:rsidRDefault="004C5475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7BFB" w14:textId="77777777" w:rsidR="00BB2D66" w:rsidRDefault="00BB2D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5571" w14:textId="77777777" w:rsidR="00BB2D66" w:rsidRDefault="00BB2D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1FF62" w14:textId="77777777" w:rsidR="004C5475" w:rsidRDefault="004C5475" w:rsidP="000D4B74">
      <w:r>
        <w:separator/>
      </w:r>
    </w:p>
  </w:footnote>
  <w:footnote w:type="continuationSeparator" w:id="0">
    <w:p w14:paraId="2BF50974" w14:textId="77777777" w:rsidR="004C5475" w:rsidRDefault="004C5475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ABEB4" w14:textId="77777777" w:rsidR="00BB2D66" w:rsidRDefault="00BB2D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42E616C" w:rsidR="009A7BDC" w:rsidRDefault="00F13C22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COREA AUTÉNTICA</w:t>
                          </w:r>
                          <w:r w:rsidR="004E551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27209997" w:rsidR="00983E4D" w:rsidRPr="00983E4D" w:rsidRDefault="009C6818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F13C2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905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F13C2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BB2D6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42E616C" w:rsidR="009A7BDC" w:rsidRDefault="00F13C22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COREA AUTÉNTICA</w:t>
                    </w:r>
                    <w:r w:rsidR="004E551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27209997" w:rsidR="00983E4D" w:rsidRPr="00983E4D" w:rsidRDefault="009C6818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F13C2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905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F13C2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BB2D6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5681A53C" w:rsidR="009C6818" w:rsidRDefault="00F13C2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46ACC244" wp14:editId="72B6FB01">
          <wp:simplePos x="0" y="0"/>
          <wp:positionH relativeFrom="column">
            <wp:posOffset>3771900</wp:posOffset>
          </wp:positionH>
          <wp:positionV relativeFrom="paragraph">
            <wp:posOffset>5715</wp:posOffset>
          </wp:positionV>
          <wp:extent cx="999352" cy="6667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352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12C9" w14:textId="77777777" w:rsidR="00BB2D66" w:rsidRDefault="00BB2D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17"/>
  </w:num>
  <w:num w:numId="13">
    <w:abstractNumId w:val="10"/>
  </w:num>
  <w:num w:numId="14">
    <w:abstractNumId w:val="10"/>
  </w:num>
  <w:num w:numId="15">
    <w:abstractNumId w:val="19"/>
  </w:num>
  <w:num w:numId="16">
    <w:abstractNumId w:val="8"/>
  </w:num>
  <w:num w:numId="17">
    <w:abstractNumId w:val="4"/>
  </w:num>
  <w:num w:numId="18">
    <w:abstractNumId w:val="18"/>
  </w:num>
  <w:num w:numId="19">
    <w:abstractNumId w:val="1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477B"/>
    <w:rsid w:val="0009784E"/>
    <w:rsid w:val="000A123F"/>
    <w:rsid w:val="000A51DE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9437B"/>
    <w:rsid w:val="001A5909"/>
    <w:rsid w:val="001B0DE1"/>
    <w:rsid w:val="001B4B19"/>
    <w:rsid w:val="001B650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4CE"/>
    <w:rsid w:val="00266C66"/>
    <w:rsid w:val="00267C89"/>
    <w:rsid w:val="00275AEF"/>
    <w:rsid w:val="00280B0C"/>
    <w:rsid w:val="00280E80"/>
    <w:rsid w:val="00281CC3"/>
    <w:rsid w:val="00282645"/>
    <w:rsid w:val="00284D1E"/>
    <w:rsid w:val="002867A3"/>
    <w:rsid w:val="002909E5"/>
    <w:rsid w:val="00293AFE"/>
    <w:rsid w:val="002B01F6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2F5410"/>
    <w:rsid w:val="00300244"/>
    <w:rsid w:val="00300E37"/>
    <w:rsid w:val="00304F88"/>
    <w:rsid w:val="0030660D"/>
    <w:rsid w:val="00307408"/>
    <w:rsid w:val="00307EB6"/>
    <w:rsid w:val="00322AC6"/>
    <w:rsid w:val="00324962"/>
    <w:rsid w:val="00325103"/>
    <w:rsid w:val="0032537C"/>
    <w:rsid w:val="00327786"/>
    <w:rsid w:val="00333589"/>
    <w:rsid w:val="00343E11"/>
    <w:rsid w:val="003457CE"/>
    <w:rsid w:val="00352329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7A3"/>
    <w:rsid w:val="0040099E"/>
    <w:rsid w:val="004032AF"/>
    <w:rsid w:val="00425F2C"/>
    <w:rsid w:val="00431235"/>
    <w:rsid w:val="00433015"/>
    <w:rsid w:val="004512B5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C163B"/>
    <w:rsid w:val="004C5475"/>
    <w:rsid w:val="004D0C08"/>
    <w:rsid w:val="004E111A"/>
    <w:rsid w:val="004E551B"/>
    <w:rsid w:val="004F6BDB"/>
    <w:rsid w:val="00503724"/>
    <w:rsid w:val="00505815"/>
    <w:rsid w:val="005076D1"/>
    <w:rsid w:val="005079AD"/>
    <w:rsid w:val="00513305"/>
    <w:rsid w:val="00516726"/>
    <w:rsid w:val="00521688"/>
    <w:rsid w:val="00524BB2"/>
    <w:rsid w:val="005269E9"/>
    <w:rsid w:val="0053769E"/>
    <w:rsid w:val="00544AA3"/>
    <w:rsid w:val="00545CA5"/>
    <w:rsid w:val="00551A63"/>
    <w:rsid w:val="00552823"/>
    <w:rsid w:val="00552FE2"/>
    <w:rsid w:val="0056062E"/>
    <w:rsid w:val="00567CCE"/>
    <w:rsid w:val="00576949"/>
    <w:rsid w:val="00582DB0"/>
    <w:rsid w:val="00584E25"/>
    <w:rsid w:val="00584E9C"/>
    <w:rsid w:val="00593044"/>
    <w:rsid w:val="00595542"/>
    <w:rsid w:val="00595BFB"/>
    <w:rsid w:val="00596980"/>
    <w:rsid w:val="005A4824"/>
    <w:rsid w:val="005C454E"/>
    <w:rsid w:val="005C6821"/>
    <w:rsid w:val="005D03DE"/>
    <w:rsid w:val="005F0309"/>
    <w:rsid w:val="005F0DD1"/>
    <w:rsid w:val="0060307E"/>
    <w:rsid w:val="0060391A"/>
    <w:rsid w:val="00642EF2"/>
    <w:rsid w:val="0065253E"/>
    <w:rsid w:val="00653DC0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55A2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72DE"/>
    <w:rsid w:val="00780DA0"/>
    <w:rsid w:val="00787154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26D53"/>
    <w:rsid w:val="008278CA"/>
    <w:rsid w:val="00833023"/>
    <w:rsid w:val="0083663A"/>
    <w:rsid w:val="008459CB"/>
    <w:rsid w:val="00851DB8"/>
    <w:rsid w:val="00851FF4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46470"/>
    <w:rsid w:val="00950335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E3B59"/>
    <w:rsid w:val="009F0994"/>
    <w:rsid w:val="009F1EF1"/>
    <w:rsid w:val="009F5717"/>
    <w:rsid w:val="009F5E3C"/>
    <w:rsid w:val="00A007A7"/>
    <w:rsid w:val="00A06CEA"/>
    <w:rsid w:val="00A07E79"/>
    <w:rsid w:val="00A26239"/>
    <w:rsid w:val="00A30801"/>
    <w:rsid w:val="00A40804"/>
    <w:rsid w:val="00A4361C"/>
    <w:rsid w:val="00A45D38"/>
    <w:rsid w:val="00A5530C"/>
    <w:rsid w:val="00A55F97"/>
    <w:rsid w:val="00A57DA9"/>
    <w:rsid w:val="00A67F94"/>
    <w:rsid w:val="00A8037B"/>
    <w:rsid w:val="00A80B5F"/>
    <w:rsid w:val="00A82A5D"/>
    <w:rsid w:val="00A91A94"/>
    <w:rsid w:val="00AA08AE"/>
    <w:rsid w:val="00AA28FE"/>
    <w:rsid w:val="00AB2535"/>
    <w:rsid w:val="00AB34A7"/>
    <w:rsid w:val="00AB707F"/>
    <w:rsid w:val="00AC477D"/>
    <w:rsid w:val="00AC59A0"/>
    <w:rsid w:val="00AD6736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46CEE"/>
    <w:rsid w:val="00B56319"/>
    <w:rsid w:val="00B57683"/>
    <w:rsid w:val="00B607B2"/>
    <w:rsid w:val="00B6292E"/>
    <w:rsid w:val="00B63F69"/>
    <w:rsid w:val="00B654D4"/>
    <w:rsid w:val="00B7194C"/>
    <w:rsid w:val="00B73675"/>
    <w:rsid w:val="00B87AFF"/>
    <w:rsid w:val="00B93F40"/>
    <w:rsid w:val="00BA574D"/>
    <w:rsid w:val="00BB2D66"/>
    <w:rsid w:val="00BB3F82"/>
    <w:rsid w:val="00BC1D67"/>
    <w:rsid w:val="00BC7DBE"/>
    <w:rsid w:val="00BD16B0"/>
    <w:rsid w:val="00BD3786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52C"/>
    <w:rsid w:val="00CA636D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16E7"/>
    <w:rsid w:val="00D33793"/>
    <w:rsid w:val="00D33D4F"/>
    <w:rsid w:val="00D37D28"/>
    <w:rsid w:val="00D433F2"/>
    <w:rsid w:val="00D461F2"/>
    <w:rsid w:val="00D52FD6"/>
    <w:rsid w:val="00D55FB0"/>
    <w:rsid w:val="00D610E5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178"/>
    <w:rsid w:val="00DD0D13"/>
    <w:rsid w:val="00DD28DD"/>
    <w:rsid w:val="00DD2FA9"/>
    <w:rsid w:val="00DD3E77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42DB"/>
    <w:rsid w:val="00EC63E4"/>
    <w:rsid w:val="00EC7741"/>
    <w:rsid w:val="00ED1AC6"/>
    <w:rsid w:val="00ED6C3C"/>
    <w:rsid w:val="00ED7C08"/>
    <w:rsid w:val="00EE4633"/>
    <w:rsid w:val="00F01C4F"/>
    <w:rsid w:val="00F1356C"/>
    <w:rsid w:val="00F13C22"/>
    <w:rsid w:val="00F17754"/>
    <w:rsid w:val="00F22330"/>
    <w:rsid w:val="00F270CE"/>
    <w:rsid w:val="00F31A0F"/>
    <w:rsid w:val="00F32670"/>
    <w:rsid w:val="00F33BD5"/>
    <w:rsid w:val="00F45242"/>
    <w:rsid w:val="00F610FC"/>
    <w:rsid w:val="00F74BEB"/>
    <w:rsid w:val="00F82957"/>
    <w:rsid w:val="00F843D8"/>
    <w:rsid w:val="00F86B72"/>
    <w:rsid w:val="00F87482"/>
    <w:rsid w:val="00F876C3"/>
    <w:rsid w:val="00FA115A"/>
    <w:rsid w:val="00FA274A"/>
    <w:rsid w:val="00FA3D03"/>
    <w:rsid w:val="00FB529F"/>
    <w:rsid w:val="00FC060A"/>
    <w:rsid w:val="00FC0F8F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82EB-D9D3-4595-87F5-E5A4B41A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1776</Words>
  <Characters>9771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86</cp:revision>
  <dcterms:created xsi:type="dcterms:W3CDTF">2025-08-21T19:44:00Z</dcterms:created>
  <dcterms:modified xsi:type="dcterms:W3CDTF">2025-10-13T23:29:00Z</dcterms:modified>
</cp:coreProperties>
</file>