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4E0" w:rsidRPr="00EB0654" w:rsidRDefault="00F042FF" w:rsidP="006914E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B065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0F9BE6" wp14:editId="38DCB3F3">
            <wp:simplePos x="0" y="0"/>
            <wp:positionH relativeFrom="column">
              <wp:posOffset>4547235</wp:posOffset>
            </wp:positionH>
            <wp:positionV relativeFrom="paragraph">
              <wp:posOffset>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A79F51B3-3DD9-4632-8592-AB15A2EBAA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79F51B3-3DD9-4632-8592-AB15A2EBAA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DF4">
        <w:rPr>
          <w:rFonts w:ascii="Arial" w:hAnsi="Arial" w:cs="Arial"/>
          <w:b/>
          <w:bCs/>
          <w:lang w:val="es-MX"/>
        </w:rPr>
        <w:t xml:space="preserve">Calgary,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5E5DF4">
        <w:rPr>
          <w:rFonts w:ascii="Arial" w:hAnsi="Arial" w:cs="Arial"/>
          <w:b/>
          <w:bCs/>
          <w:lang w:val="es-MX"/>
        </w:rPr>
        <w:t>Kamloops</w:t>
      </w:r>
      <w:proofErr w:type="spellEnd"/>
      <w:r w:rsidR="005E5DF4">
        <w:rPr>
          <w:rFonts w:ascii="Arial" w:hAnsi="Arial" w:cs="Arial"/>
          <w:b/>
          <w:bCs/>
          <w:lang w:val="es-MX"/>
        </w:rPr>
        <w:t>, Victoria y Vancouver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61414D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61414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012BBF" w:rsidP="005E58C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07C71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, fechas específicas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25 de may</w:t>
      </w:r>
      <w:r w:rsidR="00FA0FD3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C175D5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5E5DF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C175D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2041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5E5DF4">
        <w:rPr>
          <w:rFonts w:ascii="Arial" w:hAnsi="Arial" w:cs="Arial"/>
          <w:b/>
          <w:bCs/>
          <w:sz w:val="20"/>
          <w:szCs w:val="20"/>
          <w:lang w:val="es-MX"/>
        </w:rPr>
        <w:t>septiem</w:t>
      </w:r>
      <w:r w:rsidR="0022041F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7A559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61414D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C76953" w:rsidRPr="0052767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5E5DF4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>Día</w:t>
      </w:r>
      <w:r w:rsidR="00943885" w:rsidRPr="005E5DF4">
        <w:rPr>
          <w:rFonts w:ascii="Arial" w:hAnsi="Arial" w:cs="Arial"/>
          <w:b/>
          <w:bCs/>
          <w:lang w:val="es-MX"/>
        </w:rPr>
        <w:t xml:space="preserve"> 1.-</w:t>
      </w:r>
      <w:r w:rsidRPr="005E5DF4">
        <w:rPr>
          <w:rFonts w:ascii="Arial" w:hAnsi="Arial" w:cs="Arial"/>
          <w:b/>
          <w:bCs/>
          <w:lang w:val="es-MX"/>
        </w:rPr>
        <w:t xml:space="preserve"> </w:t>
      </w:r>
      <w:r w:rsidR="005E5DF4">
        <w:rPr>
          <w:rFonts w:ascii="Arial" w:hAnsi="Arial" w:cs="Arial"/>
          <w:b/>
          <w:bCs/>
          <w:lang w:val="es-MX"/>
        </w:rPr>
        <w:t>Calgary</w:t>
      </w:r>
    </w:p>
    <w:p w:rsidR="00943885" w:rsidRPr="005E58CF" w:rsidRDefault="00FA0FD3" w:rsidP="00FA0F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FA0FD3">
        <w:rPr>
          <w:rFonts w:ascii="Arial" w:hAnsi="Arial" w:cs="Arial"/>
          <w:sz w:val="20"/>
          <w:szCs w:val="20"/>
          <w:lang w:val="es-419"/>
        </w:rPr>
        <w:t>Llegada al aeropuerto, recibimiento por un chofer de habla local y traslado al</w:t>
      </w:r>
      <w:r>
        <w:rPr>
          <w:rFonts w:ascii="Arial" w:hAnsi="Arial" w:cs="Arial"/>
          <w:sz w:val="20"/>
          <w:szCs w:val="20"/>
          <w:lang w:val="es-419"/>
        </w:rPr>
        <w:t xml:space="preserve"> h</w:t>
      </w:r>
      <w:r w:rsidRPr="00FA0FD3">
        <w:rPr>
          <w:rFonts w:ascii="Arial" w:hAnsi="Arial" w:cs="Arial"/>
          <w:sz w:val="20"/>
          <w:szCs w:val="20"/>
          <w:lang w:val="es-419"/>
        </w:rPr>
        <w:t>otel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5E5DF4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 xml:space="preserve">2.- </w:t>
      </w:r>
      <w:r w:rsidR="005E5DF4">
        <w:rPr>
          <w:rFonts w:ascii="Arial" w:hAnsi="Arial" w:cs="Arial"/>
          <w:b/>
          <w:bCs/>
          <w:lang w:val="es-MX"/>
        </w:rPr>
        <w:t xml:space="preserve">Calgary –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(240 km)</w:t>
      </w:r>
    </w:p>
    <w:p w:rsidR="00943885" w:rsidRPr="0022041F" w:rsidRDefault="005E58CF" w:rsidP="005E5D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61414D"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En la mañana, visita de orientación de la metrópoli industrial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 Alberta, dirigida principalmente a la Plaza Olímpica, Parque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 la Estampida y la Torre de Calgary. Salida a través de las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vastas praderas abiertas hacia las hermosas Rocosas y el Parque Nacional de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. Parada en ruta en el corazón de la r</w:t>
      </w:r>
      <w:r w:rsidR="005E5DF4">
        <w:rPr>
          <w:rFonts w:ascii="Arial" w:hAnsi="Arial" w:cs="Arial"/>
          <w:sz w:val="20"/>
          <w:szCs w:val="20"/>
          <w:lang w:val="es-419"/>
        </w:rPr>
        <w:t>e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gión de los ranchos para disfrutar de un almuerzo estilo barbacoa. Luego se prosigue hacia el famoso Lago Louise. Continuación hacia el Lago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Moraine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y los famosos Picos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“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Wenchemntka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”. Llegada en la tarde, visita de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y sus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alrededores: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Tunnel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Mountain, las cascadas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, el hotel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Springs. Registro en el hotel</w:t>
      </w:r>
      <w:r w:rsidR="0061414D" w:rsidRPr="0061414D">
        <w:rPr>
          <w:rFonts w:ascii="Arial" w:hAnsi="Arial" w:cs="Arial"/>
          <w:sz w:val="20"/>
          <w:szCs w:val="20"/>
          <w:lang w:val="es-419"/>
        </w:rPr>
        <w:t>.</w:t>
      </w:r>
      <w:r w:rsidR="007A5597" w:rsidRPr="007A5597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5E5DF4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>3.-</w:t>
      </w:r>
      <w:r w:rsidR="006914E0" w:rsidRPr="005E5DF4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– Jasper –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(380 km)</w:t>
      </w:r>
    </w:p>
    <w:p w:rsidR="005E58CF" w:rsidRPr="005E58CF" w:rsidRDefault="005E58CF" w:rsidP="005E5D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Después de un desayuno en un restaurante cercano, salida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hacia el Parque Nacional Jasper a lo largo de una de las carreteras de montaña más impresionantes de América del Norte: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Icefields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Parkway. Al final de la mañana, excursión al Glaciar de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Athabaska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(Columbia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Icefields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) a bordo de un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snowcoach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enorme.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Almuerzo libre.</w:t>
      </w:r>
      <w:r w:rsidR="005E5DF4" w:rsidRPr="005E5DF4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Regreso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con rigurosas paradas,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visita al Lago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Peyto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y al Lago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mientras se observa al fondo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el Glaciar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Crowfoot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que complementa el paisaje</w:t>
      </w:r>
      <w:r w:rsidR="0022041F" w:rsidRPr="0022041F">
        <w:rPr>
          <w:rFonts w:ascii="Arial" w:hAnsi="Arial" w:cs="Arial"/>
          <w:sz w:val="20"/>
          <w:szCs w:val="20"/>
          <w:lang w:val="es-419"/>
        </w:rPr>
        <w:t>.</w:t>
      </w:r>
      <w:r w:rsidR="00C175D5" w:rsidRPr="00C175D5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5E58CF" w:rsidRP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61414D" w:rsidRPr="005E5DF4" w:rsidRDefault="00C76953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>4.</w:t>
      </w:r>
      <w:r w:rsidR="007A5597" w:rsidRPr="005E5DF4">
        <w:rPr>
          <w:rFonts w:ascii="Arial" w:hAnsi="Arial" w:cs="Arial"/>
          <w:b/>
          <w:bCs/>
          <w:lang w:val="es-MX"/>
        </w:rPr>
        <w:t xml:space="preserve">-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5E5DF4">
        <w:rPr>
          <w:rFonts w:ascii="Arial" w:hAnsi="Arial" w:cs="Arial"/>
          <w:b/>
          <w:bCs/>
          <w:lang w:val="es-MX"/>
        </w:rPr>
        <w:t>Kamloops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(599 km)</w:t>
      </w:r>
    </w:p>
    <w:p w:rsidR="00943885" w:rsidRDefault="005E58CF" w:rsidP="005E5D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="00C175D5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Después de desayunar en un restaurante cercano, salida por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autopista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TransCanada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hacia British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Columbia y a través de 4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Parques Nacionales. Continuación hacia la región de Roger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s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Pass en la cordillera de Selkirk con su impresionante equipo de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limpieza de nieve. En ruta, disfrute de un paseo por la tarde en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los bosques tropicales del Parque Nacional del Monte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Revelstoke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. Continuación hacia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Kamloops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la segunda ciudad más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grande del interior de BC. Los ríos Thompson norte y sur confluyen en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Kamloops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donde un interior desértico cuenta con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amplias praderas, artemisa, bosques de pinos ponderosa, cañones de arenisca y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hoodoos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cincelados. Registro en el hotel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y c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ena</w:t>
      </w:r>
      <w:r w:rsidR="005E5DF4">
        <w:rPr>
          <w:rFonts w:ascii="Arial" w:hAnsi="Arial" w:cs="Arial"/>
          <w:sz w:val="20"/>
          <w:szCs w:val="20"/>
          <w:lang w:val="es-419"/>
        </w:rPr>
        <w:t>.</w:t>
      </w:r>
      <w:r w:rsidR="00C175D5" w:rsidRPr="00C175D5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5E5DF4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 xml:space="preserve">5.- </w:t>
      </w:r>
      <w:proofErr w:type="spellStart"/>
      <w:r w:rsidR="005E5DF4">
        <w:rPr>
          <w:rFonts w:ascii="Arial" w:hAnsi="Arial" w:cs="Arial"/>
          <w:b/>
          <w:bCs/>
          <w:lang w:val="es-MX"/>
        </w:rPr>
        <w:t>Kamloops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– Victoria (440 km)</w:t>
      </w:r>
    </w:p>
    <w:p w:rsidR="00943885" w:rsidRDefault="005E58CF" w:rsidP="005E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Salida hacia Victoria a través de la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Coaquihalla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highway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pasando por el centro de la Colombia Británica. Llegada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Tsawwassen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, embarcación al B.C. ferry para llegar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Swartz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Bay en la Isla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 Vancouver, 90 minutos de travesía entre el estrecho Georgia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y los Islas del Golfo. Admisión a los famosos jardines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Butchart</w:t>
      </w:r>
      <w:proofErr w:type="spellEnd"/>
      <w:r w:rsidR="005E5DF4">
        <w:rPr>
          <w:rFonts w:ascii="Arial" w:hAnsi="Arial" w:cs="Arial"/>
          <w:sz w:val="20"/>
          <w:szCs w:val="20"/>
          <w:lang w:val="es-419"/>
        </w:rPr>
        <w:t xml:space="preserve">.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Continuación hacia Victoria, al llegar visita de orientación de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capital de Colombia Británica, conocida como la “Ciudad de los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jardines”, dirigida principalmente a los edificios de la Legislatura, el Hotel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Empress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el parque Beacon Hill, el barrio chino, etc.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Registro en el hotel.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61414D" w:rsidRDefault="0061414D" w:rsidP="007A55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A5597" w:rsidRPr="005E5DF4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6.- </w:t>
      </w:r>
      <w:r w:rsidR="005E5DF4">
        <w:rPr>
          <w:rFonts w:ascii="Arial" w:hAnsi="Arial" w:cs="Arial"/>
          <w:b/>
          <w:bCs/>
          <w:lang w:val="es-MX"/>
        </w:rPr>
        <w:t>Victoria – Vancouver (70 km)</w:t>
      </w:r>
    </w:p>
    <w:p w:rsidR="007A5597" w:rsidRDefault="007A5597" w:rsidP="005E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Por la mañana, traslado para cruzar en ferry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Tsawassen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. Por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tarde, visita de orientación de Vancouver, una de las ciudades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más sorprendentes de la costa del Pacífico. La visita incluye el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centro de la ciudad, Stanley Park,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Prospect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Point,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Gastown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etc.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Registro en el hotel</w:t>
      </w:r>
      <w:r w:rsidR="00C175D5" w:rsidRPr="00C175D5">
        <w:rPr>
          <w:rFonts w:ascii="Arial" w:hAnsi="Arial" w:cs="Arial"/>
          <w:sz w:val="20"/>
          <w:szCs w:val="20"/>
          <w:lang w:val="es-419"/>
        </w:rPr>
        <w:t xml:space="preserve">.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24739C" w:rsidRDefault="0024739C" w:rsidP="005E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24739C" w:rsidRPr="005E5DF4" w:rsidRDefault="0024739C" w:rsidP="0024739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5E5DF4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Vancouver</w:t>
      </w:r>
    </w:p>
    <w:p w:rsidR="0024739C" w:rsidRPr="0024739C" w:rsidRDefault="0024739C" w:rsidP="0024739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24739C">
        <w:rPr>
          <w:rFonts w:ascii="Arial" w:hAnsi="Arial" w:cs="Arial"/>
          <w:sz w:val="20"/>
          <w:szCs w:val="20"/>
          <w:lang w:val="es-MX"/>
        </w:rPr>
        <w:t>Por la mañana, recorrido de orientación de Vancouver, una de las ciudades más asombrosas de la costa del Pacífico. El recorrido incluye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 xml:space="preserve">centro de la ciudad, Stanley Park,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Prospect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 Point,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Shaughnessy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Heights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 con sus mansiones de ricos,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, etc. </w:t>
      </w:r>
      <w:r w:rsidRPr="002473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por su cuenta.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Diríjase al norte de la ciudad para descubrir el Parque del Cañón Lynn, uno de los secretos mejor guardados de los lugareños, hogar de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bosque de segundo crecimiento con la mayoría de los árboles de entre 80 y 100 años. Cruce el puente colgante del Cañón Lynn y supere sus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límites a 50 metros del suelo, admirando el impresionante cañón que hay debajo, con sus aguas turbulentas, cascadas y pozas profundas.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Regreso a Vancouver para disfrutar de tarde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86944" w:rsidRDefault="00586944" w:rsidP="005E58C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1414D" w:rsidRPr="005E5DF4" w:rsidRDefault="0061414D" w:rsidP="006141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24739C">
        <w:rPr>
          <w:rFonts w:ascii="Arial" w:hAnsi="Arial" w:cs="Arial"/>
          <w:b/>
          <w:bCs/>
          <w:lang w:val="es-MX"/>
        </w:rPr>
        <w:t>8</w:t>
      </w:r>
      <w:r w:rsidRPr="005E5DF4">
        <w:rPr>
          <w:rFonts w:ascii="Arial" w:hAnsi="Arial" w:cs="Arial"/>
          <w:b/>
          <w:bCs/>
          <w:lang w:val="es-MX"/>
        </w:rPr>
        <w:t xml:space="preserve">.- </w:t>
      </w:r>
      <w:r w:rsidR="005E5DF4">
        <w:rPr>
          <w:rFonts w:ascii="Arial" w:hAnsi="Arial" w:cs="Arial"/>
          <w:b/>
          <w:bCs/>
          <w:lang w:val="es-MX"/>
        </w:rPr>
        <w:t>Vancouver</w:t>
      </w:r>
    </w:p>
    <w:p w:rsidR="006C41CE" w:rsidRPr="005E58CF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acordada traslado al aeropuerto.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7A5597" w:rsidP="007A5597">
      <w:pPr>
        <w:tabs>
          <w:tab w:val="left" w:pos="807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9E5D30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Se </w:t>
      </w:r>
      <w:r w:rsidRPr="0024739C">
        <w:rPr>
          <w:rFonts w:ascii="Arial" w:hAnsi="Arial" w:cs="Arial"/>
          <w:b/>
          <w:bCs/>
          <w:color w:val="FF0000"/>
          <w:lang w:val="es-MX"/>
        </w:rPr>
        <w:t xml:space="preserve">necesita </w:t>
      </w:r>
      <w:proofErr w:type="spellStart"/>
      <w:r w:rsidR="0024739C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eT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A</w:t>
      </w:r>
      <w:proofErr w:type="spellEnd"/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24739C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o visa 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para </w:t>
      </w:r>
      <w:r w:rsidR="0024739C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ingresar a 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Canadá.</w:t>
      </w:r>
    </w:p>
    <w:p w:rsidR="00FA0FD3" w:rsidRDefault="00FA0FD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Encuentro y recibimiento en el aeropuerto + traslado al hotel</w:t>
      </w:r>
    </w:p>
    <w:p w:rsidR="005E5DF4" w:rsidRPr="005E5DF4" w:rsidRDefault="0024739C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5E5DF4">
        <w:rPr>
          <w:rFonts w:ascii="Arial" w:hAnsi="Arial" w:cs="Arial"/>
          <w:sz w:val="20"/>
          <w:szCs w:val="20"/>
          <w:lang w:val="es-MX"/>
        </w:rPr>
        <w:t xml:space="preserve"> n</w:t>
      </w:r>
      <w:r w:rsidR="005E5DF4" w:rsidRPr="005E5DF4">
        <w:rPr>
          <w:rFonts w:ascii="Arial" w:hAnsi="Arial" w:cs="Arial"/>
          <w:sz w:val="20"/>
          <w:szCs w:val="20"/>
          <w:lang w:val="es-MX"/>
        </w:rPr>
        <w:t>oches de alojamiento según lo mencionado (o similar)</w:t>
      </w:r>
    </w:p>
    <w:p w:rsidR="005E5DF4" w:rsidRPr="005E5DF4" w:rsidRDefault="005E5DF4" w:rsidP="00DF3A9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Guía bilingüe (español e italiano) o guía chofer (dependiendo del número de pasajeros)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Autobús de lujo con aire acondicionado, mini bus o mini van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E5DF4">
        <w:rPr>
          <w:rFonts w:ascii="Arial" w:hAnsi="Arial" w:cs="Arial"/>
          <w:sz w:val="20"/>
          <w:szCs w:val="20"/>
          <w:lang w:val="es-MX"/>
        </w:rPr>
        <w:t>(dependiendo del número de pasajeros)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Comidas: </w:t>
      </w:r>
      <w:r w:rsidR="0024739C">
        <w:rPr>
          <w:rFonts w:ascii="Arial" w:hAnsi="Arial" w:cs="Arial"/>
          <w:sz w:val="20"/>
          <w:szCs w:val="20"/>
          <w:lang w:val="es-MX"/>
        </w:rPr>
        <w:t>7</w:t>
      </w:r>
      <w:r w:rsidRPr="005E5DF4">
        <w:rPr>
          <w:rFonts w:ascii="Arial" w:hAnsi="Arial" w:cs="Arial"/>
          <w:sz w:val="20"/>
          <w:szCs w:val="20"/>
          <w:lang w:val="es-MX"/>
        </w:rPr>
        <w:t xml:space="preserve"> desayunos americanos, 1 almuerzo, 1 cena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Tour de Orientación: Calgary, </w:t>
      </w:r>
      <w:proofErr w:type="spellStart"/>
      <w:r w:rsidRPr="005E5DF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5E5DF4">
        <w:rPr>
          <w:rFonts w:ascii="Arial" w:hAnsi="Arial" w:cs="Arial"/>
          <w:sz w:val="20"/>
          <w:szCs w:val="20"/>
          <w:lang w:val="es-MX"/>
        </w:rPr>
        <w:t>, Victoria, Vancouver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Admisión a las siguientes atracciones:</w:t>
      </w:r>
    </w:p>
    <w:p w:rsidR="005E5DF4" w:rsidRPr="005E5DF4" w:rsidRDefault="005E5DF4" w:rsidP="005E5DF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* Paseo sobre un glaciar a bordo de un </w:t>
      </w:r>
      <w:proofErr w:type="spellStart"/>
      <w:r w:rsidRPr="005E5DF4">
        <w:rPr>
          <w:rFonts w:ascii="Arial" w:hAnsi="Arial" w:cs="Arial"/>
          <w:sz w:val="20"/>
          <w:szCs w:val="20"/>
          <w:lang w:val="es-MX"/>
        </w:rPr>
        <w:t>snowcoach</w:t>
      </w:r>
      <w:proofErr w:type="spellEnd"/>
    </w:p>
    <w:p w:rsidR="005E5DF4" w:rsidRDefault="005E5DF4" w:rsidP="005E5DF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* Jardines </w:t>
      </w:r>
      <w:proofErr w:type="spellStart"/>
      <w:r w:rsidRPr="005E5DF4">
        <w:rPr>
          <w:rFonts w:ascii="Arial" w:hAnsi="Arial" w:cs="Arial"/>
          <w:sz w:val="20"/>
          <w:szCs w:val="20"/>
          <w:lang w:val="es-MX"/>
        </w:rPr>
        <w:t>Butchart</w:t>
      </w:r>
      <w:proofErr w:type="spellEnd"/>
      <w:r w:rsidRPr="005E5DF4">
        <w:rPr>
          <w:rFonts w:ascii="Arial" w:hAnsi="Arial" w:cs="Arial"/>
          <w:sz w:val="20"/>
          <w:szCs w:val="20"/>
          <w:lang w:val="es-MX"/>
        </w:rPr>
        <w:t xml:space="preserve"> en Victoria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Ferry ida y vuelta entre Vancouver y Victoria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Impuestos y cargos de servicio no reembolsables</w:t>
      </w:r>
    </w:p>
    <w:p w:rsid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En este tour se incluye la compensación de GEI para el transporte terrestre durante todo el itinerario</w:t>
      </w:r>
    </w:p>
    <w:p w:rsidR="00300F90" w:rsidRPr="005E5DF4" w:rsidRDefault="00300F90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5E5DF4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5E5DF4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5E5DF4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22041F" w:rsidRDefault="0022041F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4739C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942B99">
        <w:rPr>
          <w:rFonts w:ascii="Arial" w:hAnsi="Arial" w:cs="Arial"/>
          <w:sz w:val="20"/>
          <w:szCs w:val="20"/>
          <w:lang w:val="es-MX"/>
        </w:rPr>
        <w:t>5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24739C" w:rsidRPr="001A3425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24739C" w:rsidRPr="001A3425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22041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0"/>
    <w:p w:rsidR="007A5597" w:rsidRDefault="0022041F" w:rsidP="0022041F">
      <w:pPr>
        <w:tabs>
          <w:tab w:val="left" w:pos="3540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ab/>
      </w:r>
    </w:p>
    <w:tbl>
      <w:tblPr>
        <w:tblW w:w="3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921"/>
      </w:tblGrid>
      <w:tr w:rsidR="0024739C" w:rsidRPr="0024739C" w:rsidTr="0024739C">
        <w:trPr>
          <w:trHeight w:val="280"/>
          <w:jc w:val="center"/>
        </w:trPr>
        <w:tc>
          <w:tcPr>
            <w:tcW w:w="3327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3327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25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1, 8, 15, 29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20, 27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3, 10, 17, 24, 31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7, 14</w:t>
            </w:r>
          </w:p>
        </w:tc>
      </w:tr>
    </w:tbl>
    <w:p w:rsidR="005E5DF4" w:rsidRDefault="005E5DF4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4893"/>
        <w:gridCol w:w="605"/>
      </w:tblGrid>
      <w:tr w:rsidR="0024739C" w:rsidRPr="0024739C" w:rsidTr="0024739C">
        <w:trPr>
          <w:trHeight w:val="245"/>
          <w:jc w:val="center"/>
        </w:trPr>
        <w:tc>
          <w:tcPr>
            <w:tcW w:w="6928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CALGARY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DELTA CALGARY DOWNTOWN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BANFF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CHARLTON'S BANFF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KAMLOOPS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COAST KAMLOOPS HOTEL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VICTORIA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MARRIOTT INNER HARBOUR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VANCOUVER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HOLIDAY INN &amp; SUITES VANCOUVER DOWNTOWN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6928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FA0FD3" w:rsidRDefault="00FA0FD3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778"/>
        <w:gridCol w:w="778"/>
        <w:gridCol w:w="778"/>
        <w:gridCol w:w="778"/>
        <w:gridCol w:w="821"/>
      </w:tblGrid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2620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4310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2150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4020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3780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3640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5470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3260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3830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5530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3310</w:t>
            </w:r>
          </w:p>
        </w:tc>
      </w:tr>
    </w:tbl>
    <w:p w:rsidR="007A5597" w:rsidRDefault="007A559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6"/>
      </w:tblGrid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5 A 11 AÑOS</w:t>
            </w:r>
          </w:p>
        </w:tc>
      </w:tr>
      <w:tr w:rsidR="0024739C" w:rsidRPr="0024739C" w:rsidTr="0024739C">
        <w:trPr>
          <w:trHeight w:val="257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25 DE MAYO AL 14 DE SEPTIEMBRE 2025</w:t>
            </w:r>
          </w:p>
        </w:tc>
      </w:tr>
      <w:tr w:rsidR="0024739C" w:rsidRPr="0024739C" w:rsidTr="0024739C">
        <w:trPr>
          <w:trHeight w:val="257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86944" w:rsidRDefault="00586944" w:rsidP="0061414D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61414D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496"/>
        <w:gridCol w:w="475"/>
        <w:gridCol w:w="475"/>
        <w:gridCol w:w="478"/>
        <w:gridCol w:w="602"/>
      </w:tblGrid>
      <w:tr w:rsidR="0024739C" w:rsidRPr="0024739C" w:rsidTr="0024739C">
        <w:trPr>
          <w:trHeight w:val="267"/>
          <w:jc w:val="center"/>
        </w:trPr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24739C" w:rsidRPr="0024739C" w:rsidTr="0024739C">
        <w:trPr>
          <w:trHeight w:val="280"/>
          <w:jc w:val="center"/>
        </w:trPr>
        <w:tc>
          <w:tcPr>
            <w:tcW w:w="64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24739C" w:rsidRPr="0024739C" w:rsidTr="0024739C">
        <w:trPr>
          <w:trHeight w:val="267"/>
          <w:jc w:val="center"/>
        </w:trPr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4739C" w:rsidRPr="0024739C" w:rsidTr="0024739C">
        <w:trPr>
          <w:trHeight w:val="267"/>
          <w:jc w:val="center"/>
        </w:trPr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NOCHE PRE EN CALGARY CON DESAYUNO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190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0</w:t>
            </w:r>
          </w:p>
        </w:tc>
      </w:tr>
      <w:tr w:rsidR="0024739C" w:rsidRPr="0024739C" w:rsidTr="0024739C">
        <w:trPr>
          <w:trHeight w:val="267"/>
          <w:jc w:val="center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NOCHE POST EN VANCOUVER CON DESAYUNO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600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0</w:t>
            </w:r>
          </w:p>
        </w:tc>
      </w:tr>
    </w:tbl>
    <w:p w:rsidR="00FA0FD3" w:rsidRDefault="00FA0FD3" w:rsidP="0061414D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FA0FD3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5D3" w:rsidRDefault="008835D3" w:rsidP="00450C15">
      <w:pPr>
        <w:spacing w:after="0" w:line="240" w:lineRule="auto"/>
      </w:pPr>
      <w:r>
        <w:separator/>
      </w:r>
    </w:p>
  </w:endnote>
  <w:endnote w:type="continuationSeparator" w:id="0">
    <w:p w:rsidR="008835D3" w:rsidRDefault="008835D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FD84D4" wp14:editId="6DDD9CA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098D0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5D3" w:rsidRDefault="008835D3" w:rsidP="00450C15">
      <w:pPr>
        <w:spacing w:after="0" w:line="240" w:lineRule="auto"/>
      </w:pPr>
      <w:r>
        <w:separator/>
      </w:r>
    </w:p>
  </w:footnote>
  <w:footnote w:type="continuationSeparator" w:id="0">
    <w:p w:rsidR="008835D3" w:rsidRDefault="008835D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48718C" wp14:editId="5938E691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5DF4" w:rsidRPr="00FA0FD3" w:rsidRDefault="005E5DF4" w:rsidP="00EB0654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A0FD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TRAVESÍA DE LAS ROCOSAS A LA COSTA</w:t>
                          </w:r>
                        </w:p>
                        <w:p w:rsidR="00F542DA" w:rsidRPr="007E6927" w:rsidRDefault="00472A0F" w:rsidP="00EB0654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2344-E202</w:t>
                          </w:r>
                          <w:r w:rsidR="0024739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8718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5E5DF4" w:rsidRPr="00FA0FD3" w:rsidRDefault="005E5DF4" w:rsidP="00EB0654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A0FD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TRAVESÍA DE LAS ROCOSAS A LA COSTA</w:t>
                    </w:r>
                  </w:p>
                  <w:p w:rsidR="00F542DA" w:rsidRPr="007E6927" w:rsidRDefault="00472A0F" w:rsidP="00EB0654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2344-E202</w:t>
                    </w:r>
                    <w:r w:rsidR="0024739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6F2394A" wp14:editId="458CCC4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586D96D" wp14:editId="6150058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F22C6B" wp14:editId="469EED2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62AE3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10.25pt;height:410.25pt" o:bullet="t">
        <v:imagedata r:id="rId1" o:title="clip_image001"/>
      </v:shape>
    </w:pict>
  </w:numPicBullet>
  <w:numPicBullet w:numPicBulletId="1">
    <w:pict>
      <v:shape id="_x0000_i103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EAF44448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34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673149">
    <w:abstractNumId w:val="8"/>
  </w:num>
  <w:num w:numId="3" w16cid:durableId="259222692">
    <w:abstractNumId w:val="29"/>
  </w:num>
  <w:num w:numId="4" w16cid:durableId="2031103856">
    <w:abstractNumId w:val="40"/>
  </w:num>
  <w:num w:numId="5" w16cid:durableId="1144852978">
    <w:abstractNumId w:val="18"/>
  </w:num>
  <w:num w:numId="6" w16cid:durableId="339743168">
    <w:abstractNumId w:val="15"/>
  </w:num>
  <w:num w:numId="7" w16cid:durableId="1002004744">
    <w:abstractNumId w:val="13"/>
  </w:num>
  <w:num w:numId="8" w16cid:durableId="1427770014">
    <w:abstractNumId w:val="28"/>
  </w:num>
  <w:num w:numId="9" w16cid:durableId="914431906">
    <w:abstractNumId w:val="12"/>
  </w:num>
  <w:num w:numId="10" w16cid:durableId="549657430">
    <w:abstractNumId w:val="5"/>
  </w:num>
  <w:num w:numId="11" w16cid:durableId="1321890738">
    <w:abstractNumId w:val="0"/>
  </w:num>
  <w:num w:numId="12" w16cid:durableId="1834682878">
    <w:abstractNumId w:val="1"/>
  </w:num>
  <w:num w:numId="13" w16cid:durableId="1533181859">
    <w:abstractNumId w:val="36"/>
  </w:num>
  <w:num w:numId="14" w16cid:durableId="890186737">
    <w:abstractNumId w:val="44"/>
  </w:num>
  <w:num w:numId="15" w16cid:durableId="702167702">
    <w:abstractNumId w:val="31"/>
  </w:num>
  <w:num w:numId="16" w16cid:durableId="2107575945">
    <w:abstractNumId w:val="35"/>
  </w:num>
  <w:num w:numId="17" w16cid:durableId="1957561343">
    <w:abstractNumId w:val="4"/>
  </w:num>
  <w:num w:numId="18" w16cid:durableId="1387099796">
    <w:abstractNumId w:val="26"/>
  </w:num>
  <w:num w:numId="19" w16cid:durableId="886449255">
    <w:abstractNumId w:val="22"/>
  </w:num>
  <w:num w:numId="20" w16cid:durableId="519970299">
    <w:abstractNumId w:val="16"/>
  </w:num>
  <w:num w:numId="21" w16cid:durableId="1674642622">
    <w:abstractNumId w:val="17"/>
  </w:num>
  <w:num w:numId="22" w16cid:durableId="1328559692">
    <w:abstractNumId w:val="39"/>
  </w:num>
  <w:num w:numId="23" w16cid:durableId="889880184">
    <w:abstractNumId w:val="33"/>
  </w:num>
  <w:num w:numId="24" w16cid:durableId="1068501295">
    <w:abstractNumId w:val="9"/>
  </w:num>
  <w:num w:numId="25" w16cid:durableId="1966737300">
    <w:abstractNumId w:val="10"/>
  </w:num>
  <w:num w:numId="26" w16cid:durableId="416754070">
    <w:abstractNumId w:val="38"/>
  </w:num>
  <w:num w:numId="27" w16cid:durableId="1637830569">
    <w:abstractNumId w:val="6"/>
  </w:num>
  <w:num w:numId="28" w16cid:durableId="723871633">
    <w:abstractNumId w:val="20"/>
  </w:num>
  <w:num w:numId="29" w16cid:durableId="1015571603">
    <w:abstractNumId w:val="3"/>
  </w:num>
  <w:num w:numId="30" w16cid:durableId="494344695">
    <w:abstractNumId w:val="32"/>
  </w:num>
  <w:num w:numId="31" w16cid:durableId="1860195261">
    <w:abstractNumId w:val="42"/>
  </w:num>
  <w:num w:numId="32" w16cid:durableId="336276664">
    <w:abstractNumId w:val="43"/>
  </w:num>
  <w:num w:numId="33" w16cid:durableId="93795395">
    <w:abstractNumId w:val="27"/>
  </w:num>
  <w:num w:numId="34" w16cid:durableId="1551768282">
    <w:abstractNumId w:val="25"/>
  </w:num>
  <w:num w:numId="35" w16cid:durableId="557787650">
    <w:abstractNumId w:val="34"/>
  </w:num>
  <w:num w:numId="36" w16cid:durableId="1548419159">
    <w:abstractNumId w:val="7"/>
  </w:num>
  <w:num w:numId="37" w16cid:durableId="113790953">
    <w:abstractNumId w:val="41"/>
  </w:num>
  <w:num w:numId="38" w16cid:durableId="433749062">
    <w:abstractNumId w:val="11"/>
  </w:num>
  <w:num w:numId="39" w16cid:durableId="1683848710">
    <w:abstractNumId w:val="45"/>
  </w:num>
  <w:num w:numId="40" w16cid:durableId="3823077">
    <w:abstractNumId w:val="21"/>
  </w:num>
  <w:num w:numId="41" w16cid:durableId="1429228349">
    <w:abstractNumId w:val="19"/>
  </w:num>
  <w:num w:numId="42" w16cid:durableId="141890972">
    <w:abstractNumId w:val="37"/>
  </w:num>
  <w:num w:numId="43" w16cid:durableId="1583097945">
    <w:abstractNumId w:val="24"/>
  </w:num>
  <w:num w:numId="44" w16cid:durableId="1131244034">
    <w:abstractNumId w:val="14"/>
  </w:num>
  <w:num w:numId="45" w16cid:durableId="410664288">
    <w:abstractNumId w:val="30"/>
  </w:num>
  <w:num w:numId="46" w16cid:durableId="966546776">
    <w:abstractNumId w:val="23"/>
  </w:num>
  <w:num w:numId="47" w16cid:durableId="149953724">
    <w:abstractNumId w:val="2"/>
  </w:num>
  <w:num w:numId="48" w16cid:durableId="8068952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BBF"/>
    <w:rsid w:val="000206F0"/>
    <w:rsid w:val="00032009"/>
    <w:rsid w:val="00043BDC"/>
    <w:rsid w:val="00051C89"/>
    <w:rsid w:val="000547ED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269"/>
    <w:rsid w:val="001056F5"/>
    <w:rsid w:val="00106CE3"/>
    <w:rsid w:val="00113C32"/>
    <w:rsid w:val="00115DF1"/>
    <w:rsid w:val="00124C0C"/>
    <w:rsid w:val="00152DB4"/>
    <w:rsid w:val="00156E7E"/>
    <w:rsid w:val="00170958"/>
    <w:rsid w:val="001966E3"/>
    <w:rsid w:val="001A52D8"/>
    <w:rsid w:val="001A58AA"/>
    <w:rsid w:val="001A5E6D"/>
    <w:rsid w:val="001D3EA5"/>
    <w:rsid w:val="001D47C9"/>
    <w:rsid w:val="001D59AE"/>
    <w:rsid w:val="001E0BFB"/>
    <w:rsid w:val="001E177F"/>
    <w:rsid w:val="001E33CC"/>
    <w:rsid w:val="001E49A4"/>
    <w:rsid w:val="001E78C1"/>
    <w:rsid w:val="002049A1"/>
    <w:rsid w:val="00207F26"/>
    <w:rsid w:val="00210D3C"/>
    <w:rsid w:val="00210FC1"/>
    <w:rsid w:val="0022041F"/>
    <w:rsid w:val="002209BD"/>
    <w:rsid w:val="0022416D"/>
    <w:rsid w:val="00227509"/>
    <w:rsid w:val="0024739C"/>
    <w:rsid w:val="00250F36"/>
    <w:rsid w:val="002528BB"/>
    <w:rsid w:val="002564A3"/>
    <w:rsid w:val="0026013F"/>
    <w:rsid w:val="0026366E"/>
    <w:rsid w:val="00264C19"/>
    <w:rsid w:val="00286ED8"/>
    <w:rsid w:val="00290BFA"/>
    <w:rsid w:val="002959E3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6457C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5305"/>
    <w:rsid w:val="0043377B"/>
    <w:rsid w:val="004344E9"/>
    <w:rsid w:val="00445117"/>
    <w:rsid w:val="00447919"/>
    <w:rsid w:val="00450C15"/>
    <w:rsid w:val="00451014"/>
    <w:rsid w:val="0047057D"/>
    <w:rsid w:val="00471EDB"/>
    <w:rsid w:val="00472A0F"/>
    <w:rsid w:val="0048055D"/>
    <w:rsid w:val="004A27E0"/>
    <w:rsid w:val="004A68D9"/>
    <w:rsid w:val="004B1883"/>
    <w:rsid w:val="004B372F"/>
    <w:rsid w:val="004B6774"/>
    <w:rsid w:val="004C45C8"/>
    <w:rsid w:val="004D2C2F"/>
    <w:rsid w:val="004F13E7"/>
    <w:rsid w:val="00501CA3"/>
    <w:rsid w:val="00507C71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86944"/>
    <w:rsid w:val="00592677"/>
    <w:rsid w:val="005B0F31"/>
    <w:rsid w:val="005C4EAD"/>
    <w:rsid w:val="005E58CF"/>
    <w:rsid w:val="005E5DF4"/>
    <w:rsid w:val="005F3E10"/>
    <w:rsid w:val="006053CD"/>
    <w:rsid w:val="006130D1"/>
    <w:rsid w:val="0061414D"/>
    <w:rsid w:val="00615736"/>
    <w:rsid w:val="00630B01"/>
    <w:rsid w:val="00642FE6"/>
    <w:rsid w:val="00647995"/>
    <w:rsid w:val="00655755"/>
    <w:rsid w:val="00680376"/>
    <w:rsid w:val="00686844"/>
    <w:rsid w:val="006914E0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5408D"/>
    <w:rsid w:val="00770AE5"/>
    <w:rsid w:val="00772BB6"/>
    <w:rsid w:val="00780E37"/>
    <w:rsid w:val="00781EA2"/>
    <w:rsid w:val="00784A59"/>
    <w:rsid w:val="00785687"/>
    <w:rsid w:val="00792A3C"/>
    <w:rsid w:val="0079315A"/>
    <w:rsid w:val="00796421"/>
    <w:rsid w:val="007A5597"/>
    <w:rsid w:val="007A74C1"/>
    <w:rsid w:val="007A77DC"/>
    <w:rsid w:val="007B4221"/>
    <w:rsid w:val="007B5A10"/>
    <w:rsid w:val="007C060B"/>
    <w:rsid w:val="007C2E70"/>
    <w:rsid w:val="007C3FB6"/>
    <w:rsid w:val="007C6783"/>
    <w:rsid w:val="007D40C6"/>
    <w:rsid w:val="007E1125"/>
    <w:rsid w:val="007E278A"/>
    <w:rsid w:val="007E6927"/>
    <w:rsid w:val="007F57ED"/>
    <w:rsid w:val="00803699"/>
    <w:rsid w:val="00804280"/>
    <w:rsid w:val="00824B64"/>
    <w:rsid w:val="00841EE0"/>
    <w:rsid w:val="0084400B"/>
    <w:rsid w:val="008531BC"/>
    <w:rsid w:val="00856660"/>
    <w:rsid w:val="00857275"/>
    <w:rsid w:val="00861165"/>
    <w:rsid w:val="00881893"/>
    <w:rsid w:val="00881995"/>
    <w:rsid w:val="008835D3"/>
    <w:rsid w:val="00891A2A"/>
    <w:rsid w:val="00894F82"/>
    <w:rsid w:val="008A2C96"/>
    <w:rsid w:val="008A4312"/>
    <w:rsid w:val="008B406F"/>
    <w:rsid w:val="008B7201"/>
    <w:rsid w:val="008F0CE2"/>
    <w:rsid w:val="00902CE2"/>
    <w:rsid w:val="009227E5"/>
    <w:rsid w:val="00932207"/>
    <w:rsid w:val="00934D10"/>
    <w:rsid w:val="00942B99"/>
    <w:rsid w:val="00943885"/>
    <w:rsid w:val="00944382"/>
    <w:rsid w:val="00945F28"/>
    <w:rsid w:val="00962B70"/>
    <w:rsid w:val="00963E08"/>
    <w:rsid w:val="009701C1"/>
    <w:rsid w:val="009860EC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59D"/>
    <w:rsid w:val="00A42A00"/>
    <w:rsid w:val="00A479FB"/>
    <w:rsid w:val="00A47BB1"/>
    <w:rsid w:val="00A52F6E"/>
    <w:rsid w:val="00A54FFB"/>
    <w:rsid w:val="00A57319"/>
    <w:rsid w:val="00A57BCB"/>
    <w:rsid w:val="00A67672"/>
    <w:rsid w:val="00A8172E"/>
    <w:rsid w:val="00A9114E"/>
    <w:rsid w:val="00A94746"/>
    <w:rsid w:val="00A9641A"/>
    <w:rsid w:val="00AA6504"/>
    <w:rsid w:val="00AB070A"/>
    <w:rsid w:val="00AC1584"/>
    <w:rsid w:val="00AC1E22"/>
    <w:rsid w:val="00AC2765"/>
    <w:rsid w:val="00AE3365"/>
    <w:rsid w:val="00AE3E65"/>
    <w:rsid w:val="00AF30AB"/>
    <w:rsid w:val="00AF38FC"/>
    <w:rsid w:val="00AF48C2"/>
    <w:rsid w:val="00B0056D"/>
    <w:rsid w:val="00B03159"/>
    <w:rsid w:val="00B06A56"/>
    <w:rsid w:val="00B36A64"/>
    <w:rsid w:val="00B47722"/>
    <w:rsid w:val="00B4786E"/>
    <w:rsid w:val="00B54FBE"/>
    <w:rsid w:val="00B55CCC"/>
    <w:rsid w:val="00B66D19"/>
    <w:rsid w:val="00B67AB9"/>
    <w:rsid w:val="00B70462"/>
    <w:rsid w:val="00B770D6"/>
    <w:rsid w:val="00B878B9"/>
    <w:rsid w:val="00B965A7"/>
    <w:rsid w:val="00BA4BBE"/>
    <w:rsid w:val="00BC01E4"/>
    <w:rsid w:val="00BC224F"/>
    <w:rsid w:val="00BC7979"/>
    <w:rsid w:val="00BD61D9"/>
    <w:rsid w:val="00BE0551"/>
    <w:rsid w:val="00BE2349"/>
    <w:rsid w:val="00BF2847"/>
    <w:rsid w:val="00C06343"/>
    <w:rsid w:val="00C06986"/>
    <w:rsid w:val="00C069EE"/>
    <w:rsid w:val="00C07D31"/>
    <w:rsid w:val="00C100AB"/>
    <w:rsid w:val="00C1340E"/>
    <w:rsid w:val="00C140F5"/>
    <w:rsid w:val="00C175D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6953"/>
    <w:rsid w:val="00C834CC"/>
    <w:rsid w:val="00CA4683"/>
    <w:rsid w:val="00CB29AC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3A23"/>
    <w:rsid w:val="00D65CA3"/>
    <w:rsid w:val="00D709DE"/>
    <w:rsid w:val="00D732E0"/>
    <w:rsid w:val="00D76994"/>
    <w:rsid w:val="00D77BA0"/>
    <w:rsid w:val="00D85127"/>
    <w:rsid w:val="00D85D07"/>
    <w:rsid w:val="00DA3716"/>
    <w:rsid w:val="00DA4522"/>
    <w:rsid w:val="00DA7302"/>
    <w:rsid w:val="00DB1A4B"/>
    <w:rsid w:val="00DD1EB9"/>
    <w:rsid w:val="00DD29DB"/>
    <w:rsid w:val="00DD5E59"/>
    <w:rsid w:val="00DD6A94"/>
    <w:rsid w:val="00DF15D6"/>
    <w:rsid w:val="00DF5636"/>
    <w:rsid w:val="00E10D30"/>
    <w:rsid w:val="00E1378C"/>
    <w:rsid w:val="00E163CF"/>
    <w:rsid w:val="00E21309"/>
    <w:rsid w:val="00E25205"/>
    <w:rsid w:val="00E27291"/>
    <w:rsid w:val="00E32DE6"/>
    <w:rsid w:val="00E477EC"/>
    <w:rsid w:val="00E663D4"/>
    <w:rsid w:val="00E7309E"/>
    <w:rsid w:val="00E74618"/>
    <w:rsid w:val="00E7603E"/>
    <w:rsid w:val="00E846AA"/>
    <w:rsid w:val="00E90FAD"/>
    <w:rsid w:val="00E948BD"/>
    <w:rsid w:val="00EA0490"/>
    <w:rsid w:val="00EA17D1"/>
    <w:rsid w:val="00EB0654"/>
    <w:rsid w:val="00EB5340"/>
    <w:rsid w:val="00EC6694"/>
    <w:rsid w:val="00EC7F50"/>
    <w:rsid w:val="00ED2EE5"/>
    <w:rsid w:val="00EF313D"/>
    <w:rsid w:val="00F00F60"/>
    <w:rsid w:val="00F042FF"/>
    <w:rsid w:val="00F11662"/>
    <w:rsid w:val="00F11C4C"/>
    <w:rsid w:val="00F1599F"/>
    <w:rsid w:val="00F523B5"/>
    <w:rsid w:val="00F542DA"/>
    <w:rsid w:val="00F61470"/>
    <w:rsid w:val="00F74B6B"/>
    <w:rsid w:val="00F81150"/>
    <w:rsid w:val="00F96F4D"/>
    <w:rsid w:val="00FA0FD3"/>
    <w:rsid w:val="00FA41DC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E7B3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4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739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2025-02-25T00:12:00Z</dcterms:created>
  <dcterms:modified xsi:type="dcterms:W3CDTF">2025-02-25T00:12:00Z</dcterms:modified>
</cp:coreProperties>
</file>