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0BD" w:rsidRDefault="005B10A4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Atenas – </w:t>
      </w:r>
      <w:proofErr w:type="spellStart"/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>Mykonos</w:t>
      </w:r>
      <w:proofErr w:type="spellEnd"/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 – </w:t>
      </w:r>
      <w:proofErr w:type="spellStart"/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>Kusadasi</w:t>
      </w:r>
      <w:proofErr w:type="spellEnd"/>
      <w:r w:rsidRPr="005B10A4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 - Patmos – Rodas – Creta – Santorini</w:t>
      </w:r>
    </w:p>
    <w:p w:rsidR="005B10A4" w:rsidRDefault="005B10A4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</w:p>
    <w:p w:rsidR="005B10A4" w:rsidRDefault="005B10A4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08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días </w:t>
      </w:r>
    </w:p>
    <w:p w:rsidR="005B10A4" w:rsidRPr="005B10A4" w:rsidRDefault="005B10A4" w:rsidP="005B10A4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Llegadas: sábados, del 22 marzo 2024 hasta 15 noviembre 2025</w:t>
      </w:r>
    </w:p>
    <w:p w:rsidR="005B10A4" w:rsidRDefault="005B10A4" w:rsidP="005B10A4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5B10A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Servicios compartidos</w:t>
      </w:r>
    </w:p>
    <w:p w:rsidR="000D2F08" w:rsidRDefault="000D2F08" w:rsidP="000D2F0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131C0">
        <w:rPr>
          <w:rFonts w:eastAsia="Arial"/>
          <w:sz w:val="24"/>
          <w:szCs w:val="24"/>
        </w:rPr>
        <w:t>Atenas</w:t>
      </w:r>
    </w:p>
    <w:p w:rsidR="000D2F08" w:rsidRDefault="005B10A4" w:rsidP="00F70745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5B10A4">
        <w:rPr>
          <w:b w:val="0"/>
          <w:smallCaps w:val="0"/>
          <w:color w:val="002060"/>
          <w:sz w:val="20"/>
          <w:szCs w:val="22"/>
        </w:rPr>
        <w:t>Llegada al aeropuerto, asistencia en español y traslado al hotel. Alojamiento.</w:t>
      </w:r>
    </w:p>
    <w:p w:rsidR="005B10A4" w:rsidRPr="002716DA" w:rsidRDefault="005B10A4" w:rsidP="00F70745">
      <w:pPr>
        <w:pStyle w:val="Destinos"/>
      </w:pPr>
    </w:p>
    <w:p w:rsidR="00F70745" w:rsidRDefault="00A109A1" w:rsidP="00F70745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5B10A4">
        <w:rPr>
          <w:rFonts w:eastAsia="Arial"/>
          <w:sz w:val="24"/>
          <w:szCs w:val="24"/>
        </w:rPr>
        <w:t>Atenas</w:t>
      </w:r>
    </w:p>
    <w:p w:rsidR="005B10A4" w:rsidRDefault="005B10A4" w:rsidP="004522F9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5B10A4">
        <w:rPr>
          <w:rFonts w:eastAsia="Arial" w:cstheme="minorHAnsi"/>
          <w:b w:val="0"/>
          <w:sz w:val="20"/>
          <w:szCs w:val="22"/>
        </w:rPr>
        <w:t xml:space="preserve">Desayuno. Por la mañana se realizará la visita de la ciudad de Atenas y Museo Nuevo. Además, se visitará </w:t>
      </w:r>
      <w:proofErr w:type="spellStart"/>
      <w:r w:rsidRPr="005B10A4">
        <w:rPr>
          <w:rFonts w:eastAsia="Arial" w:cstheme="minorHAnsi"/>
          <w:b w:val="0"/>
          <w:sz w:val="20"/>
          <w:szCs w:val="22"/>
        </w:rPr>
        <w:t>Kalimármaro</w:t>
      </w:r>
      <w:proofErr w:type="spellEnd"/>
      <w:r w:rsidRPr="005B10A4">
        <w:rPr>
          <w:rFonts w:eastAsia="Arial" w:cstheme="minorHAnsi"/>
          <w:b w:val="0"/>
          <w:sz w:val="20"/>
          <w:szCs w:val="22"/>
        </w:rPr>
        <w:t xml:space="preserve">, El Arco de Adriano, Parlamento, monumento del Soldado desconocido y el tradicional cambio de guardia, en la Plaza de la Constitución Plaza </w:t>
      </w:r>
      <w:proofErr w:type="spellStart"/>
      <w:r w:rsidRPr="005B10A4">
        <w:rPr>
          <w:rFonts w:eastAsia="Arial" w:cstheme="minorHAnsi"/>
          <w:b w:val="0"/>
          <w:sz w:val="20"/>
          <w:szCs w:val="22"/>
        </w:rPr>
        <w:t>Syntagma</w:t>
      </w:r>
      <w:proofErr w:type="spellEnd"/>
      <w:r w:rsidRPr="005B10A4">
        <w:rPr>
          <w:rFonts w:eastAsia="Arial" w:cstheme="minorHAnsi"/>
          <w:b w:val="0"/>
          <w:sz w:val="20"/>
          <w:szCs w:val="22"/>
        </w:rPr>
        <w:t xml:space="preserve">. Plaza de la Concordia Plaza Omonia. Acrópolis; Los Propileos, el templo Jónico de Atenea Nike, el </w:t>
      </w:r>
      <w:proofErr w:type="spellStart"/>
      <w:r w:rsidRPr="005B10A4">
        <w:rPr>
          <w:rFonts w:eastAsia="Arial" w:cstheme="minorHAnsi"/>
          <w:b w:val="0"/>
          <w:sz w:val="20"/>
          <w:szCs w:val="22"/>
        </w:rPr>
        <w:t>Erection</w:t>
      </w:r>
      <w:proofErr w:type="spellEnd"/>
      <w:r w:rsidRPr="005B10A4">
        <w:rPr>
          <w:rFonts w:eastAsia="Arial" w:cstheme="minorHAnsi"/>
          <w:b w:val="0"/>
          <w:sz w:val="20"/>
          <w:szCs w:val="22"/>
        </w:rPr>
        <w:t>, Partenón y Museo Nuevo. Tarde libre. Alojamiento.</w:t>
      </w:r>
    </w:p>
    <w:p w:rsidR="004522F9" w:rsidRPr="004522F9" w:rsidRDefault="004522F9" w:rsidP="004522F9">
      <w:pPr>
        <w:rPr>
          <w:rFonts w:eastAsia="Arial"/>
        </w:rPr>
      </w:pPr>
    </w:p>
    <w:p w:rsidR="007131C0" w:rsidRDefault="00A109A1" w:rsidP="007131C0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5B10A4">
        <w:rPr>
          <w:rStyle w:val="DestinosCar"/>
          <w:rFonts w:cs="Times New Roman"/>
          <w:b/>
          <w:smallCaps w:val="0"/>
          <w:sz w:val="24"/>
          <w:szCs w:val="24"/>
        </w:rPr>
        <w:t xml:space="preserve">Crucero – </w:t>
      </w:r>
      <w:proofErr w:type="spellStart"/>
      <w:r w:rsidR="005B10A4">
        <w:rPr>
          <w:rStyle w:val="DestinosCar"/>
          <w:rFonts w:cs="Times New Roman"/>
          <w:b/>
          <w:smallCaps w:val="0"/>
          <w:sz w:val="24"/>
          <w:szCs w:val="24"/>
        </w:rPr>
        <w:t>Mykonos</w:t>
      </w:r>
      <w:proofErr w:type="spellEnd"/>
      <w:r w:rsidR="005B10A4">
        <w:rPr>
          <w:rStyle w:val="DestinosCar"/>
          <w:rFonts w:cs="Times New Roman"/>
          <w:b/>
          <w:smallCaps w:val="0"/>
          <w:sz w:val="24"/>
          <w:szCs w:val="24"/>
        </w:rPr>
        <w:t xml:space="preserve"> - </w:t>
      </w:r>
      <w:proofErr w:type="spellStart"/>
      <w:r w:rsidR="005B10A4">
        <w:rPr>
          <w:rStyle w:val="DestinosCar"/>
          <w:rFonts w:cs="Times New Roman"/>
          <w:b/>
          <w:smallCaps w:val="0"/>
          <w:sz w:val="24"/>
          <w:szCs w:val="24"/>
        </w:rPr>
        <w:t>Kusadasi</w:t>
      </w:r>
      <w:proofErr w:type="spellEnd"/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5150BD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7131C0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:rsidR="000D2F08" w:rsidRPr="005B10A4" w:rsidRDefault="005B10A4" w:rsidP="005B10A4">
      <w:pPr>
        <w:jc w:val="both"/>
        <w:rPr>
          <w:rStyle w:val="DanmeroCar"/>
          <w:b w:val="0"/>
          <w:sz w:val="20"/>
          <w:szCs w:val="22"/>
        </w:rPr>
      </w:pPr>
      <w:r w:rsidRPr="005B10A4">
        <w:rPr>
          <w:rFonts w:asciiTheme="minorHAnsi" w:eastAsia="Arial" w:hAnsiTheme="minorHAnsi" w:cstheme="minorHAnsi"/>
          <w:color w:val="002060"/>
          <w:sz w:val="20"/>
        </w:rPr>
        <w:t xml:space="preserve">Desayuno. Después nos dirigimos hacia el Puerto del </w:t>
      </w:r>
      <w:proofErr w:type="spellStart"/>
      <w:r w:rsidRPr="005B10A4">
        <w:rPr>
          <w:rFonts w:asciiTheme="minorHAnsi" w:eastAsia="Arial" w:hAnsiTheme="minorHAnsi" w:cstheme="minorHAnsi"/>
          <w:color w:val="002060"/>
          <w:sz w:val="20"/>
        </w:rPr>
        <w:t>Lavrio</w:t>
      </w:r>
      <w:proofErr w:type="spellEnd"/>
      <w:r w:rsidRPr="005B10A4">
        <w:rPr>
          <w:rFonts w:asciiTheme="minorHAnsi" w:eastAsia="Arial" w:hAnsiTheme="minorHAnsi" w:cstheme="minorHAnsi"/>
          <w:color w:val="002060"/>
          <w:sz w:val="20"/>
        </w:rPr>
        <w:t xml:space="preserve"> donde se embarcará el crucero que irá hacia </w:t>
      </w:r>
      <w:proofErr w:type="spellStart"/>
      <w:r w:rsidRPr="005B10A4">
        <w:rPr>
          <w:rFonts w:asciiTheme="minorHAnsi" w:eastAsia="Arial" w:hAnsiTheme="minorHAnsi" w:cstheme="minorHAnsi"/>
          <w:color w:val="002060"/>
          <w:sz w:val="20"/>
        </w:rPr>
        <w:t>Mykonos</w:t>
      </w:r>
      <w:proofErr w:type="spellEnd"/>
      <w:r w:rsidRPr="005B10A4">
        <w:rPr>
          <w:rFonts w:asciiTheme="minorHAnsi" w:eastAsia="Arial" w:hAnsiTheme="minorHAnsi" w:cstheme="minorHAnsi"/>
          <w:color w:val="002060"/>
          <w:sz w:val="20"/>
        </w:rPr>
        <w:t xml:space="preserve">. Llegando a la isla, desembarcaremos, se tendrá tiempo libre en la isla. Nuevamente se embarcará a la hora indicada para salir hacia </w:t>
      </w:r>
      <w:proofErr w:type="spellStart"/>
      <w:r w:rsidRPr="005B10A4">
        <w:rPr>
          <w:rFonts w:asciiTheme="minorHAnsi" w:eastAsia="Arial" w:hAnsiTheme="minorHAnsi" w:cstheme="minorHAnsi"/>
          <w:color w:val="002060"/>
          <w:sz w:val="20"/>
        </w:rPr>
        <w:t>Kusadasi</w:t>
      </w:r>
      <w:proofErr w:type="spellEnd"/>
      <w:r w:rsidRPr="005B10A4">
        <w:rPr>
          <w:rFonts w:asciiTheme="minorHAnsi" w:eastAsia="Arial" w:hAnsiTheme="minorHAnsi" w:cstheme="minorHAnsi"/>
          <w:color w:val="002060"/>
          <w:sz w:val="20"/>
        </w:rPr>
        <w:t xml:space="preserve"> (Turquía). Noche a bordo.</w:t>
      </w:r>
    </w:p>
    <w:p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5B10A4">
        <w:rPr>
          <w:rStyle w:val="DestinosCar"/>
          <w:rFonts w:cs="Times New Roman"/>
          <w:b/>
          <w:smallCaps w:val="0"/>
          <w:sz w:val="24"/>
          <w:szCs w:val="24"/>
        </w:rPr>
        <w:t>Kusadasi</w:t>
      </w:r>
      <w:proofErr w:type="spellEnd"/>
      <w:r w:rsidR="005B10A4">
        <w:rPr>
          <w:rStyle w:val="DestinosCar"/>
          <w:rFonts w:cs="Times New Roman"/>
          <w:b/>
          <w:smallCaps w:val="0"/>
          <w:sz w:val="24"/>
          <w:szCs w:val="24"/>
        </w:rPr>
        <w:t xml:space="preserve"> – Patmos </w:t>
      </w:r>
    </w:p>
    <w:p w:rsidR="000D2F08" w:rsidRDefault="005B10A4" w:rsidP="005B10A4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  <w:r w:rsidRPr="005B10A4">
        <w:rPr>
          <w:rFonts w:asciiTheme="minorHAnsi" w:eastAsia="Arial" w:hAnsiTheme="minorHAnsi" w:cstheme="minorHAnsi"/>
          <w:bCs/>
          <w:color w:val="002060"/>
          <w:sz w:val="20"/>
        </w:rPr>
        <w:t xml:space="preserve">Desayuno. Desembarcaremos en </w:t>
      </w:r>
      <w:proofErr w:type="spellStart"/>
      <w:r w:rsidRPr="005B10A4">
        <w:rPr>
          <w:rFonts w:asciiTheme="minorHAnsi" w:eastAsia="Arial" w:hAnsiTheme="minorHAnsi" w:cstheme="minorHAnsi"/>
          <w:bCs/>
          <w:color w:val="002060"/>
          <w:sz w:val="20"/>
        </w:rPr>
        <w:t>Kusadasi</w:t>
      </w:r>
      <w:proofErr w:type="spellEnd"/>
      <w:r w:rsidRPr="005B10A4">
        <w:rPr>
          <w:rFonts w:asciiTheme="minorHAnsi" w:eastAsia="Arial" w:hAnsiTheme="minorHAnsi" w:cstheme="minorHAnsi"/>
          <w:bCs/>
          <w:color w:val="002060"/>
          <w:sz w:val="20"/>
        </w:rPr>
        <w:t>. Tiempo libre para recorrer la ciudad por cuenta propia y a la hora indicada se tendrá que embarcar de nuevo para salir hacia la isla de Patmos. Noche a bordo.</w:t>
      </w:r>
    </w:p>
    <w:p w:rsidR="005B10A4" w:rsidRPr="00F70745" w:rsidRDefault="005B10A4" w:rsidP="00A7248E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</w:p>
    <w:p w:rsidR="00F70745" w:rsidRDefault="00A109A1" w:rsidP="00F7074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r w:rsidR="004522F9">
        <w:rPr>
          <w:rStyle w:val="DestinosCar"/>
          <w:rFonts w:cs="Times New Roman"/>
          <w:b/>
          <w:smallCaps w:val="0"/>
          <w:sz w:val="24"/>
          <w:szCs w:val="24"/>
        </w:rPr>
        <w:t>Patmos – Rodas - Creta</w:t>
      </w:r>
    </w:p>
    <w:p w:rsidR="000D2F08" w:rsidRPr="000D2F08" w:rsidRDefault="004522F9" w:rsidP="004522F9">
      <w:pPr>
        <w:jc w:val="both"/>
        <w:rPr>
          <w:rFonts w:eastAsia="Arial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Desayuno. De Patmos se navegará hacia la isla de Rodas. Llegando se tendrá tiempo libre para conocer por cuenta propia la ciudad. A la hora indicada se embarcará y saldrá hacia Creta. Noche a bordo.</w:t>
      </w:r>
    </w:p>
    <w:p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4522F9">
        <w:rPr>
          <w:rStyle w:val="DestinosCar"/>
          <w:rFonts w:cs="Times New Roman"/>
          <w:b/>
          <w:smallCaps w:val="0"/>
          <w:sz w:val="24"/>
          <w:szCs w:val="24"/>
        </w:rPr>
        <w:t>Creta - Santorini</w:t>
      </w:r>
    </w:p>
    <w:p w:rsidR="000D2F08" w:rsidRDefault="004522F9" w:rsidP="004522F9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Desayuno. Desembarque en Heraclión, ciudad portuaria y capital de la isla griega. Tendrás oportunidad de ir a una excursión al Palacio Minoico de Cnosos: La primera civilización europea. Más tarde, a la hora indicada se tendrá que embarcar nuevamente para ir rumbo a Santorini. Noche a bordo.</w:t>
      </w:r>
    </w:p>
    <w:p w:rsidR="004522F9" w:rsidRDefault="004522F9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="004522F9">
        <w:rPr>
          <w:rStyle w:val="DestinosCar"/>
          <w:rFonts w:cs="Times New Roman"/>
          <w:b/>
          <w:smallCaps w:val="0"/>
          <w:sz w:val="24"/>
          <w:szCs w:val="24"/>
        </w:rPr>
        <w:t xml:space="preserve">Santorini – Atenas </w:t>
      </w:r>
    </w:p>
    <w:p w:rsidR="000D2F08" w:rsidRDefault="004522F9" w:rsidP="004522F9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Desayuno. Se llegará al puerto de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Lavrio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Atenas. Desembocaremos y se trasladará al hotel. Día libre para conocer la ciudad o realizar actividades por cuenta propia. Alojamiento.</w:t>
      </w:r>
    </w:p>
    <w:p w:rsidR="004522F9" w:rsidRDefault="004522F9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8</w:t>
      </w:r>
      <w:r w:rsidRPr="00BD0EA5">
        <w:rPr>
          <w:rFonts w:eastAsia="Arial"/>
          <w:sz w:val="24"/>
          <w:szCs w:val="24"/>
        </w:rPr>
        <w:t xml:space="preserve">| </w:t>
      </w:r>
      <w:r w:rsidR="004522F9">
        <w:rPr>
          <w:rStyle w:val="DestinosCar"/>
          <w:rFonts w:cs="Times New Roman"/>
          <w:b/>
          <w:smallCaps w:val="0"/>
          <w:sz w:val="24"/>
          <w:szCs w:val="24"/>
        </w:rPr>
        <w:t>Atenas</w:t>
      </w:r>
    </w:p>
    <w:p w:rsidR="000D2F08" w:rsidRDefault="004522F9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Después del desayuno traslado al aeropuerto. Fin de los servicios.</w:t>
      </w:r>
    </w:p>
    <w:p w:rsid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:rsidR="004522F9" w:rsidRDefault="004522F9" w:rsidP="004522F9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139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TURQU</w:t>
      </w:r>
      <w:r>
        <w:rPr>
          <w:rFonts w:ascii="Arial" w:hAnsi="Arial" w:cs="Arial"/>
          <w:b/>
          <w:bCs/>
          <w:color w:val="FF0000"/>
          <w:sz w:val="20"/>
          <w:szCs w:val="20"/>
        </w:rPr>
        <w:t>Í</w:t>
      </w:r>
      <w:r w:rsidRPr="00677139">
        <w:rPr>
          <w:rFonts w:ascii="Arial" w:hAnsi="Arial" w:cs="Arial"/>
          <w:b/>
          <w:bCs/>
          <w:color w:val="FF0000"/>
          <w:sz w:val="20"/>
          <w:szCs w:val="20"/>
        </w:rPr>
        <w:t>A. OTRAS NACIONALIDADES FAVOR DE CONSULTAR CON EL CONSULADO CORRESPONDIENTE.</w:t>
      </w:r>
    </w:p>
    <w:p w:rsidR="00B13D81" w:rsidRPr="004522F9" w:rsidRDefault="00A455A6" w:rsidP="004522F9">
      <w:pPr>
        <w:tabs>
          <w:tab w:val="left" w:pos="1418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4522F9" w:rsidRPr="004522F9" w:rsidRDefault="004522F9" w:rsidP="004522F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3 noches en Atenas en alojamiento y desayuno </w:t>
      </w:r>
    </w:p>
    <w:p w:rsidR="004522F9" w:rsidRPr="004522F9" w:rsidRDefault="004522F9" w:rsidP="004522F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htl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pto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htl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todas las categorías (el de llegada con asistencia)</w:t>
      </w:r>
    </w:p>
    <w:p w:rsidR="004522F9" w:rsidRPr="004522F9" w:rsidRDefault="004522F9" w:rsidP="004522F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Visita de la ciudad de Atenas &amp; Museo Nuevo, en tour regular, con guía hispana y entradas incluidas</w:t>
      </w:r>
    </w:p>
    <w:p w:rsidR="00FF05E3" w:rsidRPr="004522F9" w:rsidRDefault="004522F9" w:rsidP="004522F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Crucero de 4 noches/5 días tarifa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Celestyal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One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“Cenas a bordo, entretenimiento y actividades diarias, Bebidas no alcohólicas seleccionadas, y bebidas durante el horario de servicio de comidas, Paquete de </w:t>
      </w:r>
      <w:proofErr w:type="spellStart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Wi</w:t>
      </w:r>
      <w:proofErr w:type="spellEnd"/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-Fi de nivel básico”</w:t>
      </w:r>
    </w:p>
    <w:p w:rsidR="004522F9" w:rsidRPr="00BA37C5" w:rsidRDefault="004522F9" w:rsidP="004522F9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Vuelos internaciones e internos</w:t>
      </w:r>
    </w:p>
    <w:p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Tasas portuarias y Propinas (aprox. 199 USD por persona) </w:t>
      </w:r>
    </w:p>
    <w:p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Extras y cualquier gasto personal</w:t>
      </w:r>
    </w:p>
    <w:p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Seguro de viaje</w:t>
      </w:r>
    </w:p>
    <w:p w:rsidR="004522F9" w:rsidRPr="004522F9" w:rsidRDefault="004522F9" w:rsidP="004522F9">
      <w:pPr>
        <w:pStyle w:val="Sinespaciado"/>
        <w:numPr>
          <w:ilvl w:val="0"/>
          <w:numId w:val="28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522F9">
        <w:rPr>
          <w:rFonts w:asciiTheme="minorHAnsi" w:eastAsia="Arial" w:hAnsiTheme="minorHAnsi" w:cstheme="minorHAnsi"/>
          <w:color w:val="002060"/>
          <w:sz w:val="20"/>
          <w:szCs w:val="20"/>
        </w:rPr>
        <w:t>Tasas y Visado</w:t>
      </w:r>
    </w:p>
    <w:p w:rsidR="00241283" w:rsidRPr="00123134" w:rsidRDefault="00241283" w:rsidP="0024128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41283" w:rsidRDefault="00241283" w:rsidP="00241283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4522F9" w:rsidRPr="00BF3DD9" w:rsidRDefault="004522F9" w:rsidP="004522F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BF3DD9">
        <w:rPr>
          <w:rFonts w:ascii="Arial" w:eastAsia="Calibri" w:hAnsi="Arial" w:cs="Arial"/>
          <w:b/>
          <w:bCs/>
        </w:rPr>
        <w:t>Nota importante: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4"/>
        <w:gridCol w:w="146"/>
      </w:tblGrid>
      <w:tr w:rsidR="004522F9" w:rsidTr="007B19C0">
        <w:trPr>
          <w:gridAfter w:val="1"/>
          <w:wAfter w:w="16" w:type="dxa"/>
          <w:trHeight w:val="471"/>
          <w:jc w:val="center"/>
        </w:trPr>
        <w:tc>
          <w:tcPr>
            <w:tcW w:w="8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salida del 22 de marzo, el crucero hace el itinerario invernal el cual no incluye parada en Creta. Las salidas 22, 29 marzo &amp; 01, 08, 15, 22 noviembre no opera la visita de la ciudad de Atenas.</w:t>
            </w:r>
          </w:p>
        </w:tc>
      </w:tr>
      <w:tr w:rsidR="004522F9" w:rsidTr="007B19C0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F9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522F9" w:rsidTr="007B19C0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F9" w:rsidRDefault="004522F9" w:rsidP="007B19C0">
            <w:pPr>
              <w:rPr>
                <w:sz w:val="20"/>
                <w:szCs w:val="20"/>
              </w:rPr>
            </w:pPr>
          </w:p>
        </w:tc>
      </w:tr>
      <w:tr w:rsidR="004522F9" w:rsidTr="007B19C0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F9" w:rsidRDefault="004522F9" w:rsidP="007B19C0">
            <w:pPr>
              <w:rPr>
                <w:sz w:val="20"/>
                <w:szCs w:val="20"/>
              </w:rPr>
            </w:pPr>
          </w:p>
        </w:tc>
      </w:tr>
      <w:tr w:rsidR="004522F9" w:rsidTr="007B19C0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2F9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F9" w:rsidRDefault="004522F9" w:rsidP="007B19C0">
            <w:pPr>
              <w:rPr>
                <w:sz w:val="20"/>
                <w:szCs w:val="20"/>
              </w:rPr>
            </w:pPr>
          </w:p>
        </w:tc>
      </w:tr>
    </w:tbl>
    <w:p w:rsidR="00241283" w:rsidRDefault="00241283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94"/>
        <w:gridCol w:w="3495"/>
        <w:gridCol w:w="432"/>
      </w:tblGrid>
      <w:tr w:rsidR="004522F9" w:rsidRPr="00243BAD" w:rsidTr="007B19C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4522F9" w:rsidRPr="00243BAD" w:rsidTr="007B19C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4522F9" w:rsidRPr="00243BAD" w:rsidTr="007B19C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4522F9" w:rsidRPr="00243BAD" w:rsidTr="007B19C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HOTEL TITANIA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4522F9" w:rsidRPr="00243BAD" w:rsidTr="007B19C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4522F9" w:rsidRPr="00243BAD" w:rsidTr="007B19C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CAMAROTE 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4522F9" w:rsidRPr="00243BAD" w:rsidTr="007B19C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CAMAROTE XA (en SGL y DBL) / XBO (TPL)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4522F9" w:rsidRPr="00243BAD" w:rsidTr="007B19C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2F9" w:rsidRPr="00243BAD" w:rsidRDefault="004522F9" w:rsidP="007B19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CAMAROTE XB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22F9" w:rsidRPr="00243BAD" w:rsidRDefault="004522F9" w:rsidP="007B19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:rsidR="004522F9" w:rsidRDefault="004522F9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0"/>
      </w:tblGrid>
      <w:tr w:rsidR="004A7A38" w:rsidRPr="004A7A38" w:rsidTr="004A7A38">
        <w:trPr>
          <w:trHeight w:val="441"/>
          <w:jc w:val="center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  <w:t>TARIFA PROMOCIONAL PARA RESERVAS HECHAS HASTA EL 28 DE NOVIEMBRE 2025</w:t>
            </w:r>
          </w:p>
        </w:tc>
      </w:tr>
      <w:tr w:rsidR="004A7A38" w:rsidRPr="004A7A38" w:rsidTr="004A7A38">
        <w:trPr>
          <w:trHeight w:val="441"/>
          <w:jc w:val="center"/>
        </w:trPr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</w:pPr>
          </w:p>
        </w:tc>
      </w:tr>
      <w:tr w:rsidR="004A7A38" w:rsidRPr="004A7A38" w:rsidTr="004A7A38">
        <w:trPr>
          <w:trHeight w:val="441"/>
          <w:jc w:val="center"/>
        </w:trPr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</w:pPr>
          </w:p>
        </w:tc>
      </w:tr>
      <w:tr w:rsidR="004A7A38" w:rsidRPr="004A7A38" w:rsidTr="004A7A38">
        <w:trPr>
          <w:trHeight w:val="441"/>
          <w:jc w:val="center"/>
        </w:trPr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</w:pPr>
          </w:p>
        </w:tc>
      </w:tr>
    </w:tbl>
    <w:p w:rsidR="004A7A38" w:rsidRDefault="004A7A38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997"/>
        <w:gridCol w:w="994"/>
        <w:gridCol w:w="1382"/>
      </w:tblGrid>
      <w:tr w:rsidR="004A7A38" w:rsidRPr="004A7A38" w:rsidTr="004A7A38">
        <w:trPr>
          <w:trHeight w:val="285"/>
          <w:jc w:val="center"/>
        </w:trPr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USD POR PERSONA </w:t>
            </w:r>
          </w:p>
        </w:tc>
      </w:tr>
      <w:tr w:rsidR="004A7A38" w:rsidRPr="004A7A38" w:rsidTr="004A7A38">
        <w:trPr>
          <w:trHeight w:val="285"/>
          <w:jc w:val="center"/>
        </w:trPr>
        <w:tc>
          <w:tcPr>
            <w:tcW w:w="8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SERVICIOS TERRESTRES EXCLUSIVAMENTE (MINIMO 2 PASAJEROS) </w:t>
            </w:r>
          </w:p>
        </w:tc>
      </w:tr>
      <w:tr w:rsidR="004A7A38" w:rsidRPr="004A7A38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gramStart"/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TURISTA  BRONCE</w:t>
            </w:r>
            <w:proofErr w:type="gramEnd"/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SENCILLA</w:t>
            </w:r>
          </w:p>
        </w:tc>
      </w:tr>
      <w:tr w:rsidR="004A7A38" w:rsidRPr="004A7A38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22 MARZO - 15 NOVIEMBRE 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1677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1526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2930</w:t>
            </w:r>
          </w:p>
        </w:tc>
      </w:tr>
      <w:tr w:rsidR="004A7A38" w:rsidRPr="004A7A38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SENCILLA</w:t>
            </w:r>
          </w:p>
        </w:tc>
      </w:tr>
      <w:tr w:rsidR="004A7A38" w:rsidRPr="004A7A38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22 MARZO - 15 NOVIEMBRE 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2122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1860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3742</w:t>
            </w:r>
          </w:p>
        </w:tc>
      </w:tr>
      <w:tr w:rsidR="004A7A38" w:rsidRPr="004A7A38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SENCILLA</w:t>
            </w:r>
          </w:p>
        </w:tc>
      </w:tr>
      <w:tr w:rsidR="004A7A38" w:rsidRPr="004A7A38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22 MARZO - 15 NOVIEMBRE 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2534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2033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4545</w:t>
            </w:r>
          </w:p>
        </w:tc>
      </w:tr>
      <w:tr w:rsidR="004A7A38" w:rsidRPr="004A7A38" w:rsidTr="004A7A38">
        <w:trPr>
          <w:trHeight w:val="441"/>
          <w:jc w:val="center"/>
        </w:trPr>
        <w:tc>
          <w:tcPr>
            <w:tcW w:w="8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PRECIOS SUJETOS A DISPONIBILIDAD Y A CAMBIOS SIN PREVIO AVISO. </w:t>
            </w: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  <w:t xml:space="preserve">TARIFAS NO APLICAN PARA CONGRESOS O EVENTOS ESPECIALES. </w:t>
            </w: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  <w:t xml:space="preserve">NAVIDAD, FIN DE AÑO, SEMANA SANTA.  CONSULTAR SUPLEMENTO. </w:t>
            </w:r>
            <w:r w:rsidRPr="004A7A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4A7A3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VIGENCIA HASTA EL 15 NOVIEMBRE 2025</w:t>
            </w:r>
          </w:p>
        </w:tc>
      </w:tr>
      <w:tr w:rsidR="004A7A38" w:rsidRPr="004A7A38" w:rsidTr="004A7A38">
        <w:trPr>
          <w:trHeight w:val="441"/>
          <w:jc w:val="center"/>
        </w:trPr>
        <w:tc>
          <w:tcPr>
            <w:tcW w:w="8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4A7A38" w:rsidRPr="004A7A38" w:rsidTr="004A7A38">
        <w:trPr>
          <w:trHeight w:val="441"/>
          <w:jc w:val="center"/>
        </w:trPr>
        <w:tc>
          <w:tcPr>
            <w:tcW w:w="8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4A7A38" w:rsidRPr="004A7A38" w:rsidTr="004A7A38">
        <w:trPr>
          <w:trHeight w:val="441"/>
          <w:jc w:val="center"/>
        </w:trPr>
        <w:tc>
          <w:tcPr>
            <w:tcW w:w="8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A38" w:rsidRPr="004A7A38" w:rsidRDefault="004A7A38" w:rsidP="004A7A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4A7A38" w:rsidRDefault="004A7A38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200" w:type="dxa"/>
        <w:jc w:val="center"/>
        <w:shd w:val="clear" w:color="auto" w:fill="948A54" w:themeFill="background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997"/>
        <w:gridCol w:w="994"/>
        <w:gridCol w:w="1382"/>
      </w:tblGrid>
      <w:tr w:rsidR="00266226" w:rsidRPr="00266226" w:rsidTr="004A7A38">
        <w:trPr>
          <w:trHeight w:val="285"/>
          <w:jc w:val="center"/>
        </w:trPr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USD POR PERSONA </w:t>
            </w:r>
          </w:p>
        </w:tc>
      </w:tr>
      <w:tr w:rsidR="00266226" w:rsidRPr="00266226" w:rsidTr="004A7A38">
        <w:trPr>
          <w:trHeight w:val="285"/>
          <w:jc w:val="center"/>
        </w:trPr>
        <w:tc>
          <w:tcPr>
            <w:tcW w:w="8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SERVICIOS TERRESTRES EXCLUSIVAMENTE (MINIMO 2 PASAJEROS) </w:t>
            </w:r>
          </w:p>
        </w:tc>
      </w:tr>
      <w:tr w:rsidR="00266226" w:rsidRPr="00266226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gramStart"/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TURISTA  BRONCE</w:t>
            </w:r>
            <w:proofErr w:type="gramEnd"/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SENCILLA</w:t>
            </w:r>
          </w:p>
        </w:tc>
      </w:tr>
      <w:tr w:rsidR="00266226" w:rsidRPr="00266226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22 MARZO - 15 NOVIEMBRE 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1869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1649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3265</w:t>
            </w:r>
          </w:p>
        </w:tc>
      </w:tr>
      <w:tr w:rsidR="00266226" w:rsidRPr="00266226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SENCILLA</w:t>
            </w:r>
          </w:p>
        </w:tc>
      </w:tr>
      <w:tr w:rsidR="00266226" w:rsidRPr="00266226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22 MARZO - 15 NOVIEMBRE 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2381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4192</w:t>
            </w:r>
          </w:p>
        </w:tc>
      </w:tr>
      <w:tr w:rsidR="00266226" w:rsidRPr="00266226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SENCILLA</w:t>
            </w:r>
          </w:p>
        </w:tc>
      </w:tr>
      <w:tr w:rsidR="00266226" w:rsidRPr="00266226" w:rsidTr="004A7A38">
        <w:trPr>
          <w:trHeight w:val="285"/>
          <w:jc w:val="center"/>
        </w:trPr>
        <w:tc>
          <w:tcPr>
            <w:tcW w:w="4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22 MARZO - 15 NOVIEMBRE 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2786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2248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4982</w:t>
            </w:r>
          </w:p>
        </w:tc>
      </w:tr>
      <w:tr w:rsidR="00266226" w:rsidRPr="00266226" w:rsidTr="004A7A38">
        <w:trPr>
          <w:trHeight w:val="471"/>
          <w:jc w:val="center"/>
        </w:trPr>
        <w:tc>
          <w:tcPr>
            <w:tcW w:w="8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PRECIOS SUJETOS A DISPONIBILIDAD Y A CAMBIOS SIN PREVIO AVISO. </w:t>
            </w: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  <w:t xml:space="preserve">TARIFAS NO APLICAN PARA CONGRESOS O EVENTOS ESPECIALES. </w:t>
            </w: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  <w:t xml:space="preserve">NAVIDAD, FIN DE AÑO, SEMANA SANTA.  CONSULTAR SUPLEMENTO. </w:t>
            </w:r>
            <w:r w:rsidRPr="002662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2662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VIGENCIA HASTA EL 15 NOVIEMBRE 2025</w:t>
            </w:r>
          </w:p>
        </w:tc>
      </w:tr>
      <w:tr w:rsidR="00266226" w:rsidRPr="00266226" w:rsidTr="004A7A38">
        <w:trPr>
          <w:trHeight w:val="471"/>
          <w:jc w:val="center"/>
        </w:trPr>
        <w:tc>
          <w:tcPr>
            <w:tcW w:w="8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266226" w:rsidRPr="00266226" w:rsidTr="004A7A38">
        <w:trPr>
          <w:trHeight w:val="471"/>
          <w:jc w:val="center"/>
        </w:trPr>
        <w:tc>
          <w:tcPr>
            <w:tcW w:w="8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266226" w:rsidRPr="00266226" w:rsidTr="004A7A38">
        <w:trPr>
          <w:trHeight w:val="471"/>
          <w:jc w:val="center"/>
        </w:trPr>
        <w:tc>
          <w:tcPr>
            <w:tcW w:w="8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266226" w:rsidRPr="00266226" w:rsidRDefault="00266226" w:rsidP="002662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4522F9" w:rsidRDefault="004522F9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5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259"/>
      </w:tblGrid>
      <w:tr w:rsidR="004522F9" w:rsidRPr="00AE570F" w:rsidTr="007B19C0">
        <w:trPr>
          <w:trHeight w:val="471"/>
          <w:jc w:val="center"/>
        </w:trPr>
        <w:tc>
          <w:tcPr>
            <w:tcW w:w="8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AE570F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SUPER IMPORTANTE: Nueva Tasa de Desarrollo del Turismo Sostenible entrará en vigor el 21 de julio de 2025.                  </w:t>
            </w:r>
            <w:r w:rsidRPr="00AE570F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Este importe se cobrará directamente a bordo y se pagará por los pasajeros.</w:t>
            </w:r>
          </w:p>
        </w:tc>
      </w:tr>
      <w:tr w:rsidR="004522F9" w:rsidRPr="00AE570F" w:rsidTr="007B19C0">
        <w:trPr>
          <w:trHeight w:val="471"/>
          <w:jc w:val="center"/>
        </w:trPr>
        <w:tc>
          <w:tcPr>
            <w:tcW w:w="8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522F9" w:rsidRPr="00AE570F" w:rsidTr="007B19C0">
        <w:trPr>
          <w:trHeight w:val="471"/>
          <w:jc w:val="center"/>
        </w:trPr>
        <w:tc>
          <w:tcPr>
            <w:tcW w:w="8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522F9" w:rsidRPr="00AE570F" w:rsidTr="007B19C0">
        <w:trPr>
          <w:trHeight w:val="485"/>
          <w:jc w:val="center"/>
        </w:trPr>
        <w:tc>
          <w:tcPr>
            <w:tcW w:w="8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522F9" w:rsidRPr="00AE570F" w:rsidTr="007B19C0">
        <w:trPr>
          <w:trHeight w:val="302"/>
          <w:jc w:val="center"/>
        </w:trPr>
        <w:tc>
          <w:tcPr>
            <w:tcW w:w="8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570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522F9" w:rsidRPr="00AE570F" w:rsidTr="007B19C0">
        <w:trPr>
          <w:trHeight w:val="334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AE570F">
              <w:rPr>
                <w:rFonts w:ascii="Calibri" w:hAnsi="Calibri" w:cs="Calibri"/>
                <w:b/>
                <w:bCs/>
                <w:color w:val="FFFFFF"/>
              </w:rPr>
              <w:t xml:space="preserve">PERÍODO EN QUE APLICA 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AE570F">
              <w:rPr>
                <w:rFonts w:ascii="Calibri" w:hAnsi="Calibri" w:cs="Calibri"/>
                <w:b/>
                <w:bCs/>
                <w:color w:val="FFFFFF"/>
              </w:rPr>
              <w:t xml:space="preserve">MONTO EN EUROS POR PERSONA </w:t>
            </w:r>
          </w:p>
        </w:tc>
      </w:tr>
      <w:tr w:rsidR="004522F9" w:rsidRPr="00AE570F" w:rsidTr="007B19C0">
        <w:trPr>
          <w:trHeight w:val="399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570F">
              <w:rPr>
                <w:rFonts w:ascii="Calibri" w:hAnsi="Calibri" w:cs="Calibri"/>
                <w:b/>
                <w:bCs/>
                <w:color w:val="000000"/>
              </w:rPr>
              <w:t>Del 1 de julio al 30 de septiembre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20 € por cada visita a Santorini y </w:t>
            </w:r>
            <w:proofErr w:type="spellStart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</w:p>
        </w:tc>
      </w:tr>
      <w:tr w:rsidR="004522F9" w:rsidRPr="00AE570F" w:rsidTr="007B19C0">
        <w:trPr>
          <w:trHeight w:val="561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5 € por cada visita en todos los demás puertos griegos</w:t>
            </w:r>
          </w:p>
        </w:tc>
      </w:tr>
      <w:tr w:rsidR="004522F9" w:rsidRPr="00AE570F" w:rsidTr="007B19C0">
        <w:trPr>
          <w:trHeight w:val="388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570F">
              <w:rPr>
                <w:rFonts w:ascii="Calibri" w:hAnsi="Calibri" w:cs="Calibri"/>
                <w:b/>
                <w:bCs/>
                <w:color w:val="000000"/>
              </w:rPr>
              <w:t>Del 1 al 31 de octubre y del 1 de abril al 31 de mayo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12 € por cada visita a Santorini y </w:t>
            </w:r>
            <w:proofErr w:type="spellStart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22F9" w:rsidRPr="00AE570F" w:rsidTr="007B19C0">
        <w:trPr>
          <w:trHeight w:val="593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3 € por cada visita en todos los demás puertos griegos</w:t>
            </w:r>
          </w:p>
        </w:tc>
      </w:tr>
      <w:tr w:rsidR="004522F9" w:rsidRPr="00AE570F" w:rsidTr="007B19C0">
        <w:trPr>
          <w:trHeight w:val="356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2F9" w:rsidRPr="00AE570F" w:rsidRDefault="004522F9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570F">
              <w:rPr>
                <w:rFonts w:ascii="Calibri" w:hAnsi="Calibri" w:cs="Calibri"/>
                <w:b/>
                <w:bCs/>
                <w:color w:val="000000"/>
              </w:rPr>
              <w:t>Del 1 de noviembre al 31 de marzo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4 € por cada visita a Santorini y </w:t>
            </w:r>
            <w:proofErr w:type="spellStart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22F9" w:rsidRPr="00AE570F" w:rsidTr="007B19C0">
        <w:trPr>
          <w:trHeight w:val="528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2F9" w:rsidRPr="00AE570F" w:rsidRDefault="004522F9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70F">
              <w:rPr>
                <w:rFonts w:ascii="Calibri" w:hAnsi="Calibri" w:cs="Calibri"/>
                <w:color w:val="000000"/>
                <w:sz w:val="20"/>
                <w:szCs w:val="20"/>
              </w:rPr>
              <w:t>1 € por cada visita en todos los demás puertos griegos</w:t>
            </w:r>
          </w:p>
        </w:tc>
      </w:tr>
    </w:tbl>
    <w:p w:rsidR="008E42A1" w:rsidRDefault="008E42A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4522F9" w:rsidRDefault="004522F9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4522F9" w:rsidRDefault="004522F9" w:rsidP="004778FB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4778FB" w:rsidRPr="00F7777E" w:rsidRDefault="004778FB" w:rsidP="004778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</w:rPr>
        <w:t>IMPORTANTE:</w:t>
      </w:r>
    </w:p>
    <w:p w:rsidR="004778FB" w:rsidRPr="000C0BF6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Todos los descriptivos de las excursiones son a título informativo, pudiendo modificar y/o alterar los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recorridos por razones operativas y/o sanitarias sin ningún aviso previo y no correspondiendo ningún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tipo de devolución</w:t>
      </w:r>
      <w:r>
        <w:rPr>
          <w:rFonts w:ascii="Arial" w:eastAsia="Arial" w:hAnsi="Arial" w:cs="Arial"/>
          <w:bCs/>
          <w:color w:val="FF0000"/>
          <w:sz w:val="20"/>
          <w:szCs w:val="20"/>
        </w:rPr>
        <w:t>.</w:t>
      </w:r>
    </w:p>
    <w:p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L</w:t>
      </w:r>
      <w:r w:rsidRPr="00395B96">
        <w:rPr>
          <w:rFonts w:ascii="Arial" w:eastAsia="Arial" w:hAnsi="Arial" w:cs="Arial"/>
          <w:bCs/>
          <w:color w:val="FF0000"/>
          <w:sz w:val="20"/>
          <w:szCs w:val="20"/>
        </w:rPr>
        <w:t>as tarifas del alojamiento no incluyen IVA. (se debe enviar pasaportes al momento de la reserva).</w:t>
      </w:r>
    </w:p>
    <w:p w:rsidR="004778FB" w:rsidRPr="007E4D0A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Aplica suplemento viajando 1 sola persona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Se considera menor de 2 a 12 años.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Máximo 2 menores compartiendo con 2 adultos en la ocupación máxima de la habitación 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Habitaciones estándar. En caso de preferir habitaciones superiores favor de consultar.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No se reembolsará ningún traslado o visita en el caso de no disfrute o de cancelación del mismo.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El orden de las actividades puede tener modificaciones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Manejo de equipaje en el tour máximo de 1 maleta por persona. En caso de equipaje adicional costos extras pueden ser cobrados en destino.  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Tarifa y salidas del crucero sujetas a disponibilidad y cambios sin previo aviso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Es responsabilidad del pasajero contar con documentos y </w:t>
      </w:r>
      <w:r w:rsidRPr="000D6569">
        <w:rPr>
          <w:rFonts w:ascii="Arial" w:eastAsia="Arial" w:hAnsi="Arial" w:cs="Arial"/>
          <w:b/>
          <w:bCs/>
          <w:color w:val="000000"/>
          <w:sz w:val="20"/>
          <w:szCs w:val="20"/>
        </w:rPr>
        <w:t>vacunas</w:t>
      </w: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 requeridas antes de su viaje.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documentos finales del crucero se envían aproximadamente 30 días antes de la salida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Los impuestos portuarios varían dependiendo los puertos de salida y llegada </w:t>
      </w:r>
    </w:p>
    <w:p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La edad mínima en niños viajando en cruceros es de 6 meses, con la excepción de los trasatlánticos, transpacíficos, Hawái y cruceros de América del Sur donde la edad mínima es de 12 mese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:rsidR="004778FB" w:rsidRDefault="004778FB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6B7F" w:rsidRDefault="00CC6B7F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4509F" w:rsidRDefault="0084509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6B7F" w:rsidRPr="008E0017" w:rsidRDefault="00CC6B7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6B7F" w:rsidRPr="008E0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17" w:rsidRDefault="000A2F17">
      <w:pPr>
        <w:spacing w:after="0" w:line="240" w:lineRule="auto"/>
      </w:pPr>
      <w:r>
        <w:separator/>
      </w:r>
    </w:p>
  </w:endnote>
  <w:endnote w:type="continuationSeparator" w:id="0">
    <w:p w:rsidR="000A2F17" w:rsidRDefault="000A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17" w:rsidRDefault="000A2F17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0A2F17" w:rsidRDefault="000A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446EB" w:rsidRDefault="005B10A4" w:rsidP="005B10A4">
                          <w:pPr>
                            <w:spacing w:after="0" w:line="240" w:lineRule="auto"/>
                            <w:textDirection w:val="btLr"/>
                          </w:pPr>
                          <w:r w:rsidRPr="005B10A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RUTA HELÉNICA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5B10A4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2783-C2025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E446EB" w:rsidRDefault="005B10A4" w:rsidP="005B10A4">
                    <w:pPr>
                      <w:spacing w:after="0" w:line="240" w:lineRule="auto"/>
                      <w:textDirection w:val="btLr"/>
                    </w:pPr>
                    <w:r w:rsidRPr="005B10A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RUTA HELÉNICA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5B10A4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2783-C2025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1E8"/>
    <w:multiLevelType w:val="hybridMultilevel"/>
    <w:tmpl w:val="943E888E"/>
    <w:lvl w:ilvl="0" w:tplc="B928CE28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515"/>
    <w:multiLevelType w:val="hybridMultilevel"/>
    <w:tmpl w:val="08EC903E"/>
    <w:lvl w:ilvl="0" w:tplc="B928CE28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18C0"/>
    <w:multiLevelType w:val="hybridMultilevel"/>
    <w:tmpl w:val="625E225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8BD"/>
    <w:multiLevelType w:val="hybridMultilevel"/>
    <w:tmpl w:val="0BF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C54"/>
    <w:multiLevelType w:val="hybridMultilevel"/>
    <w:tmpl w:val="B5724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3E7D"/>
    <w:multiLevelType w:val="hybridMultilevel"/>
    <w:tmpl w:val="F0347B5A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407A6"/>
    <w:multiLevelType w:val="hybridMultilevel"/>
    <w:tmpl w:val="21A05CA4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771485"/>
    <w:multiLevelType w:val="hybridMultilevel"/>
    <w:tmpl w:val="CF848D84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23C2"/>
    <w:multiLevelType w:val="hybridMultilevel"/>
    <w:tmpl w:val="1AF0C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7745E"/>
    <w:multiLevelType w:val="hybridMultilevel"/>
    <w:tmpl w:val="313E6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9FB"/>
    <w:multiLevelType w:val="hybridMultilevel"/>
    <w:tmpl w:val="6DA4C612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16086"/>
    <w:multiLevelType w:val="hybridMultilevel"/>
    <w:tmpl w:val="A4F4C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83C4A"/>
    <w:multiLevelType w:val="hybridMultilevel"/>
    <w:tmpl w:val="3AC88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59CB"/>
    <w:multiLevelType w:val="hybridMultilevel"/>
    <w:tmpl w:val="0C569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C3930"/>
    <w:multiLevelType w:val="hybridMultilevel"/>
    <w:tmpl w:val="4BB4AC0A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772FB5"/>
    <w:multiLevelType w:val="hybridMultilevel"/>
    <w:tmpl w:val="FE780DA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93A88"/>
    <w:multiLevelType w:val="hybridMultilevel"/>
    <w:tmpl w:val="E21E4EE0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4177D"/>
    <w:multiLevelType w:val="hybridMultilevel"/>
    <w:tmpl w:val="A9F821F0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947B34"/>
    <w:multiLevelType w:val="hybridMultilevel"/>
    <w:tmpl w:val="B74A2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3C54A0"/>
    <w:multiLevelType w:val="hybridMultilevel"/>
    <w:tmpl w:val="92DC6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24E6C"/>
    <w:multiLevelType w:val="hybridMultilevel"/>
    <w:tmpl w:val="BAEC8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4500E"/>
    <w:multiLevelType w:val="hybridMultilevel"/>
    <w:tmpl w:val="F230A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A172D"/>
    <w:multiLevelType w:val="hybridMultilevel"/>
    <w:tmpl w:val="8F3EA23E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377EC3"/>
    <w:multiLevelType w:val="hybridMultilevel"/>
    <w:tmpl w:val="AC0E16A6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B6248"/>
    <w:multiLevelType w:val="hybridMultilevel"/>
    <w:tmpl w:val="40B2621E"/>
    <w:lvl w:ilvl="0" w:tplc="B928CE28">
      <w:start w:val="2"/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12"/>
  </w:num>
  <w:num w:numId="5">
    <w:abstractNumId w:val="9"/>
  </w:num>
  <w:num w:numId="6">
    <w:abstractNumId w:val="14"/>
  </w:num>
  <w:num w:numId="7">
    <w:abstractNumId w:val="4"/>
  </w:num>
  <w:num w:numId="8">
    <w:abstractNumId w:val="21"/>
  </w:num>
  <w:num w:numId="9">
    <w:abstractNumId w:val="3"/>
  </w:num>
  <w:num w:numId="10">
    <w:abstractNumId w:val="13"/>
  </w:num>
  <w:num w:numId="11">
    <w:abstractNumId w:val="19"/>
  </w:num>
  <w:num w:numId="12">
    <w:abstractNumId w:val="25"/>
  </w:num>
  <w:num w:numId="13">
    <w:abstractNumId w:val="5"/>
  </w:num>
  <w:num w:numId="14">
    <w:abstractNumId w:val="26"/>
  </w:num>
  <w:num w:numId="15">
    <w:abstractNumId w:val="6"/>
  </w:num>
  <w:num w:numId="16">
    <w:abstractNumId w:val="2"/>
  </w:num>
  <w:num w:numId="17">
    <w:abstractNumId w:val="20"/>
  </w:num>
  <w:num w:numId="18">
    <w:abstractNumId w:val="16"/>
  </w:num>
  <w:num w:numId="19">
    <w:abstractNumId w:val="17"/>
  </w:num>
  <w:num w:numId="20">
    <w:abstractNumId w:val="15"/>
  </w:num>
  <w:num w:numId="21">
    <w:abstractNumId w:val="10"/>
  </w:num>
  <w:num w:numId="22">
    <w:abstractNumId w:val="7"/>
  </w:num>
  <w:num w:numId="23">
    <w:abstractNumId w:val="23"/>
  </w:num>
  <w:num w:numId="24">
    <w:abstractNumId w:val="8"/>
  </w:num>
  <w:num w:numId="25">
    <w:abstractNumId w:val="24"/>
  </w:num>
  <w:num w:numId="26">
    <w:abstractNumId w:val="0"/>
  </w:num>
  <w:num w:numId="27">
    <w:abstractNumId w:val="27"/>
  </w:num>
  <w:num w:numId="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54A58"/>
    <w:rsid w:val="000A2F17"/>
    <w:rsid w:val="000B5411"/>
    <w:rsid w:val="000D2F08"/>
    <w:rsid w:val="001010D1"/>
    <w:rsid w:val="00121872"/>
    <w:rsid w:val="00121D3F"/>
    <w:rsid w:val="001308DE"/>
    <w:rsid w:val="00136610"/>
    <w:rsid w:val="001760D9"/>
    <w:rsid w:val="00186469"/>
    <w:rsid w:val="00186E83"/>
    <w:rsid w:val="001934F5"/>
    <w:rsid w:val="00197448"/>
    <w:rsid w:val="001B4CFE"/>
    <w:rsid w:val="0020594A"/>
    <w:rsid w:val="00206A52"/>
    <w:rsid w:val="0022469A"/>
    <w:rsid w:val="00241283"/>
    <w:rsid w:val="00253EC6"/>
    <w:rsid w:val="00260703"/>
    <w:rsid w:val="00260A7E"/>
    <w:rsid w:val="00266226"/>
    <w:rsid w:val="002716DA"/>
    <w:rsid w:val="0028467B"/>
    <w:rsid w:val="002A0AC4"/>
    <w:rsid w:val="002A3E36"/>
    <w:rsid w:val="002B20BB"/>
    <w:rsid w:val="002E2148"/>
    <w:rsid w:val="0030077C"/>
    <w:rsid w:val="003472AF"/>
    <w:rsid w:val="003549A2"/>
    <w:rsid w:val="00372355"/>
    <w:rsid w:val="00385F60"/>
    <w:rsid w:val="003B524E"/>
    <w:rsid w:val="004002E5"/>
    <w:rsid w:val="00406B6E"/>
    <w:rsid w:val="00430DCE"/>
    <w:rsid w:val="004354F5"/>
    <w:rsid w:val="00445E5F"/>
    <w:rsid w:val="004522F9"/>
    <w:rsid w:val="004778FB"/>
    <w:rsid w:val="00493763"/>
    <w:rsid w:val="004A3839"/>
    <w:rsid w:val="004A4DC7"/>
    <w:rsid w:val="004A5406"/>
    <w:rsid w:val="004A7A38"/>
    <w:rsid w:val="004B58B8"/>
    <w:rsid w:val="004F3ADB"/>
    <w:rsid w:val="0050425F"/>
    <w:rsid w:val="005150BD"/>
    <w:rsid w:val="00540477"/>
    <w:rsid w:val="005507FE"/>
    <w:rsid w:val="00563918"/>
    <w:rsid w:val="005679E5"/>
    <w:rsid w:val="005960CB"/>
    <w:rsid w:val="005A1149"/>
    <w:rsid w:val="005B10A4"/>
    <w:rsid w:val="005D2183"/>
    <w:rsid w:val="00600CC3"/>
    <w:rsid w:val="00606315"/>
    <w:rsid w:val="006210F5"/>
    <w:rsid w:val="006368D0"/>
    <w:rsid w:val="00655CC5"/>
    <w:rsid w:val="00661413"/>
    <w:rsid w:val="006835E6"/>
    <w:rsid w:val="0068514F"/>
    <w:rsid w:val="00687ED9"/>
    <w:rsid w:val="00692BA8"/>
    <w:rsid w:val="006C1CB0"/>
    <w:rsid w:val="006C2396"/>
    <w:rsid w:val="006D29F5"/>
    <w:rsid w:val="006D72E8"/>
    <w:rsid w:val="007043A3"/>
    <w:rsid w:val="00706A43"/>
    <w:rsid w:val="007131C0"/>
    <w:rsid w:val="007138F1"/>
    <w:rsid w:val="00724E17"/>
    <w:rsid w:val="00743093"/>
    <w:rsid w:val="00757187"/>
    <w:rsid w:val="00787497"/>
    <w:rsid w:val="00792693"/>
    <w:rsid w:val="00794B66"/>
    <w:rsid w:val="007973C7"/>
    <w:rsid w:val="007A3CDE"/>
    <w:rsid w:val="007E01BB"/>
    <w:rsid w:val="007F7B70"/>
    <w:rsid w:val="00825C6E"/>
    <w:rsid w:val="0084509F"/>
    <w:rsid w:val="00853D64"/>
    <w:rsid w:val="0088560B"/>
    <w:rsid w:val="008C17A6"/>
    <w:rsid w:val="008C56AB"/>
    <w:rsid w:val="008E0017"/>
    <w:rsid w:val="008E16DD"/>
    <w:rsid w:val="008E42A1"/>
    <w:rsid w:val="008E5CC0"/>
    <w:rsid w:val="008F157E"/>
    <w:rsid w:val="008F4840"/>
    <w:rsid w:val="0090199B"/>
    <w:rsid w:val="009119BC"/>
    <w:rsid w:val="00945F42"/>
    <w:rsid w:val="00970405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45E5D"/>
    <w:rsid w:val="00A526AD"/>
    <w:rsid w:val="00A7248E"/>
    <w:rsid w:val="00A979AE"/>
    <w:rsid w:val="00AA2A48"/>
    <w:rsid w:val="00AA302B"/>
    <w:rsid w:val="00AB0E37"/>
    <w:rsid w:val="00B1028F"/>
    <w:rsid w:val="00B11AFA"/>
    <w:rsid w:val="00B13D81"/>
    <w:rsid w:val="00B840FB"/>
    <w:rsid w:val="00B8522A"/>
    <w:rsid w:val="00BA37C5"/>
    <w:rsid w:val="00BB3D24"/>
    <w:rsid w:val="00BB793D"/>
    <w:rsid w:val="00BC30AB"/>
    <w:rsid w:val="00BD0198"/>
    <w:rsid w:val="00BD0EA5"/>
    <w:rsid w:val="00BF498E"/>
    <w:rsid w:val="00C1510A"/>
    <w:rsid w:val="00C8584E"/>
    <w:rsid w:val="00C90CC1"/>
    <w:rsid w:val="00C97FB6"/>
    <w:rsid w:val="00CC6B7F"/>
    <w:rsid w:val="00CD702C"/>
    <w:rsid w:val="00CE0C01"/>
    <w:rsid w:val="00CE0C8F"/>
    <w:rsid w:val="00D2140A"/>
    <w:rsid w:val="00D500FD"/>
    <w:rsid w:val="00D6066D"/>
    <w:rsid w:val="00D71BE3"/>
    <w:rsid w:val="00DD2475"/>
    <w:rsid w:val="00E01424"/>
    <w:rsid w:val="00E236E2"/>
    <w:rsid w:val="00E446EB"/>
    <w:rsid w:val="00E701F2"/>
    <w:rsid w:val="00E856F2"/>
    <w:rsid w:val="00EA6A5B"/>
    <w:rsid w:val="00EB2671"/>
    <w:rsid w:val="00EE2794"/>
    <w:rsid w:val="00EE5A2D"/>
    <w:rsid w:val="00F01C44"/>
    <w:rsid w:val="00F14FD9"/>
    <w:rsid w:val="00F257E1"/>
    <w:rsid w:val="00F30B92"/>
    <w:rsid w:val="00F341D4"/>
    <w:rsid w:val="00F70745"/>
    <w:rsid w:val="00F85C88"/>
    <w:rsid w:val="00FA61D6"/>
    <w:rsid w:val="00FA6C98"/>
    <w:rsid w:val="00FC449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DD3C4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1</cp:revision>
  <dcterms:created xsi:type="dcterms:W3CDTF">2025-09-05T19:35:00Z</dcterms:created>
  <dcterms:modified xsi:type="dcterms:W3CDTF">2025-09-05T19:35:00Z</dcterms:modified>
</cp:coreProperties>
</file>