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2D965CB" w:rsidR="007F7B70" w:rsidRPr="00485B13" w:rsidRDefault="00A0757A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LOS MOCHIS, EL FUERTE, BARRANCAS, CREEL, COMUNIDAD MENONITA, CHIHUAHUA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38BF38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5C33AC58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gramStart"/>
      <w:r w:rsidR="00A0757A">
        <w:rPr>
          <w:rFonts w:asciiTheme="minorHAnsi" w:eastAsia="Arial" w:hAnsiTheme="minorHAnsi" w:cstheme="minorHAnsi"/>
          <w:b/>
          <w:color w:val="002060"/>
          <w:sz w:val="24"/>
          <w:szCs w:val="24"/>
        </w:rPr>
        <w:t>Miércoles</w:t>
      </w:r>
      <w:proofErr w:type="gramEnd"/>
      <w:r w:rsidR="00A0757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y </w:t>
      </w:r>
      <w:proofErr w:type="gramStart"/>
      <w:r w:rsidR="00A0757A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proofErr w:type="gramEnd"/>
      <w:r w:rsidR="00A0757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2615A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7E7CC691" w14:textId="42EF1D67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</w:t>
      </w:r>
      <w:r w:rsidR="00A0757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en </w:t>
      </w:r>
      <w:proofErr w:type="gramStart"/>
      <w:r w:rsidR="00A0757A">
        <w:rPr>
          <w:rFonts w:asciiTheme="minorHAnsi" w:eastAsia="Arial" w:hAnsiTheme="minorHAnsi" w:cstheme="minorHAnsi"/>
          <w:b/>
          <w:color w:val="FF0000"/>
          <w:sz w:val="24"/>
          <w:szCs w:val="24"/>
        </w:rPr>
        <w:t>Viernes</w:t>
      </w:r>
      <w:proofErr w:type="gramEnd"/>
      <w:r w:rsidR="00A0757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B79F7F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0757A">
        <w:rPr>
          <w:rFonts w:eastAsia="Arial"/>
          <w:sz w:val="24"/>
          <w:szCs w:val="24"/>
        </w:rPr>
        <w:t xml:space="preserve">Los Mochis – El Fuerte </w:t>
      </w:r>
      <w:r w:rsidR="008E75D7">
        <w:rPr>
          <w:rFonts w:eastAsia="Arial"/>
          <w:sz w:val="24"/>
          <w:szCs w:val="24"/>
        </w:rPr>
        <w:t xml:space="preserve"> </w:t>
      </w:r>
    </w:p>
    <w:p w14:paraId="1AA4E91E" w14:textId="5ED0186F" w:rsidR="000F423A" w:rsidRPr="00735F37" w:rsidRDefault="00A0757A" w:rsidP="008E75D7">
      <w:pPr>
        <w:pStyle w:val="textos-itinerario"/>
        <w:spacing w:after="0"/>
      </w:pPr>
      <w:r w:rsidRPr="00A0757A">
        <w:t>Llegada a Los Mochis y traslado a El Fuerte. Caminata guiada por las bonitas calles adoquinadas, visitaremos la iglesia colonial, el palacio municipal, el museo, y el río El Fuerte. Le sugerimos degustar los platillos tradicionales de la región como son el filete o callo de lobina y el langostino de río</w:t>
      </w:r>
      <w:r w:rsidR="00735F37">
        <w:rPr>
          <w:b/>
          <w:bCs/>
        </w:rPr>
        <w:t xml:space="preserve">. </w:t>
      </w:r>
    </w:p>
    <w:p w14:paraId="549A7A2B" w14:textId="662422C8" w:rsidR="007F7B70" w:rsidRPr="0048014F" w:rsidRDefault="000F423A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in no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. /Para poder tomar esta visita se les recomienda tener un vuelo con llegada a Chihuahua aproximadamente a las 12:00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0BC9FC70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0757A">
        <w:rPr>
          <w:rFonts w:eastAsia="Arial"/>
          <w:sz w:val="24"/>
          <w:szCs w:val="24"/>
        </w:rPr>
        <w:t xml:space="preserve">El Fuerte – Divisadero </w:t>
      </w:r>
      <w:r w:rsidR="00C81B5E">
        <w:rPr>
          <w:rFonts w:eastAsia="Arial"/>
          <w:sz w:val="24"/>
          <w:szCs w:val="24"/>
        </w:rPr>
        <w:t xml:space="preserve">(Chepe Express) </w:t>
      </w:r>
      <w:r w:rsidR="00735F37">
        <w:rPr>
          <w:rFonts w:eastAsia="Arial"/>
          <w:sz w:val="24"/>
          <w:szCs w:val="24"/>
        </w:rPr>
        <w:t xml:space="preserve"> </w:t>
      </w:r>
      <w:r w:rsidR="000F423A">
        <w:rPr>
          <w:rFonts w:eastAsia="Arial"/>
          <w:sz w:val="24"/>
          <w:szCs w:val="24"/>
        </w:rPr>
        <w:t xml:space="preserve"> </w:t>
      </w:r>
      <w:r w:rsidR="00C6647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129D1E85" w14:textId="4CE68B4D" w:rsidR="000022F9" w:rsidRPr="000F423A" w:rsidRDefault="00735F37" w:rsidP="00912CCA">
      <w:pPr>
        <w:pStyle w:val="textos-itinerario"/>
        <w:spacing w:after="0"/>
        <w:rPr>
          <w:b/>
        </w:rPr>
      </w:pPr>
      <w:r w:rsidRPr="00735F37">
        <w:rPr>
          <w:b/>
        </w:rPr>
        <w:t xml:space="preserve">Desayuno. </w:t>
      </w:r>
      <w:r w:rsidR="00A0757A" w:rsidRPr="00A0757A">
        <w:rPr>
          <w:bCs/>
        </w:rPr>
        <w:t xml:space="preserve">Traslado a la estación del tren para abordar el </w:t>
      </w:r>
      <w:r w:rsidR="00A0757A" w:rsidRPr="00A0757A">
        <w:rPr>
          <w:b/>
        </w:rPr>
        <w:t>Tren Chepe Express</w:t>
      </w:r>
      <w:r w:rsidR="00A0757A" w:rsidRPr="00A0757A">
        <w:rPr>
          <w:bCs/>
        </w:rPr>
        <w:t xml:space="preserve"> a las 09:20 con destino a la famosa Barranca del Cobre, estación de Divisadero, disfrute del mejor paisaje del recorrido a bordo del tren, cruzando por varios puentes y túneles que nos muestran las increíbles vistas de la Sierra Madre, llegada aproximada 16:00. Cata de vinos artesanales de la región de </w:t>
      </w:r>
      <w:proofErr w:type="spellStart"/>
      <w:r w:rsidR="00A0757A" w:rsidRPr="00A0757A">
        <w:rPr>
          <w:bCs/>
        </w:rPr>
        <w:t>Cerocahui</w:t>
      </w:r>
      <w:proofErr w:type="spellEnd"/>
      <w:r w:rsidR="00A0757A" w:rsidRPr="00A0757A">
        <w:rPr>
          <w:bCs/>
        </w:rPr>
        <w:t xml:space="preserve">. </w:t>
      </w:r>
      <w:r w:rsidR="00A0757A" w:rsidRPr="00A0757A">
        <w:rPr>
          <w:b/>
        </w:rPr>
        <w:t>Cena</w:t>
      </w:r>
      <w:r w:rsidR="000F423A" w:rsidRPr="00A0757A">
        <w:rPr>
          <w:b/>
        </w:rPr>
        <w:t>.</w:t>
      </w:r>
      <w:r w:rsidR="000F423A">
        <w:rPr>
          <w:bCs/>
        </w:rPr>
        <w:t xml:space="preserve"> </w:t>
      </w:r>
      <w:r w:rsidR="000F423A"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3F9B157B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0757A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3183C7CC" w:rsidR="00485B13" w:rsidRPr="00490B5D" w:rsidRDefault="00490B5D" w:rsidP="0048014F">
      <w:pPr>
        <w:pStyle w:val="textos-itinerario"/>
        <w:spacing w:after="0"/>
        <w:rPr>
          <w:rStyle w:val="Destacados-textosCar"/>
        </w:rPr>
      </w:pPr>
      <w:r w:rsidRPr="00490B5D">
        <w:rPr>
          <w:rStyle w:val="Destacados-textosCar"/>
        </w:rPr>
        <w:t xml:space="preserve">Desayuno. </w:t>
      </w:r>
      <w:r w:rsidR="00C81B5E" w:rsidRPr="00C81B5E">
        <w:rPr>
          <w:rStyle w:val="Destacados-textosCar"/>
          <w:b w:val="0"/>
          <w:bCs/>
        </w:rPr>
        <w:t xml:space="preserve">Traslado al “Parque Barrancas” en donde opcionalmente disfrutará del espectacular recorrido en el teleférico con un trayecto escénico de 2.8 km a un costado del mirador de piedra volada, la Vía </w:t>
      </w:r>
      <w:proofErr w:type="spellStart"/>
      <w:r w:rsidR="00C81B5E" w:rsidRPr="00C81B5E">
        <w:rPr>
          <w:rStyle w:val="Destacados-textosCar"/>
          <w:b w:val="0"/>
          <w:bCs/>
        </w:rPr>
        <w:t>Ferrata</w:t>
      </w:r>
      <w:proofErr w:type="spellEnd"/>
      <w:r w:rsidR="00C81B5E" w:rsidRPr="00C81B5E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="00C81B5E" w:rsidRPr="00C81B5E">
        <w:rPr>
          <w:rStyle w:val="Destacados-textosCar"/>
          <w:b w:val="0"/>
          <w:bCs/>
        </w:rPr>
        <w:t>rider</w:t>
      </w:r>
      <w:proofErr w:type="spellEnd"/>
      <w:r w:rsidR="00C81B5E" w:rsidRPr="00C81B5E">
        <w:rPr>
          <w:rStyle w:val="Destacados-textosCar"/>
          <w:b w:val="0"/>
          <w:bCs/>
        </w:rPr>
        <w:t xml:space="preserve"> o el sistema de Tirolesas más grande de Latinoamérica, con tramos de 300 hasta 1,400m permitiendo vuelos con alturas de hasta 450m,  cuenta con 7 saltos y 2 puentes colgantes, así como varios senderos, además el visitante regresa cómodamente a bordo del teleférico al sitio de inicio del salto (no incluido).  Sugerimos comer en el restaurante del parque, o probar las famosas gorditas de Divisadero. </w:t>
      </w:r>
      <w:r w:rsidR="00C81B5E" w:rsidRPr="00C81B5E">
        <w:rPr>
          <w:rStyle w:val="Destacados-textosCar"/>
        </w:rPr>
        <w:t>Cena incluida en el hotel</w:t>
      </w:r>
      <w:r w:rsidRPr="00490B5D">
        <w:rPr>
          <w:rStyle w:val="Destacados-textosCar"/>
          <w:b w:val="0"/>
          <w:bCs/>
        </w:rPr>
        <w:t>.</w:t>
      </w:r>
      <w:r>
        <w:rPr>
          <w:rStyle w:val="Destacados-textosCar"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7AD20BCF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Divisadero </w:t>
      </w:r>
      <w:r w:rsidR="00C81B5E">
        <w:rPr>
          <w:rStyle w:val="DestinosCar"/>
          <w:rFonts w:cs="Times New Roman"/>
          <w:b/>
          <w:smallCaps w:val="0"/>
          <w:sz w:val="24"/>
          <w:szCs w:val="24"/>
        </w:rPr>
        <w:t xml:space="preserve">– Creel (Chepe Express) </w:t>
      </w:r>
    </w:p>
    <w:p w14:paraId="40F8BC87" w14:textId="46D3796D" w:rsidR="00C81B5E" w:rsidRDefault="00490B5D" w:rsidP="000022F9">
      <w:pPr>
        <w:pStyle w:val="textos-itinerario"/>
        <w:spacing w:after="0"/>
      </w:pPr>
      <w:r w:rsidRPr="00490B5D">
        <w:rPr>
          <w:b/>
          <w:bCs/>
        </w:rPr>
        <w:t xml:space="preserve">Desayuno. </w:t>
      </w:r>
      <w:r w:rsidR="00C81B5E" w:rsidRPr="00C81B5E">
        <w:t>Haremos una caminata por los alrededores para disfruta de las hermosas vistas, sugerimos hacer paseo en cuatrimoto a algún mirador, visitar la cocina rarámuri o el cañón de Oteros. Comida</w:t>
      </w:r>
      <w:r w:rsidR="00B51A7B" w:rsidRPr="000022F9">
        <w:t>.</w:t>
      </w:r>
      <w:r w:rsidR="00C81B5E">
        <w:t xml:space="preserve"> A las</w:t>
      </w:r>
      <w:r w:rsidR="00C81B5E" w:rsidRPr="00C81B5E">
        <w:t xml:space="preserve"> 15 </w:t>
      </w:r>
      <w:proofErr w:type="spellStart"/>
      <w:r w:rsidR="00C81B5E" w:rsidRPr="00C81B5E">
        <w:t>hrs</w:t>
      </w:r>
      <w:proofErr w:type="spellEnd"/>
      <w:r w:rsidR="00C81B5E" w:rsidRPr="00C81B5E">
        <w:t xml:space="preserve">, traslado a la estación para salir a bordo del tren a las 16 </w:t>
      </w:r>
      <w:proofErr w:type="spellStart"/>
      <w:r w:rsidR="00C81B5E" w:rsidRPr="00C81B5E">
        <w:t>hrs</w:t>
      </w:r>
      <w:proofErr w:type="spellEnd"/>
      <w:r w:rsidR="00C81B5E" w:rsidRPr="00C81B5E">
        <w:t xml:space="preserve"> hacia el pueblo maderero de Creel.</w:t>
      </w:r>
      <w:r w:rsidR="00C81B5E">
        <w:t xml:space="preserve"> </w:t>
      </w:r>
      <w:r w:rsidR="00C81B5E" w:rsidRPr="00485B13">
        <w:rPr>
          <w:rStyle w:val="Destacados-textosCar"/>
        </w:rPr>
        <w:t>Alojamiento.</w:t>
      </w:r>
    </w:p>
    <w:p w14:paraId="6E3C871D" w14:textId="6CA44EB7" w:rsidR="0048014F" w:rsidRDefault="0048014F" w:rsidP="000022F9">
      <w:pPr>
        <w:pStyle w:val="textos-itinerario"/>
        <w:spacing w:after="0"/>
      </w:pPr>
    </w:p>
    <w:p w14:paraId="19776CF4" w14:textId="63E105E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81B5E">
        <w:rPr>
          <w:rStyle w:val="DestinosCar"/>
          <w:rFonts w:cs="Times New Roman"/>
          <w:b/>
          <w:smallCaps w:val="0"/>
          <w:sz w:val="24"/>
          <w:szCs w:val="24"/>
        </w:rPr>
        <w:t xml:space="preserve">Creel – Comunidad Menonita – Chihuahua </w:t>
      </w:r>
      <w:r w:rsidR="00490B5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12CCA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EE010A8" w14:textId="076273CF" w:rsidR="00C81B5E" w:rsidRPr="00C81B5E" w:rsidRDefault="00C81B5E" w:rsidP="00C81B5E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81B5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Hoy daremos un paseo por los alrededores de Creel visitando el Lago de Arareco, el Valle de Los Hongos y Ranas, grandes formaciones rocosas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81B5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y la vieja Misión Jesuita de San Ignacio. Continuamos hacia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Cd</w:t>
      </w:r>
      <w:r w:rsidRPr="00C81B5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Cuauhtémoc, para visitar el museo menonita y la quesería y posteriormente a Chihuahua capital.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Alojamiento. </w:t>
      </w:r>
    </w:p>
    <w:p w14:paraId="6D15C11F" w14:textId="65D82E7B" w:rsidR="007F7B70" w:rsidRPr="00C81B5E" w:rsidRDefault="00C81B5E" w:rsidP="00C81B5E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i/>
          <w:iCs/>
          <w:color w:val="002060"/>
          <w:sz w:val="20"/>
          <w:szCs w:val="20"/>
          <w:u w:val="single"/>
        </w:rPr>
      </w:pPr>
      <w:r w:rsidRPr="00C81B5E">
        <w:rPr>
          <w:rFonts w:asciiTheme="minorHAnsi" w:eastAsia="Arial" w:hAnsiTheme="minorHAnsi" w:cstheme="minorHAnsi"/>
          <w:b/>
          <w:i/>
          <w:iCs/>
          <w:color w:val="002060"/>
          <w:sz w:val="20"/>
          <w:szCs w:val="20"/>
          <w:u w:val="single"/>
        </w:rPr>
        <w:t xml:space="preserve">*Por su religión los menonitas no laboran los domingos, este día el recorrido por la comunidad será panorámico con explicación de su guía o se puede cambiar valle de los hongos y ranas por valle de los monjes. </w:t>
      </w:r>
      <w:r w:rsidR="00490B5D" w:rsidRPr="00C81B5E">
        <w:rPr>
          <w:rFonts w:asciiTheme="minorHAnsi" w:eastAsia="Arial" w:hAnsiTheme="minorHAnsi" w:cstheme="minorHAnsi"/>
          <w:b/>
          <w:i/>
          <w:iCs/>
          <w:color w:val="002060"/>
          <w:sz w:val="20"/>
          <w:szCs w:val="20"/>
          <w:u w:val="single"/>
        </w:rPr>
        <w:t xml:space="preserve"> </w:t>
      </w:r>
    </w:p>
    <w:p w14:paraId="4610E04E" w14:textId="77777777" w:rsidR="00C81B5E" w:rsidRDefault="00C81B5E" w:rsidP="005F2491">
      <w:pPr>
        <w:pStyle w:val="notas"/>
        <w:spacing w:line="240" w:lineRule="auto"/>
        <w:rPr>
          <w:sz w:val="20"/>
          <w:szCs w:val="20"/>
        </w:rPr>
      </w:pPr>
    </w:p>
    <w:p w14:paraId="560F518C" w14:textId="1C83B9BC" w:rsidR="00490B5D" w:rsidRPr="00BD0EA5" w:rsidRDefault="00490B5D" w:rsidP="00490B5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81B5E">
        <w:rPr>
          <w:rStyle w:val="DestinosCar"/>
          <w:rFonts w:cs="Times New Roman"/>
          <w:b/>
          <w:smallCaps w:val="0"/>
          <w:sz w:val="24"/>
          <w:szCs w:val="24"/>
        </w:rPr>
        <w:t xml:space="preserve">Chihuahua </w:t>
      </w:r>
    </w:p>
    <w:p w14:paraId="5CA646B0" w14:textId="0560DC79" w:rsidR="00C81B5E" w:rsidRPr="00C81B5E" w:rsidRDefault="00490B5D" w:rsidP="00C81B5E">
      <w:pPr>
        <w:pStyle w:val="notas"/>
        <w:spacing w:line="240" w:lineRule="auto"/>
        <w:rPr>
          <w:b w:val="0"/>
          <w:color w:val="002060"/>
          <w:sz w:val="20"/>
          <w:szCs w:val="20"/>
        </w:rPr>
      </w:pPr>
      <w:r w:rsidRPr="00490B5D">
        <w:rPr>
          <w:bCs/>
          <w:color w:val="002060"/>
          <w:sz w:val="20"/>
          <w:szCs w:val="20"/>
        </w:rPr>
        <w:t xml:space="preserve">Desayuno. </w:t>
      </w:r>
      <w:r w:rsidR="00C81B5E" w:rsidRPr="00C81B5E">
        <w:rPr>
          <w:b w:val="0"/>
          <w:color w:val="002060"/>
          <w:sz w:val="20"/>
          <w:szCs w:val="20"/>
        </w:rPr>
        <w:t xml:space="preserve">Paseo por la ciudad visitando Catedral, Centro Cultural Universitario - antes Quinta </w:t>
      </w:r>
      <w:proofErr w:type="spellStart"/>
      <w:r w:rsidR="00C81B5E" w:rsidRPr="00C81B5E">
        <w:rPr>
          <w:b w:val="0"/>
          <w:color w:val="002060"/>
          <w:sz w:val="20"/>
          <w:szCs w:val="20"/>
        </w:rPr>
        <w:t>Gameros</w:t>
      </w:r>
      <w:proofErr w:type="spellEnd"/>
      <w:r w:rsidR="00C81B5E" w:rsidRPr="00C81B5E">
        <w:rPr>
          <w:b w:val="0"/>
          <w:color w:val="002060"/>
          <w:sz w:val="20"/>
          <w:szCs w:val="20"/>
        </w:rPr>
        <w:t xml:space="preserve">, la Casa de Pancho Villa – hoy Museo de la Revolución, el Acueducto Colonial y los Murales del Palacio de Gobierno. Traslado del aeropuerto de Chihuahua </w:t>
      </w:r>
      <w:r w:rsidR="00C81B5E" w:rsidRPr="00C81B5E">
        <w:rPr>
          <w:bCs/>
          <w:color w:val="002060"/>
          <w:sz w:val="20"/>
          <w:szCs w:val="20"/>
        </w:rPr>
        <w:t>(se requiere vuelo de salida a partir de las 13:30 para realizar el paseo de ciudad)</w:t>
      </w:r>
      <w:r w:rsidR="00C81B5E">
        <w:rPr>
          <w:bCs/>
          <w:color w:val="002060"/>
          <w:sz w:val="20"/>
          <w:szCs w:val="20"/>
        </w:rPr>
        <w:t xml:space="preserve">. </w:t>
      </w:r>
    </w:p>
    <w:p w14:paraId="46AAA666" w14:textId="77777777" w:rsidR="00C81B5E" w:rsidRDefault="00C81B5E" w:rsidP="00C81B5E">
      <w:pPr>
        <w:pStyle w:val="notas"/>
        <w:spacing w:line="240" w:lineRule="auto"/>
        <w:rPr>
          <w:b w:val="0"/>
          <w:color w:val="002060"/>
          <w:sz w:val="20"/>
          <w:szCs w:val="20"/>
        </w:rPr>
      </w:pPr>
    </w:p>
    <w:p w14:paraId="3D4597DA" w14:textId="1BBE6821" w:rsidR="00490B5D" w:rsidRPr="00C81B5E" w:rsidRDefault="00C81B5E" w:rsidP="00C81B5E">
      <w:pPr>
        <w:pStyle w:val="notas"/>
        <w:spacing w:line="240" w:lineRule="auto"/>
        <w:rPr>
          <w:bCs/>
          <w:sz w:val="20"/>
          <w:szCs w:val="20"/>
        </w:rPr>
      </w:pPr>
      <w:r w:rsidRPr="00C81B5E">
        <w:rPr>
          <w:bCs/>
          <w:color w:val="002060"/>
          <w:sz w:val="20"/>
          <w:szCs w:val="20"/>
        </w:rPr>
        <w:t>*Los lunes los museos se encuentran cerrados por lo que algunos puntos serán panorámicos.</w:t>
      </w:r>
    </w:p>
    <w:p w14:paraId="26DFB3C8" w14:textId="77777777" w:rsidR="00C81B5E" w:rsidRPr="00BA37C5" w:rsidRDefault="00C81B5E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6A47E2A" w14:textId="644F993B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F88FA3C" w14:textId="76845B07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noches de hospedaje en </w:t>
      </w:r>
      <w:r w:rsid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El Fuerte, 2 en Barrancas del Cobre*, 1 en Creel y 1 en Chihuahua </w:t>
      </w:r>
    </w:p>
    <w:p w14:paraId="34F495A2" w14:textId="52B383B4" w:rsid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de acuerdo con el hotel elegido para adultos</w:t>
      </w:r>
    </w:p>
    <w:p w14:paraId="3805D0C5" w14:textId="1F43DADF" w:rsidR="00C81B5E" w:rsidRDefault="00C81B5E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por El Fuerte </w:t>
      </w:r>
    </w:p>
    <w:p w14:paraId="7A1080BB" w14:textId="10FF3ABB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noches de Hospedaje con 5 alimentos (menú único, no incluye bebidas ni propinas)</w:t>
      </w:r>
    </w:p>
    <w:p w14:paraId="662787DB" w14:textId="2BB6A7B5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y entrada al parque barrancas (no incluye actividades dentro del parque)</w:t>
      </w:r>
    </w:p>
    <w:p w14:paraId="1593DB91" w14:textId="13B088FF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Degustación de vinos artesanales de la región de </w:t>
      </w:r>
      <w:proofErr w:type="spellStart"/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Cerocahui</w:t>
      </w:r>
      <w:proofErr w:type="spellEnd"/>
    </w:p>
    <w:p w14:paraId="1F138B7F" w14:textId="3AFE8179" w:rsid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Caminata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por Barrancas del Cobre </w:t>
      </w:r>
    </w:p>
    <w:p w14:paraId="7C808D5A" w14:textId="77777777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Paseo a valle de los hongos y ranas, misión de San Ignacio, lago de </w:t>
      </w:r>
      <w:proofErr w:type="spellStart"/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arareko</w:t>
      </w:r>
      <w:proofErr w:type="spellEnd"/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(incluye entrada)</w:t>
      </w:r>
    </w:p>
    <w:p w14:paraId="0382AA03" w14:textId="41CFB2E5" w:rsid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 Chihuahua con paseo menonita (incluye entrada al muse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o</w:t>
      </w: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, excepto domingo)</w:t>
      </w:r>
    </w:p>
    <w:p w14:paraId="5626B2A2" w14:textId="4C257F75" w:rsid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Chepe Express El Fuerte a Divisadero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en categoría turista /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en categoría de hoteles turista</w:t>
      </w:r>
    </w:p>
    <w:p w14:paraId="303C9A25" w14:textId="29650750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Chepe Express El Fuerte a Divisadero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en categoría ejecutiva /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en categoría de hoteles primera</w:t>
      </w:r>
    </w:p>
    <w:p w14:paraId="6079CA14" w14:textId="35789AFB" w:rsidR="00C81B5E" w:rsidRPr="00C81B5E" w:rsidRDefault="00C81B5E" w:rsidP="00C81B5E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Chepe Express Divisadero a Creel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en categoría turista /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en categoría de hoteles turista</w:t>
      </w:r>
    </w:p>
    <w:p w14:paraId="2C99AF6F" w14:textId="5DB347A0" w:rsidR="00DF2BD6" w:rsidRPr="00DF2BD6" w:rsidRDefault="00C81B5E" w:rsidP="00DF2B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C81B5E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Chepe Express Divisadero a Creel,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en categoría ejecutiva / </w:t>
      </w:r>
      <w:r w:rsidRPr="00C81B5E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 xml:space="preserve">en categoría de hoteles </w:t>
      </w:r>
      <w:r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 xml:space="preserve">primera </w:t>
      </w:r>
    </w:p>
    <w:p w14:paraId="2D3CC321" w14:textId="178137DA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Todos los traslados y tours como se indica asistidos por profesionales guías de turistas y trasladista locales</w:t>
      </w:r>
    </w:p>
    <w:p w14:paraId="0F169113" w14:textId="1D765831" w:rsidR="00490B5D" w:rsidRPr="00490B5D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1534DD56" w:rsidR="006C2396" w:rsidRPr="00735F37" w:rsidRDefault="00490B5D" w:rsidP="00490B5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90B5D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3AEF0872" w14:textId="77777777" w:rsidR="00735F37" w:rsidRPr="00490B5D" w:rsidRDefault="00735F37" w:rsidP="00735F37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EF6A559" w14:textId="3BDF154D" w:rsidR="00912CCA" w:rsidRPr="00E342D0" w:rsidRDefault="005F2491" w:rsidP="00E342D0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</w:p>
    <w:p w14:paraId="17379159" w14:textId="77777777" w:rsidR="00655E9A" w:rsidRDefault="00655E9A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B13FCC" w:rsidRPr="006835E6" w14:paraId="38C07D92" w14:textId="77777777" w:rsidTr="00CE5E10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7FB34" w14:textId="4E78D8B5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4311C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CDC59" w14:textId="63254903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EL FUERTE 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EE0FBC" w14:textId="5A4CC505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TORRES DEL FUERTE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DE6B1F" w14:textId="04308D70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B13FCC" w:rsidRPr="006835E6" w14:paraId="28F504D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AE9C7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73ACE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7BD91" w14:textId="2A4EFF18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POSADA DEL HIDALGO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01727" w14:textId="2C0EC399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B13FCC" w:rsidRPr="006835E6" w14:paraId="061CE866" w14:textId="77777777" w:rsidTr="000C5475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24B6B" w14:textId="1974AD76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405AF" w14:textId="621370C1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DIVISADERO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B0527" w14:textId="29A358D9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BARRANCAS DEL COBRE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1AFA9" w14:textId="2674E5AD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B13FCC" w:rsidRPr="006835E6" w14:paraId="1BD79A01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88950A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A894E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26C19" w14:textId="12CD745F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F9D11A" w14:textId="73ED859C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B13FCC" w:rsidRPr="006835E6" w14:paraId="131B4B5A" w14:textId="77777777" w:rsidTr="00DD67C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D41AE" w14:textId="2A101BA3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8D91FF" w14:textId="64EBC929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2698B0" w14:textId="41E95DFF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HACIENDA DON ARMANDO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C627D" w14:textId="7EA406D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B13FCC" w:rsidRPr="006835E6" w14:paraId="4CD91797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A2F5D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BDE7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8D2CD2" w14:textId="335187C2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D4F53" w14:textId="662F39ED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B13FCC" w:rsidRPr="006835E6" w14:paraId="35346688" w14:textId="77777777" w:rsidTr="00DB33E6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289C0" w14:textId="714B1641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2B6EEE" w14:textId="7FFBE030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 xml:space="preserve">CHIHUAHUA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B74AE" w14:textId="11AF1639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CITY EXPRESS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81758" w14:textId="273D19B1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B13FCC" w:rsidRPr="006835E6" w14:paraId="1A9C1782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1C20AA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1E11DE" w14:textId="77777777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05202" w14:textId="5CA715F4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HIGHLAND / MARIA BONITA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76E0D4" w14:textId="1A4AD3A5" w:rsidR="00B13FCC" w:rsidRPr="004311C1" w:rsidRDefault="00B13FCC" w:rsidP="00B13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B2A46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6ABAE4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9BAA0E" w14:textId="77777777" w:rsidR="00E342D0" w:rsidRDefault="00E342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A7BEB9" w14:textId="77777777" w:rsidR="00DF2BD6" w:rsidRDefault="00DF2BD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4A3F81" w14:textId="77777777" w:rsidR="00DF2BD6" w:rsidRDefault="00DF2BD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6BD86381" w:rsidR="005F2491" w:rsidRPr="00A0012D" w:rsidRDefault="008239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</w:t>
            </w:r>
            <w:r w:rsidR="00B13FCC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61BDEF68" w:rsidR="005F2491" w:rsidRPr="00A0012D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23880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32D2F490" w:rsidR="005F2491" w:rsidRPr="00A0012D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22990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0BFB9EDC" w:rsidR="005F2491" w:rsidRPr="00A0012D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38430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5A764C32" w:rsidR="005F2491" w:rsidRPr="00A0012D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14760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1F87641D" w:rsidR="004311C1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32890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5207DEF6" w:rsidR="004311C1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27550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2F1A597A" w:rsidR="004311C1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26760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4B026E98" w:rsidR="004311C1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48830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2E1FFFEE" w:rsidR="004311C1" w:rsidRDefault="00B13FC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15630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19E8" w14:textId="360736A2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 $</w:t>
            </w:r>
            <w:r w:rsidR="00BB30D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446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0 MXN APROX (SUMARLO A LA TARIFA DE HABITACION SENCILLA- SOLICITARLO AL MOMENTO DE COTIZAR).</w:t>
            </w:r>
          </w:p>
          <w:p w14:paraId="516AC687" w14:textId="77777777" w:rsidR="0034388B" w:rsidRPr="0034388B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65B513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903"/>
        <w:gridCol w:w="1086"/>
        <w:gridCol w:w="1086"/>
        <w:gridCol w:w="1086"/>
        <w:gridCol w:w="1086"/>
        <w:gridCol w:w="1183"/>
      </w:tblGrid>
      <w:tr w:rsidR="00655E9A" w:rsidRPr="004311C1" w14:paraId="3056E78E" w14:textId="77777777" w:rsidTr="001A3631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B29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EN CHIHUAHUA - PRECIOS POR PERSONA POR NOCHE</w:t>
            </w:r>
          </w:p>
        </w:tc>
      </w:tr>
      <w:tr w:rsidR="00655E9A" w:rsidRPr="004311C1" w14:paraId="06E69D4A" w14:textId="77777777" w:rsidTr="001A3631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DFBD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43FD9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PRIMERA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25D9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E64E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2623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9F76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56CC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655E9A" w:rsidRPr="004311C1" w14:paraId="4D01C71E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CD6CE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COURTYARD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97C2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C7313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A5BA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D93EF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0F69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569</w:t>
            </w:r>
          </w:p>
        </w:tc>
      </w:tr>
      <w:tr w:rsidR="00655E9A" w:rsidRPr="004311C1" w14:paraId="40CD037A" w14:textId="77777777" w:rsidTr="001A3631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09AE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VETTA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32A98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5D62B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61E5D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C175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58004" w14:textId="77777777" w:rsidR="00655E9A" w:rsidRPr="004311C1" w:rsidRDefault="00655E9A" w:rsidP="001A363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609</w:t>
            </w:r>
          </w:p>
        </w:tc>
      </w:tr>
    </w:tbl>
    <w:p w14:paraId="2136CBC3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E7864F0" w14:textId="2A00A3CA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Turista a Ejecutiva: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1BC53823" w14:textId="6E46853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Tren de clase Ejecutiva a Primera: $1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070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78074E62" w14:textId="53CC0960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Turista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40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4B57043B" w14:textId="1FE927EB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Ejecutiva en temporada alta: $</w:t>
      </w:r>
      <w:r w:rsidR="00BB1B55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53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0.00 MXN por persona</w:t>
      </w:r>
    </w:p>
    <w:p w14:paraId="644A245F" w14:textId="7E89938F" w:rsidR="00655E9A" w:rsidRPr="00A75164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de Chepe Primera en temporada alta: $</w:t>
      </w:r>
      <w:r w:rsidR="00A75164"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1780</w:t>
      </w:r>
      <w:r w:rsidRPr="00A75164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.00 MXN por persona</w:t>
      </w:r>
    </w:p>
    <w:p w14:paraId="323B55B0" w14:textId="77777777" w:rsidR="00655E9A" w:rsidRPr="00A0012D" w:rsidRDefault="00655E9A" w:rsidP="00655E9A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2458" w14:textId="77777777" w:rsidR="003872CC" w:rsidRDefault="003872CC">
      <w:pPr>
        <w:spacing w:after="0" w:line="240" w:lineRule="auto"/>
      </w:pPr>
      <w:r>
        <w:separator/>
      </w:r>
    </w:p>
  </w:endnote>
  <w:endnote w:type="continuationSeparator" w:id="0">
    <w:p w14:paraId="3A4877AB" w14:textId="77777777" w:rsidR="003872CC" w:rsidRDefault="0038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9B3D" w14:textId="77777777" w:rsidR="003872CC" w:rsidRDefault="003872C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D383153" w14:textId="77777777" w:rsidR="003872CC" w:rsidRDefault="0038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53CCFCD1" w:rsidR="00485B13" w:rsidRPr="00FD4A72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CHIHUAHUA EN TREN</w:t>
                          </w:r>
                          <w:r w:rsidR="00A0757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A LA INVERSA </w:t>
                          </w:r>
                        </w:p>
                        <w:p w14:paraId="51A48127" w14:textId="07E799BF" w:rsidR="00485B13" w:rsidRDefault="00485B13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E6C2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Inicio </w:t>
                          </w:r>
                          <w:r w:rsidR="002615A0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</w:t>
                          </w:r>
                          <w:r w:rsidR="00A0757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n Los Mochis </w:t>
                          </w:r>
                        </w:p>
                        <w:p w14:paraId="2EFB9CDF" w14:textId="5B44E520" w:rsidR="00485B13" w:rsidRDefault="002615A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2279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48014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53CCFCD1" w:rsidR="00485B13" w:rsidRPr="00FD4A72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CHIHUAHUA EN TREN</w:t>
                    </w:r>
                    <w:r w:rsidR="00A0757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A LA INVERSA </w:t>
                    </w:r>
                  </w:p>
                  <w:p w14:paraId="51A48127" w14:textId="07E799BF" w:rsidR="00485B13" w:rsidRDefault="00485B13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E6C2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Inicio </w:t>
                    </w:r>
                    <w:r w:rsidR="002615A0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</w:t>
                    </w:r>
                    <w:r w:rsidR="00A0757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n Los Mochis </w:t>
                    </w:r>
                  </w:p>
                  <w:p w14:paraId="2EFB9CDF" w14:textId="5B44E520" w:rsidR="00485B13" w:rsidRDefault="002615A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2279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48014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4A244F"/>
    <w:multiLevelType w:val="hybridMultilevel"/>
    <w:tmpl w:val="8AA0C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81D18"/>
    <w:multiLevelType w:val="hybridMultilevel"/>
    <w:tmpl w:val="D5D6F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20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3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  <w:num w:numId="24" w16cid:durableId="1231695477">
    <w:abstractNumId w:val="24"/>
  </w:num>
  <w:num w:numId="25" w16cid:durableId="710033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E5698"/>
    <w:rsid w:val="000F423A"/>
    <w:rsid w:val="00121872"/>
    <w:rsid w:val="00121D3F"/>
    <w:rsid w:val="001308DE"/>
    <w:rsid w:val="00152180"/>
    <w:rsid w:val="00163C5D"/>
    <w:rsid w:val="001760D9"/>
    <w:rsid w:val="001934F5"/>
    <w:rsid w:val="00197448"/>
    <w:rsid w:val="001A35E4"/>
    <w:rsid w:val="00206A52"/>
    <w:rsid w:val="00227CEF"/>
    <w:rsid w:val="00253EC6"/>
    <w:rsid w:val="00260703"/>
    <w:rsid w:val="002615A0"/>
    <w:rsid w:val="002A3E36"/>
    <w:rsid w:val="002B20BB"/>
    <w:rsid w:val="002C73C6"/>
    <w:rsid w:val="002E2148"/>
    <w:rsid w:val="0034388B"/>
    <w:rsid w:val="003472AF"/>
    <w:rsid w:val="003549A2"/>
    <w:rsid w:val="003872CC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0B5D"/>
    <w:rsid w:val="00493763"/>
    <w:rsid w:val="004A4DC7"/>
    <w:rsid w:val="004A5406"/>
    <w:rsid w:val="004B58B8"/>
    <w:rsid w:val="004F3ADB"/>
    <w:rsid w:val="005507FE"/>
    <w:rsid w:val="005679E5"/>
    <w:rsid w:val="005F2491"/>
    <w:rsid w:val="00600A11"/>
    <w:rsid w:val="00600CC3"/>
    <w:rsid w:val="006210F5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C7A5B"/>
    <w:rsid w:val="006D29F5"/>
    <w:rsid w:val="006D72E8"/>
    <w:rsid w:val="00724E17"/>
    <w:rsid w:val="00735F37"/>
    <w:rsid w:val="00792693"/>
    <w:rsid w:val="00794B66"/>
    <w:rsid w:val="007A3CDE"/>
    <w:rsid w:val="007E6792"/>
    <w:rsid w:val="007F7B70"/>
    <w:rsid w:val="0082398B"/>
    <w:rsid w:val="00825C6E"/>
    <w:rsid w:val="00845DE9"/>
    <w:rsid w:val="0088560B"/>
    <w:rsid w:val="008C56AB"/>
    <w:rsid w:val="008E5CC0"/>
    <w:rsid w:val="008E75D7"/>
    <w:rsid w:val="008F157E"/>
    <w:rsid w:val="008F4840"/>
    <w:rsid w:val="0090199B"/>
    <w:rsid w:val="009119BC"/>
    <w:rsid w:val="00912CCA"/>
    <w:rsid w:val="009218A3"/>
    <w:rsid w:val="0092686D"/>
    <w:rsid w:val="00945F42"/>
    <w:rsid w:val="009767C9"/>
    <w:rsid w:val="00985F89"/>
    <w:rsid w:val="00986E85"/>
    <w:rsid w:val="009E3E4C"/>
    <w:rsid w:val="00A0012D"/>
    <w:rsid w:val="00A0757A"/>
    <w:rsid w:val="00A109A1"/>
    <w:rsid w:val="00A1676A"/>
    <w:rsid w:val="00A322C8"/>
    <w:rsid w:val="00A32A11"/>
    <w:rsid w:val="00A455A6"/>
    <w:rsid w:val="00A75164"/>
    <w:rsid w:val="00A979AE"/>
    <w:rsid w:val="00AA302B"/>
    <w:rsid w:val="00AB0E37"/>
    <w:rsid w:val="00AE6D4B"/>
    <w:rsid w:val="00B11AFA"/>
    <w:rsid w:val="00B13FCC"/>
    <w:rsid w:val="00B16988"/>
    <w:rsid w:val="00B51A7B"/>
    <w:rsid w:val="00B840FB"/>
    <w:rsid w:val="00B8522A"/>
    <w:rsid w:val="00B90413"/>
    <w:rsid w:val="00BA37C5"/>
    <w:rsid w:val="00BB1B55"/>
    <w:rsid w:val="00BB30D9"/>
    <w:rsid w:val="00BB3D24"/>
    <w:rsid w:val="00BB793D"/>
    <w:rsid w:val="00BC1A0B"/>
    <w:rsid w:val="00BC30AB"/>
    <w:rsid w:val="00BD0EA5"/>
    <w:rsid w:val="00BF498E"/>
    <w:rsid w:val="00C1510A"/>
    <w:rsid w:val="00C66475"/>
    <w:rsid w:val="00C767F5"/>
    <w:rsid w:val="00C81B5E"/>
    <w:rsid w:val="00C85EA8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DF2BD6"/>
    <w:rsid w:val="00E342D0"/>
    <w:rsid w:val="00E701F2"/>
    <w:rsid w:val="00E856F2"/>
    <w:rsid w:val="00EE2794"/>
    <w:rsid w:val="00EE5A2D"/>
    <w:rsid w:val="00F01C44"/>
    <w:rsid w:val="00F14FD9"/>
    <w:rsid w:val="00F176B6"/>
    <w:rsid w:val="00F257E1"/>
    <w:rsid w:val="00F341D4"/>
    <w:rsid w:val="00FA6C98"/>
    <w:rsid w:val="00FC197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5</cp:revision>
  <dcterms:created xsi:type="dcterms:W3CDTF">2026-01-06T17:18:00Z</dcterms:created>
  <dcterms:modified xsi:type="dcterms:W3CDTF">2026-01-07T16:51:00Z</dcterms:modified>
</cp:coreProperties>
</file>