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066D" w:rsidRDefault="00606315" w:rsidP="00D56DBD">
      <w:pPr>
        <w:spacing w:after="0" w:line="240" w:lineRule="auto"/>
        <w:ind w:firstLine="720"/>
        <w:jc w:val="center"/>
        <w:rPr>
          <w:rStyle w:val="Ttulo-visitaras"/>
          <w:rFonts w:cs="Times New Roman"/>
          <w:color w:val="FF0000"/>
          <w:sz w:val="32"/>
          <w:szCs w:val="32"/>
          <w:lang w:eastAsia="fr-FR"/>
        </w:rPr>
      </w:pPr>
      <w:r w:rsidRPr="00606315">
        <w:rPr>
          <w:rStyle w:val="Ttulo-visitaras"/>
          <w:rFonts w:cs="Times New Roman"/>
          <w:color w:val="FF0000"/>
          <w:sz w:val="32"/>
          <w:szCs w:val="32"/>
          <w:lang w:eastAsia="fr-FR"/>
        </w:rPr>
        <w:t xml:space="preserve">Hamburgo, Bremen, </w:t>
      </w:r>
      <w:proofErr w:type="spellStart"/>
      <w:r w:rsidR="00CD1C86" w:rsidRPr="00CD1C86">
        <w:rPr>
          <w:rFonts w:asciiTheme="minorHAnsi" w:eastAsia="Arial" w:hAnsiTheme="minorHAnsi"/>
          <w:b/>
          <w:color w:val="FF0000"/>
          <w:sz w:val="32"/>
          <w:szCs w:val="32"/>
          <w:lang w:eastAsia="fr-FR"/>
        </w:rPr>
        <w:t>Zeebrugge</w:t>
      </w:r>
      <w:proofErr w:type="spellEnd"/>
      <w:r w:rsidRPr="00606315">
        <w:rPr>
          <w:rStyle w:val="Ttulo-visitaras"/>
          <w:rFonts w:cs="Times New Roman"/>
          <w:color w:val="FF0000"/>
          <w:sz w:val="32"/>
          <w:szCs w:val="32"/>
          <w:lang w:eastAsia="fr-FR"/>
        </w:rPr>
        <w:t xml:space="preserve">, </w:t>
      </w:r>
      <w:r w:rsidR="00CD1C86" w:rsidRPr="00CD1C86">
        <w:rPr>
          <w:rFonts w:asciiTheme="minorHAnsi" w:eastAsia="Arial" w:hAnsiTheme="minorHAnsi"/>
          <w:b/>
          <w:color w:val="FF0000"/>
          <w:sz w:val="32"/>
          <w:szCs w:val="32"/>
          <w:lang w:eastAsia="fr-FR"/>
        </w:rPr>
        <w:t>Rotterdam</w:t>
      </w:r>
      <w:r w:rsidRPr="00606315">
        <w:rPr>
          <w:rStyle w:val="Ttulo-visitaras"/>
          <w:rFonts w:cs="Times New Roman"/>
          <w:color w:val="FF0000"/>
          <w:sz w:val="32"/>
          <w:szCs w:val="32"/>
          <w:lang w:eastAsia="fr-FR"/>
        </w:rPr>
        <w:t xml:space="preserve">, </w:t>
      </w:r>
      <w:r w:rsidR="00CD1C86" w:rsidRPr="00CD1C86">
        <w:rPr>
          <w:rFonts w:asciiTheme="minorHAnsi" w:eastAsia="Arial" w:hAnsiTheme="minorHAnsi"/>
          <w:b/>
          <w:color w:val="FF0000"/>
          <w:sz w:val="32"/>
          <w:szCs w:val="32"/>
          <w:lang w:eastAsia="fr-FR"/>
        </w:rPr>
        <w:t>París</w:t>
      </w:r>
      <w:r w:rsidRPr="00606315">
        <w:rPr>
          <w:rStyle w:val="Ttulo-visitaras"/>
          <w:rFonts w:cs="Times New Roman"/>
          <w:color w:val="FF0000"/>
          <w:sz w:val="32"/>
          <w:szCs w:val="32"/>
          <w:lang w:eastAsia="fr-FR"/>
        </w:rPr>
        <w:t xml:space="preserve">, </w:t>
      </w:r>
      <w:r w:rsidR="00CD1C86" w:rsidRPr="00CD1C86">
        <w:rPr>
          <w:rFonts w:asciiTheme="minorHAnsi" w:eastAsia="Arial" w:hAnsiTheme="minorHAnsi"/>
          <w:b/>
          <w:color w:val="FF0000"/>
          <w:sz w:val="32"/>
          <w:szCs w:val="32"/>
          <w:lang w:eastAsia="fr-FR"/>
        </w:rPr>
        <w:t>Southampton</w:t>
      </w:r>
    </w:p>
    <w:p w:rsidR="00606315" w:rsidRDefault="00606315" w:rsidP="00E446EB">
      <w:pPr>
        <w:spacing w:after="0" w:line="240" w:lineRule="auto"/>
        <w:jc w:val="center"/>
        <w:rPr>
          <w:rFonts w:asciiTheme="minorHAnsi" w:eastAsia="Arial" w:hAnsiTheme="minorHAnsi" w:cstheme="minorHAnsi"/>
          <w:bCs/>
          <w:color w:val="002060"/>
          <w:sz w:val="24"/>
          <w:szCs w:val="24"/>
        </w:rPr>
      </w:pPr>
    </w:p>
    <w:p w:rsidR="00C8584E" w:rsidRPr="00C8584E" w:rsidRDefault="00C8584E" w:rsidP="00C8584E">
      <w:pPr>
        <w:spacing w:after="0" w:line="240" w:lineRule="auto"/>
        <w:jc w:val="both"/>
        <w:rPr>
          <w:rFonts w:asciiTheme="minorHAnsi" w:eastAsia="Arial" w:hAnsiTheme="minorHAnsi" w:cstheme="minorHAnsi"/>
          <w:bCs/>
          <w:color w:val="002060"/>
          <w:sz w:val="24"/>
          <w:szCs w:val="24"/>
        </w:rPr>
      </w:pPr>
      <w:r>
        <w:rPr>
          <w:rFonts w:asciiTheme="minorHAnsi" w:eastAsia="Arial" w:hAnsiTheme="minorHAnsi" w:cstheme="minorHAnsi"/>
          <w:bCs/>
          <w:color w:val="002060"/>
          <w:sz w:val="24"/>
          <w:szCs w:val="24"/>
        </w:rPr>
        <w:t>D</w:t>
      </w:r>
      <w:r w:rsidRPr="00C8584E">
        <w:rPr>
          <w:rFonts w:asciiTheme="minorHAnsi" w:eastAsia="Arial" w:hAnsiTheme="minorHAnsi" w:cstheme="minorHAnsi"/>
          <w:bCs/>
          <w:color w:val="002060"/>
          <w:sz w:val="24"/>
          <w:szCs w:val="24"/>
        </w:rPr>
        <w:t xml:space="preserve">uración: </w:t>
      </w:r>
      <w:r w:rsidR="00D6066D">
        <w:rPr>
          <w:rFonts w:asciiTheme="minorHAnsi" w:eastAsia="Arial" w:hAnsiTheme="minorHAnsi" w:cstheme="minorHAnsi"/>
          <w:bCs/>
          <w:color w:val="002060"/>
          <w:sz w:val="24"/>
          <w:szCs w:val="24"/>
        </w:rPr>
        <w:t xml:space="preserve">11 </w:t>
      </w:r>
      <w:r w:rsidRPr="00C8584E">
        <w:rPr>
          <w:rFonts w:asciiTheme="minorHAnsi" w:eastAsia="Arial" w:hAnsiTheme="minorHAnsi" w:cstheme="minorHAnsi"/>
          <w:bCs/>
          <w:color w:val="002060"/>
          <w:sz w:val="24"/>
          <w:szCs w:val="24"/>
        </w:rPr>
        <w:t xml:space="preserve">días </w:t>
      </w:r>
    </w:p>
    <w:p w:rsidR="00606315" w:rsidRPr="00606315" w:rsidRDefault="00606315" w:rsidP="00606315">
      <w:pPr>
        <w:spacing w:after="0" w:line="240" w:lineRule="auto"/>
        <w:jc w:val="both"/>
        <w:rPr>
          <w:rFonts w:asciiTheme="minorHAnsi" w:eastAsia="Arial" w:hAnsiTheme="minorHAnsi" w:cstheme="minorHAnsi"/>
          <w:bCs/>
          <w:color w:val="002060"/>
          <w:sz w:val="24"/>
          <w:szCs w:val="24"/>
        </w:rPr>
      </w:pPr>
      <w:r w:rsidRPr="00606315">
        <w:rPr>
          <w:rFonts w:asciiTheme="minorHAnsi" w:eastAsia="Arial" w:hAnsiTheme="minorHAnsi" w:cstheme="minorHAnsi"/>
          <w:bCs/>
          <w:color w:val="002060"/>
          <w:sz w:val="24"/>
          <w:szCs w:val="24"/>
        </w:rPr>
        <w:t xml:space="preserve">Llegadas especificas: </w:t>
      </w:r>
      <w:r w:rsidR="00D56DBD">
        <w:rPr>
          <w:rFonts w:asciiTheme="minorHAnsi" w:eastAsia="Arial" w:hAnsiTheme="minorHAnsi" w:cstheme="minorHAnsi"/>
          <w:bCs/>
          <w:color w:val="002060"/>
          <w:sz w:val="24"/>
          <w:szCs w:val="24"/>
        </w:rPr>
        <w:t>A abril 2027</w:t>
      </w:r>
      <w:r w:rsidRPr="00606315">
        <w:rPr>
          <w:rFonts w:asciiTheme="minorHAnsi" w:eastAsia="Arial" w:hAnsiTheme="minorHAnsi" w:cstheme="minorHAnsi"/>
          <w:bCs/>
          <w:color w:val="002060"/>
          <w:sz w:val="24"/>
          <w:szCs w:val="24"/>
        </w:rPr>
        <w:t xml:space="preserve"> </w:t>
      </w:r>
    </w:p>
    <w:p w:rsidR="00606315" w:rsidRPr="00606315" w:rsidRDefault="00606315" w:rsidP="00606315">
      <w:pPr>
        <w:spacing w:after="0" w:line="240" w:lineRule="auto"/>
        <w:jc w:val="both"/>
        <w:rPr>
          <w:rFonts w:asciiTheme="minorHAnsi" w:eastAsia="Arial" w:hAnsiTheme="minorHAnsi" w:cstheme="minorHAnsi"/>
          <w:bCs/>
          <w:color w:val="002060"/>
          <w:sz w:val="24"/>
          <w:szCs w:val="24"/>
        </w:rPr>
      </w:pPr>
      <w:r w:rsidRPr="00606315">
        <w:rPr>
          <w:rFonts w:asciiTheme="minorHAnsi" w:eastAsia="Arial" w:hAnsiTheme="minorHAnsi" w:cstheme="minorHAnsi"/>
          <w:bCs/>
          <w:color w:val="002060"/>
          <w:sz w:val="24"/>
          <w:szCs w:val="24"/>
        </w:rPr>
        <w:t xml:space="preserve">Nombre del Barco:  MSC </w:t>
      </w:r>
      <w:r w:rsidR="00D56DBD">
        <w:rPr>
          <w:rFonts w:asciiTheme="minorHAnsi" w:eastAsia="Arial" w:hAnsiTheme="minorHAnsi" w:cstheme="minorHAnsi"/>
          <w:bCs/>
          <w:color w:val="002060"/>
          <w:sz w:val="24"/>
          <w:szCs w:val="24"/>
        </w:rPr>
        <w:t>PREZIOSA</w:t>
      </w:r>
      <w:r w:rsidRPr="00606315">
        <w:rPr>
          <w:rFonts w:asciiTheme="minorHAnsi" w:eastAsia="Arial" w:hAnsiTheme="minorHAnsi" w:cstheme="minorHAnsi"/>
          <w:bCs/>
          <w:color w:val="002060"/>
          <w:sz w:val="24"/>
          <w:szCs w:val="24"/>
        </w:rPr>
        <w:t xml:space="preserve"> </w:t>
      </w:r>
    </w:p>
    <w:p w:rsidR="00606315" w:rsidRPr="00606315" w:rsidRDefault="00606315" w:rsidP="00606315">
      <w:pPr>
        <w:spacing w:after="0" w:line="240" w:lineRule="auto"/>
        <w:jc w:val="both"/>
        <w:rPr>
          <w:rFonts w:asciiTheme="minorHAnsi" w:eastAsia="Arial" w:hAnsiTheme="minorHAnsi" w:cstheme="minorHAnsi"/>
          <w:bCs/>
          <w:color w:val="002060"/>
          <w:sz w:val="24"/>
          <w:szCs w:val="24"/>
        </w:rPr>
      </w:pPr>
      <w:r w:rsidRPr="00606315">
        <w:rPr>
          <w:rFonts w:asciiTheme="minorHAnsi" w:eastAsia="Arial" w:hAnsiTheme="minorHAnsi" w:cstheme="minorHAnsi"/>
          <w:bCs/>
          <w:color w:val="002060"/>
          <w:sz w:val="24"/>
          <w:szCs w:val="24"/>
        </w:rPr>
        <w:t>Mínimo 2 pasajeros.</w:t>
      </w:r>
    </w:p>
    <w:p w:rsidR="00706A43" w:rsidRDefault="00606315" w:rsidP="00606315">
      <w:pPr>
        <w:spacing w:after="0" w:line="240" w:lineRule="auto"/>
        <w:jc w:val="both"/>
        <w:rPr>
          <w:rFonts w:asciiTheme="minorHAnsi" w:eastAsia="Arial" w:hAnsiTheme="minorHAnsi" w:cstheme="minorHAnsi"/>
          <w:bCs/>
          <w:color w:val="002060"/>
          <w:sz w:val="24"/>
          <w:szCs w:val="24"/>
        </w:rPr>
      </w:pPr>
      <w:r w:rsidRPr="00606315">
        <w:rPr>
          <w:rFonts w:asciiTheme="minorHAnsi" w:eastAsia="Arial" w:hAnsiTheme="minorHAnsi" w:cstheme="minorHAnsi"/>
          <w:bCs/>
          <w:color w:val="002060"/>
          <w:sz w:val="24"/>
          <w:szCs w:val="24"/>
        </w:rPr>
        <w:t>Servicios compartidos</w:t>
      </w:r>
    </w:p>
    <w:p w:rsidR="00606315" w:rsidRDefault="00606315" w:rsidP="00606315">
      <w:pPr>
        <w:spacing w:after="0" w:line="240" w:lineRule="auto"/>
        <w:jc w:val="both"/>
        <w:rPr>
          <w:rFonts w:asciiTheme="minorHAnsi" w:eastAsia="Arial" w:hAnsiTheme="minorHAnsi" w:cstheme="minorHAnsi"/>
          <w:color w:val="002060"/>
          <w:sz w:val="20"/>
          <w:szCs w:val="20"/>
        </w:rPr>
      </w:pPr>
    </w:p>
    <w:p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606315">
        <w:rPr>
          <w:rFonts w:eastAsia="Arial"/>
          <w:sz w:val="24"/>
          <w:szCs w:val="24"/>
        </w:rPr>
        <w:t>Hamburgo</w:t>
      </w:r>
    </w:p>
    <w:p w:rsidR="00D6066D" w:rsidRPr="00185B6C" w:rsidRDefault="00606315" w:rsidP="00185B6C">
      <w:pPr>
        <w:pStyle w:val="Ttulo3"/>
        <w:spacing w:before="0" w:after="0" w:line="240" w:lineRule="auto"/>
        <w:jc w:val="both"/>
        <w:rPr>
          <w:rFonts w:eastAsia="Arial" w:cstheme="minorHAnsi"/>
          <w:b w:val="0"/>
          <w:sz w:val="20"/>
          <w:szCs w:val="22"/>
        </w:rPr>
      </w:pPr>
      <w:r w:rsidRPr="00185B6C">
        <w:rPr>
          <w:rFonts w:eastAsia="Arial" w:cstheme="minorHAnsi"/>
          <w:b w:val="0"/>
          <w:sz w:val="20"/>
          <w:szCs w:val="22"/>
        </w:rPr>
        <w:t>Llegada al aeropuerto y traslado privado a su hotel en Hamburgo.</w:t>
      </w:r>
    </w:p>
    <w:p w:rsidR="00606315" w:rsidRPr="002716DA" w:rsidRDefault="00606315" w:rsidP="00F70745">
      <w:pPr>
        <w:pStyle w:val="Destinos"/>
      </w:pPr>
    </w:p>
    <w:p w:rsidR="00F70745" w:rsidRDefault="00A109A1" w:rsidP="00F70745">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w:t>
      </w:r>
      <w:r w:rsidRPr="00BD0EA5">
        <w:rPr>
          <w:rFonts w:eastAsia="Arial"/>
          <w:color w:val="002060"/>
          <w:sz w:val="24"/>
          <w:szCs w:val="24"/>
        </w:rPr>
        <w:t xml:space="preserve"> </w:t>
      </w:r>
      <w:r w:rsidR="00606315">
        <w:rPr>
          <w:rFonts w:eastAsia="Arial"/>
          <w:sz w:val="24"/>
          <w:szCs w:val="24"/>
        </w:rPr>
        <w:t>Hamburgo</w:t>
      </w:r>
    </w:p>
    <w:p w:rsidR="00606315" w:rsidRDefault="00606315" w:rsidP="00606315">
      <w:pPr>
        <w:pStyle w:val="Ttulo3"/>
        <w:spacing w:before="0" w:after="0" w:line="240" w:lineRule="auto"/>
        <w:jc w:val="both"/>
        <w:rPr>
          <w:rFonts w:eastAsia="Arial" w:cstheme="minorHAnsi"/>
          <w:b w:val="0"/>
          <w:sz w:val="20"/>
          <w:szCs w:val="22"/>
        </w:rPr>
      </w:pPr>
      <w:r w:rsidRPr="00606315">
        <w:rPr>
          <w:rFonts w:eastAsia="Arial" w:cstheme="minorHAnsi"/>
          <w:b w:val="0"/>
          <w:sz w:val="20"/>
          <w:szCs w:val="22"/>
        </w:rPr>
        <w:t xml:space="preserve">Hamburgo debe su fama mundial a la elegancia de sus antiguas avenidas, al famoso barrio de San Pauli y a su puerto, uno de los más grandes de Europa. Durante una visita regular (Hop </w:t>
      </w:r>
      <w:proofErr w:type="spellStart"/>
      <w:r w:rsidRPr="00606315">
        <w:rPr>
          <w:rFonts w:eastAsia="Arial" w:cstheme="minorHAnsi"/>
          <w:b w:val="0"/>
          <w:sz w:val="20"/>
          <w:szCs w:val="22"/>
        </w:rPr>
        <w:t>on</w:t>
      </w:r>
      <w:proofErr w:type="spellEnd"/>
      <w:r w:rsidRPr="00606315">
        <w:rPr>
          <w:rFonts w:eastAsia="Arial" w:cstheme="minorHAnsi"/>
          <w:b w:val="0"/>
          <w:sz w:val="20"/>
          <w:szCs w:val="22"/>
        </w:rPr>
        <w:t xml:space="preserve"> Hop off) conocerá p.ej. la famosa Ciudad Almacén, el animado mercado de pescado y la iglesia barroca de </w:t>
      </w:r>
      <w:proofErr w:type="spellStart"/>
      <w:proofErr w:type="gramStart"/>
      <w:r w:rsidRPr="00606315">
        <w:rPr>
          <w:rFonts w:eastAsia="Arial" w:cstheme="minorHAnsi"/>
          <w:b w:val="0"/>
          <w:sz w:val="20"/>
          <w:szCs w:val="22"/>
        </w:rPr>
        <w:t>St.Michaelis</w:t>
      </w:r>
      <w:proofErr w:type="spellEnd"/>
      <w:proofErr w:type="gramEnd"/>
      <w:r w:rsidRPr="00606315">
        <w:rPr>
          <w:rFonts w:eastAsia="Arial" w:cstheme="minorHAnsi"/>
          <w:b w:val="0"/>
          <w:sz w:val="20"/>
          <w:szCs w:val="22"/>
        </w:rPr>
        <w:t>. ¡No se pierda la subida a su torre! Obtendrá la tarjeta “</w:t>
      </w:r>
      <w:proofErr w:type="spellStart"/>
      <w:r w:rsidRPr="00606315">
        <w:rPr>
          <w:rFonts w:eastAsia="Arial" w:cstheme="minorHAnsi"/>
          <w:b w:val="0"/>
          <w:sz w:val="20"/>
          <w:szCs w:val="22"/>
        </w:rPr>
        <w:t>Hamburg</w:t>
      </w:r>
      <w:proofErr w:type="spellEnd"/>
      <w:r w:rsidRPr="00606315">
        <w:rPr>
          <w:rFonts w:eastAsia="Arial" w:cstheme="minorHAnsi"/>
          <w:b w:val="0"/>
          <w:sz w:val="20"/>
          <w:szCs w:val="22"/>
        </w:rPr>
        <w:t xml:space="preserve"> </w:t>
      </w:r>
      <w:proofErr w:type="spellStart"/>
      <w:r w:rsidRPr="00606315">
        <w:rPr>
          <w:rFonts w:eastAsia="Arial" w:cstheme="minorHAnsi"/>
          <w:b w:val="0"/>
          <w:sz w:val="20"/>
          <w:szCs w:val="22"/>
        </w:rPr>
        <w:t>Card</w:t>
      </w:r>
      <w:proofErr w:type="spellEnd"/>
      <w:r w:rsidRPr="00606315">
        <w:rPr>
          <w:rFonts w:eastAsia="Arial" w:cstheme="minorHAnsi"/>
          <w:b w:val="0"/>
          <w:sz w:val="20"/>
          <w:szCs w:val="22"/>
        </w:rPr>
        <w:t>” con la cual puede utilizar todos los transportes públicos, y además incluye descuentos para muchas atracciones turísticas.</w:t>
      </w:r>
    </w:p>
    <w:p w:rsidR="00606315" w:rsidRDefault="00606315" w:rsidP="00F70745">
      <w:pPr>
        <w:pStyle w:val="Ttulo3"/>
        <w:spacing w:before="0" w:after="0" w:line="240" w:lineRule="auto"/>
        <w:rPr>
          <w:rStyle w:val="DanmeroCar"/>
          <w:rFonts w:cs="Times New Roman"/>
          <w:b/>
          <w:sz w:val="24"/>
          <w:szCs w:val="24"/>
        </w:rPr>
      </w:pPr>
    </w:p>
    <w:p w:rsidR="00F70745" w:rsidRDefault="00A109A1" w:rsidP="00F70745">
      <w:pPr>
        <w:pStyle w:val="Ttulo3"/>
        <w:spacing w:before="0" w:after="0" w:line="240" w:lineRule="auto"/>
        <w:rPr>
          <w:rStyle w:val="DestinosCar"/>
          <w:rFonts w:cs="Times New Roman"/>
          <w:b/>
          <w:smallCaps w:val="0"/>
          <w:sz w:val="24"/>
          <w:szCs w:val="24"/>
        </w:rPr>
      </w:pPr>
      <w:r w:rsidRPr="00BD0EA5">
        <w:rPr>
          <w:rStyle w:val="DanmeroCar"/>
          <w:rFonts w:cs="Times New Roman"/>
          <w:b/>
          <w:sz w:val="24"/>
          <w:szCs w:val="24"/>
        </w:rPr>
        <w:t xml:space="preserve">DÍA </w:t>
      </w:r>
      <w:r w:rsidR="00E01424">
        <w:rPr>
          <w:rStyle w:val="DanmeroCar"/>
          <w:rFonts w:cs="Times New Roman"/>
          <w:b/>
          <w:sz w:val="24"/>
          <w:szCs w:val="24"/>
        </w:rPr>
        <w:t>3</w:t>
      </w:r>
      <w:r w:rsidR="005A1149">
        <w:rPr>
          <w:rStyle w:val="DanmeroCar"/>
          <w:rFonts w:cs="Times New Roman"/>
          <w:b/>
          <w:sz w:val="24"/>
          <w:szCs w:val="24"/>
        </w:rPr>
        <w:t xml:space="preserve"> </w:t>
      </w:r>
      <w:r w:rsidR="00986E85" w:rsidRPr="00BD0EA5">
        <w:rPr>
          <w:rStyle w:val="DanmeroCar"/>
          <w:rFonts w:cs="Times New Roman"/>
          <w:b/>
          <w:sz w:val="24"/>
          <w:szCs w:val="24"/>
        </w:rPr>
        <w:t>|</w:t>
      </w:r>
      <w:r w:rsidRPr="00BD0EA5">
        <w:rPr>
          <w:rFonts w:eastAsia="Arial"/>
          <w:sz w:val="24"/>
          <w:szCs w:val="24"/>
        </w:rPr>
        <w:t xml:space="preserve"> </w:t>
      </w:r>
      <w:r w:rsidR="00606315">
        <w:rPr>
          <w:rStyle w:val="DestinosCar"/>
          <w:rFonts w:cs="Times New Roman"/>
          <w:b/>
          <w:smallCaps w:val="0"/>
          <w:sz w:val="24"/>
          <w:szCs w:val="24"/>
        </w:rPr>
        <w:t>Hamburgo – Bremen - Hamburgo</w:t>
      </w:r>
    </w:p>
    <w:p w:rsidR="00A7248E" w:rsidRDefault="00A7248E" w:rsidP="00A7248E">
      <w:pPr>
        <w:pStyle w:val="Ttulo3"/>
        <w:spacing w:before="0" w:after="0" w:line="240" w:lineRule="auto"/>
        <w:jc w:val="both"/>
        <w:rPr>
          <w:rFonts w:eastAsia="Arial" w:cstheme="minorHAnsi"/>
          <w:b w:val="0"/>
          <w:sz w:val="20"/>
          <w:szCs w:val="22"/>
        </w:rPr>
      </w:pPr>
      <w:r w:rsidRPr="00A7248E">
        <w:rPr>
          <w:rFonts w:eastAsia="Arial" w:cstheme="minorHAnsi"/>
          <w:b w:val="0"/>
          <w:sz w:val="20"/>
          <w:szCs w:val="22"/>
        </w:rPr>
        <w:t xml:space="preserve">Viaje a Bremen en tren. Al llegar va a disfrutar de un tour guiado de la ciudad. Esta ciudad hermosa </w:t>
      </w:r>
      <w:proofErr w:type="spellStart"/>
      <w:r w:rsidRPr="00A7248E">
        <w:rPr>
          <w:rFonts w:eastAsia="Arial" w:cstheme="minorHAnsi"/>
          <w:b w:val="0"/>
          <w:sz w:val="20"/>
          <w:szCs w:val="22"/>
        </w:rPr>
        <w:t>fué</w:t>
      </w:r>
      <w:proofErr w:type="spellEnd"/>
      <w:r w:rsidRPr="00A7248E">
        <w:rPr>
          <w:rFonts w:eastAsia="Arial" w:cstheme="minorHAnsi"/>
          <w:b w:val="0"/>
          <w:sz w:val="20"/>
          <w:szCs w:val="22"/>
        </w:rPr>
        <w:t xml:space="preserve"> la inspiración del famoso cuento de los Hermanos Grimm “Los Músicos de Bremen”. El antiguo centro de la ciudad ofrece muchas atracciones tales como la Catedral, la calle </w:t>
      </w:r>
      <w:proofErr w:type="spellStart"/>
      <w:r w:rsidRPr="00A7248E">
        <w:rPr>
          <w:rFonts w:eastAsia="Arial" w:cstheme="minorHAnsi"/>
          <w:b w:val="0"/>
          <w:sz w:val="20"/>
          <w:szCs w:val="22"/>
        </w:rPr>
        <w:t>Böttcherstrasse</w:t>
      </w:r>
      <w:proofErr w:type="spellEnd"/>
      <w:r w:rsidRPr="00A7248E">
        <w:rPr>
          <w:rFonts w:eastAsia="Arial" w:cstheme="minorHAnsi"/>
          <w:b w:val="0"/>
          <w:sz w:val="20"/>
          <w:szCs w:val="22"/>
        </w:rPr>
        <w:t xml:space="preserve">, además de la Plaza del Mercado y la Estatua de Rolando que han sido incluidos en la lista del Patrimonio Mundial de la Humanidad de la UNESCO. Otra visita de gran interés es el barrio </w:t>
      </w:r>
      <w:proofErr w:type="spellStart"/>
      <w:r w:rsidRPr="00A7248E">
        <w:rPr>
          <w:rFonts w:eastAsia="Arial" w:cstheme="minorHAnsi"/>
          <w:b w:val="0"/>
          <w:sz w:val="20"/>
          <w:szCs w:val="22"/>
        </w:rPr>
        <w:t>Schnoor</w:t>
      </w:r>
      <w:proofErr w:type="spellEnd"/>
      <w:r w:rsidRPr="00A7248E">
        <w:rPr>
          <w:rFonts w:eastAsia="Arial" w:cstheme="minorHAnsi"/>
          <w:b w:val="0"/>
          <w:sz w:val="20"/>
          <w:szCs w:val="22"/>
        </w:rPr>
        <w:t>, la zona más antigua de Bremen. Vuelta a Hamburgo en tren.</w:t>
      </w:r>
    </w:p>
    <w:p w:rsidR="00A7248E" w:rsidRDefault="00A7248E" w:rsidP="005A1149">
      <w:pPr>
        <w:pStyle w:val="Ttulo3"/>
        <w:spacing w:before="0" w:after="0" w:line="240" w:lineRule="auto"/>
        <w:rPr>
          <w:rStyle w:val="DanmeroCar"/>
          <w:rFonts w:cs="Times New Roman"/>
          <w:b/>
          <w:sz w:val="24"/>
          <w:szCs w:val="24"/>
        </w:rPr>
      </w:pPr>
    </w:p>
    <w:p w:rsidR="005A1149" w:rsidRDefault="00A109A1" w:rsidP="005A1149">
      <w:pPr>
        <w:pStyle w:val="Ttulo3"/>
        <w:spacing w:before="0" w:after="0" w:line="240" w:lineRule="auto"/>
        <w:rPr>
          <w:rStyle w:val="DestinosCar"/>
          <w:rFonts w:cs="Times New Roman"/>
          <w:b/>
          <w:smallCaps w:val="0"/>
          <w:sz w:val="24"/>
          <w:szCs w:val="24"/>
        </w:rPr>
      </w:pPr>
      <w:r w:rsidRPr="00BD0EA5">
        <w:rPr>
          <w:rStyle w:val="DanmeroCar"/>
          <w:rFonts w:cs="Times New Roman"/>
          <w:b/>
          <w:sz w:val="24"/>
          <w:szCs w:val="24"/>
        </w:rPr>
        <w:t xml:space="preserve">DÍA </w:t>
      </w:r>
      <w:r w:rsidR="00186469">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A7248E">
        <w:rPr>
          <w:rStyle w:val="DestinosCar"/>
          <w:rFonts w:cs="Times New Roman"/>
          <w:b/>
          <w:smallCaps w:val="0"/>
          <w:sz w:val="24"/>
          <w:szCs w:val="24"/>
        </w:rPr>
        <w:t xml:space="preserve">Hamburgo – MSC </w:t>
      </w:r>
      <w:proofErr w:type="spellStart"/>
      <w:r w:rsidR="00185B6C">
        <w:rPr>
          <w:rStyle w:val="DestinosCar"/>
          <w:rFonts w:cs="Times New Roman"/>
          <w:b/>
          <w:smallCaps w:val="0"/>
          <w:sz w:val="24"/>
          <w:szCs w:val="24"/>
        </w:rPr>
        <w:t>Preziosa</w:t>
      </w:r>
      <w:proofErr w:type="spellEnd"/>
    </w:p>
    <w:p w:rsidR="00A7248E" w:rsidRDefault="00CA1EFA" w:rsidP="00A7248E">
      <w:pPr>
        <w:spacing w:after="0"/>
        <w:jc w:val="both"/>
        <w:rPr>
          <w:rFonts w:asciiTheme="minorHAnsi" w:eastAsia="Arial" w:hAnsiTheme="minorHAnsi" w:cstheme="minorHAnsi"/>
          <w:color w:val="002060"/>
          <w:sz w:val="20"/>
        </w:rPr>
      </w:pPr>
      <w:r w:rsidRPr="00CA1EFA">
        <w:rPr>
          <w:rFonts w:asciiTheme="minorHAnsi" w:eastAsia="Arial" w:hAnsiTheme="minorHAnsi" w:cstheme="minorHAnsi"/>
          <w:color w:val="002060"/>
          <w:sz w:val="20"/>
        </w:rPr>
        <w:t>Hamburgo, Alemania, ofrece una combinación inolvidable de historia marítima, cultura y dinamismo a lo largo del pintoresco río Elba. Pasee por su emblemático puerto, donde imponentes barcos navegan junto a almacenes históricos y elegantes edificios modernos. Disfrute de mariscos frescos en el animado paseo marítimo, explore mercados vibrantes y visite museos y galerías de renombre internacional. Sumérjase en la dinámica vida nocturna y la vibrante escena musical de la ciudad</w:t>
      </w:r>
      <w:r>
        <w:rPr>
          <w:rFonts w:asciiTheme="minorHAnsi" w:eastAsia="Arial" w:hAnsiTheme="minorHAnsi" w:cstheme="minorHAnsi"/>
          <w:color w:val="002060"/>
          <w:sz w:val="20"/>
        </w:rPr>
        <w:t>.</w:t>
      </w:r>
    </w:p>
    <w:p w:rsidR="00CA1EFA" w:rsidRPr="00F70745" w:rsidRDefault="00CA1EFA" w:rsidP="00A7248E">
      <w:pPr>
        <w:spacing w:after="0"/>
        <w:jc w:val="both"/>
        <w:rPr>
          <w:rFonts w:asciiTheme="minorHAnsi" w:eastAsia="Arial" w:hAnsiTheme="minorHAnsi" w:cstheme="minorHAnsi"/>
          <w:bCs/>
          <w:color w:val="002060"/>
          <w:sz w:val="20"/>
        </w:rPr>
      </w:pPr>
    </w:p>
    <w:p w:rsidR="00F70745" w:rsidRDefault="00A109A1" w:rsidP="00F7074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186469">
        <w:rPr>
          <w:rStyle w:val="DanmeroCar"/>
          <w:rFonts w:cs="Times New Roman"/>
          <w:b/>
          <w:sz w:val="24"/>
          <w:szCs w:val="24"/>
        </w:rPr>
        <w:t>5</w:t>
      </w:r>
      <w:r w:rsidR="006D72E8" w:rsidRPr="00BD0EA5">
        <w:rPr>
          <w:rStyle w:val="DanmeroCar"/>
          <w:rFonts w:cs="Times New Roman"/>
          <w:b/>
          <w:sz w:val="24"/>
          <w:szCs w:val="24"/>
        </w:rPr>
        <w:t>|</w:t>
      </w:r>
      <w:r w:rsidR="008E0017">
        <w:rPr>
          <w:rStyle w:val="DanmeroCar"/>
          <w:rFonts w:cs="Times New Roman"/>
          <w:b/>
          <w:sz w:val="24"/>
          <w:szCs w:val="24"/>
        </w:rPr>
        <w:t xml:space="preserve"> </w:t>
      </w:r>
      <w:r w:rsidR="00185B6C" w:rsidRPr="00185B6C">
        <w:rPr>
          <w:rFonts w:eastAsia="Arial"/>
          <w:color w:val="FF0000"/>
          <w:sz w:val="24"/>
          <w:szCs w:val="24"/>
        </w:rPr>
        <w:t xml:space="preserve">Navegación MSC </w:t>
      </w:r>
      <w:proofErr w:type="spellStart"/>
      <w:r w:rsidR="00185B6C" w:rsidRPr="00185B6C">
        <w:rPr>
          <w:rFonts w:eastAsia="Arial"/>
          <w:color w:val="FF0000"/>
          <w:sz w:val="24"/>
          <w:szCs w:val="24"/>
        </w:rPr>
        <w:t>Preziosa</w:t>
      </w:r>
      <w:proofErr w:type="spellEnd"/>
    </w:p>
    <w:p w:rsidR="00D6066D" w:rsidRPr="00185B6C" w:rsidRDefault="00A7248E" w:rsidP="00A7248E">
      <w:pPr>
        <w:pStyle w:val="Ttulo3"/>
        <w:spacing w:before="0" w:after="0" w:line="240" w:lineRule="auto"/>
        <w:jc w:val="both"/>
        <w:rPr>
          <w:rFonts w:eastAsia="Arial" w:cstheme="minorHAnsi"/>
          <w:b w:val="0"/>
          <w:sz w:val="20"/>
          <w:szCs w:val="22"/>
        </w:rPr>
      </w:pPr>
      <w:r w:rsidRPr="00185B6C">
        <w:rPr>
          <w:rFonts w:eastAsia="Arial" w:cstheme="minorHAnsi"/>
          <w:b w:val="0"/>
          <w:sz w:val="20"/>
          <w:szCs w:val="22"/>
        </w:rPr>
        <w:t xml:space="preserve">Copenhague es la animada capital de Dinamarca con un encanto de libro de cuentos. Los turistas querrán ver la estatua de la Sirenita, inspirada en el cuento de hadas de Hans Christian Andersen; visite los Jardines </w:t>
      </w:r>
      <w:proofErr w:type="spellStart"/>
      <w:r w:rsidRPr="00185B6C">
        <w:rPr>
          <w:rFonts w:eastAsia="Arial" w:cstheme="minorHAnsi"/>
          <w:b w:val="0"/>
          <w:sz w:val="20"/>
          <w:szCs w:val="22"/>
        </w:rPr>
        <w:t>Tivoli</w:t>
      </w:r>
      <w:proofErr w:type="spellEnd"/>
      <w:r w:rsidRPr="00185B6C">
        <w:rPr>
          <w:rFonts w:eastAsia="Arial" w:cstheme="minorHAnsi"/>
          <w:b w:val="0"/>
          <w:sz w:val="20"/>
          <w:szCs w:val="22"/>
        </w:rPr>
        <w:t xml:space="preserve">, el parque de atracciones de fama mundial; y sea testigo del cambio de guardia en el Palacio de </w:t>
      </w:r>
      <w:proofErr w:type="spellStart"/>
      <w:r w:rsidRPr="00185B6C">
        <w:rPr>
          <w:rFonts w:eastAsia="Arial" w:cstheme="minorHAnsi"/>
          <w:b w:val="0"/>
          <w:sz w:val="20"/>
          <w:szCs w:val="22"/>
        </w:rPr>
        <w:t>Amalienborg</w:t>
      </w:r>
      <w:proofErr w:type="spellEnd"/>
      <w:r w:rsidRPr="00185B6C">
        <w:rPr>
          <w:rFonts w:eastAsia="Arial" w:cstheme="minorHAnsi"/>
          <w:b w:val="0"/>
          <w:sz w:val="20"/>
          <w:szCs w:val="22"/>
        </w:rPr>
        <w:t xml:space="preserve"> del siglo XVIII, hogar de la familia real danesa. Otro palacio digno de mención es el gran Palacio de </w:t>
      </w:r>
      <w:proofErr w:type="spellStart"/>
      <w:r w:rsidRPr="00185B6C">
        <w:rPr>
          <w:rFonts w:eastAsia="Arial" w:cstheme="minorHAnsi"/>
          <w:b w:val="0"/>
          <w:sz w:val="20"/>
          <w:szCs w:val="22"/>
        </w:rPr>
        <w:t>Christiansborg</w:t>
      </w:r>
      <w:proofErr w:type="spellEnd"/>
      <w:r w:rsidRPr="00185B6C">
        <w:rPr>
          <w:rFonts w:eastAsia="Arial" w:cstheme="minorHAnsi"/>
          <w:b w:val="0"/>
          <w:sz w:val="20"/>
          <w:szCs w:val="22"/>
        </w:rPr>
        <w:t xml:space="preserve">, ubicado en la isla de </w:t>
      </w:r>
      <w:proofErr w:type="spellStart"/>
      <w:r w:rsidRPr="00185B6C">
        <w:rPr>
          <w:rFonts w:eastAsia="Arial" w:cstheme="minorHAnsi"/>
          <w:b w:val="0"/>
          <w:sz w:val="20"/>
          <w:szCs w:val="22"/>
        </w:rPr>
        <w:t>Slotsholmen</w:t>
      </w:r>
      <w:proofErr w:type="spellEnd"/>
      <w:r w:rsidRPr="00185B6C">
        <w:rPr>
          <w:rFonts w:eastAsia="Arial" w:cstheme="minorHAnsi"/>
          <w:b w:val="0"/>
          <w:sz w:val="20"/>
          <w:szCs w:val="22"/>
        </w:rPr>
        <w:t xml:space="preserve"> sobre las ruinas de un castillo de 1167. Ahora es un edificio gubernamental, el palacio alberga el Parlamento danés, la Corte Suprema y la sala del trono de la reina. Muchas excursiones presentan estas principales atracciones, así como la Ópera Real Danesa y el Castillo de </w:t>
      </w:r>
      <w:proofErr w:type="spellStart"/>
      <w:r w:rsidRPr="00185B6C">
        <w:rPr>
          <w:rFonts w:eastAsia="Arial" w:cstheme="minorHAnsi"/>
          <w:b w:val="0"/>
          <w:sz w:val="20"/>
          <w:szCs w:val="22"/>
        </w:rPr>
        <w:t>Kronborg</w:t>
      </w:r>
      <w:proofErr w:type="spellEnd"/>
      <w:r w:rsidRPr="00185B6C">
        <w:rPr>
          <w:rFonts w:eastAsia="Arial" w:cstheme="minorHAnsi"/>
          <w:b w:val="0"/>
          <w:sz w:val="20"/>
          <w:szCs w:val="22"/>
        </w:rPr>
        <w:t>, escenario de "Hamlet" de Shakespeare.</w:t>
      </w:r>
    </w:p>
    <w:p w:rsidR="00A7248E" w:rsidRPr="00A7248E" w:rsidRDefault="00A7248E" w:rsidP="00A7248E">
      <w:pPr>
        <w:rPr>
          <w:rFonts w:eastAsia="Arial"/>
        </w:rPr>
      </w:pPr>
    </w:p>
    <w:p w:rsidR="00185B6C" w:rsidRPr="00185B6C" w:rsidRDefault="00A109A1" w:rsidP="00185B6C">
      <w:pPr>
        <w:pStyle w:val="Ttulo3"/>
        <w:spacing w:before="0" w:after="0" w:line="240" w:lineRule="auto"/>
        <w:rPr>
          <w:rStyle w:val="DanmeroCar"/>
          <w:rFonts w:cs="Times New Roman"/>
          <w:b/>
          <w:sz w:val="24"/>
          <w:szCs w:val="24"/>
        </w:rPr>
      </w:pPr>
      <w:r w:rsidRPr="00185B6C">
        <w:rPr>
          <w:rStyle w:val="DanmeroCar"/>
          <w:rFonts w:cs="Times New Roman"/>
          <w:b/>
          <w:sz w:val="24"/>
          <w:szCs w:val="24"/>
        </w:rPr>
        <w:t xml:space="preserve">DÍA </w:t>
      </w:r>
      <w:r w:rsidR="00186469" w:rsidRPr="00185B6C">
        <w:rPr>
          <w:rStyle w:val="DanmeroCar"/>
          <w:rFonts w:cs="Times New Roman"/>
          <w:b/>
          <w:sz w:val="24"/>
          <w:szCs w:val="24"/>
        </w:rPr>
        <w:t>6</w:t>
      </w:r>
      <w:r w:rsidR="006D72E8" w:rsidRPr="00185B6C">
        <w:rPr>
          <w:rStyle w:val="DanmeroCar"/>
          <w:rFonts w:cs="Times New Roman"/>
          <w:b/>
          <w:sz w:val="24"/>
          <w:szCs w:val="24"/>
        </w:rPr>
        <w:t>|</w:t>
      </w:r>
      <w:r w:rsidRPr="00185B6C">
        <w:rPr>
          <w:rStyle w:val="DanmeroCar"/>
          <w:rFonts w:cs="Times New Roman"/>
          <w:b/>
          <w:sz w:val="24"/>
          <w:szCs w:val="24"/>
        </w:rPr>
        <w:t xml:space="preserve"> </w:t>
      </w:r>
      <w:proofErr w:type="spellStart"/>
      <w:r w:rsidR="00185B6C" w:rsidRPr="00185B6C">
        <w:rPr>
          <w:color w:val="FF0000"/>
          <w:sz w:val="24"/>
        </w:rPr>
        <w:t>Zeebrugge</w:t>
      </w:r>
      <w:proofErr w:type="spellEnd"/>
      <w:r w:rsidR="00185B6C" w:rsidRPr="00185B6C">
        <w:rPr>
          <w:color w:val="FF0000"/>
          <w:sz w:val="24"/>
        </w:rPr>
        <w:t>, Bélgica</w:t>
      </w:r>
    </w:p>
    <w:p w:rsidR="00185B6C" w:rsidRPr="00185B6C" w:rsidRDefault="00185B6C" w:rsidP="00185B6C">
      <w:pPr>
        <w:pStyle w:val="Ttulo3"/>
        <w:spacing w:before="0" w:after="0" w:line="240" w:lineRule="auto"/>
        <w:jc w:val="both"/>
        <w:rPr>
          <w:rFonts w:eastAsia="Arial" w:cstheme="minorHAnsi"/>
          <w:b w:val="0"/>
          <w:sz w:val="20"/>
          <w:szCs w:val="22"/>
        </w:rPr>
      </w:pPr>
      <w:proofErr w:type="spellStart"/>
      <w:r w:rsidRPr="00185B6C">
        <w:rPr>
          <w:rFonts w:eastAsia="Arial" w:cstheme="minorHAnsi"/>
          <w:b w:val="0"/>
          <w:sz w:val="20"/>
          <w:szCs w:val="22"/>
        </w:rPr>
        <w:t>Zeebrugge</w:t>
      </w:r>
      <w:proofErr w:type="spellEnd"/>
      <w:r w:rsidRPr="00185B6C">
        <w:rPr>
          <w:rFonts w:eastAsia="Arial" w:cstheme="minorHAnsi"/>
          <w:b w:val="0"/>
          <w:sz w:val="20"/>
          <w:szCs w:val="22"/>
        </w:rPr>
        <w:t>, Bélgica ofrece una refrescante escapada costera a orillas del mar del Norte y sirve como punto de partida ideal para visitar Brujas, Gante y Bruselas. Relájese en sus amplias playas de arena, observe el paso de los barcos por su bullicioso puerto y deguste marisco fresco frente al agua. Descubra su rico patrimonio marítimo o aventúrese hasta la cercana Brujas para disfrutar de sus canales y su encanto medieval.</w:t>
      </w:r>
    </w:p>
    <w:p w:rsidR="00185B6C" w:rsidRDefault="00185B6C" w:rsidP="00F70745">
      <w:pPr>
        <w:tabs>
          <w:tab w:val="left" w:pos="1418"/>
        </w:tabs>
        <w:spacing w:after="0" w:line="240" w:lineRule="auto"/>
        <w:ind w:right="-142"/>
        <w:jc w:val="both"/>
        <w:rPr>
          <w:rFonts w:asciiTheme="minorHAnsi" w:eastAsia="Arial" w:hAnsiTheme="minorHAnsi" w:cstheme="minorHAnsi"/>
          <w:color w:val="002060"/>
          <w:sz w:val="20"/>
        </w:rPr>
      </w:pPr>
    </w:p>
    <w:p w:rsidR="00D6066D" w:rsidRDefault="00D6066D" w:rsidP="00D6066D">
      <w:pPr>
        <w:pStyle w:val="Ttulo3"/>
        <w:spacing w:before="0" w:after="0" w:line="240" w:lineRule="auto"/>
        <w:rPr>
          <w:rStyle w:val="DestinosCar"/>
          <w:rFonts w:cs="Times New Roman"/>
          <w:b/>
          <w:smallCaps w:val="0"/>
          <w:sz w:val="24"/>
          <w:szCs w:val="24"/>
        </w:rPr>
      </w:pPr>
      <w:r w:rsidRPr="00BD0EA5">
        <w:rPr>
          <w:rFonts w:eastAsia="Arial"/>
          <w:sz w:val="24"/>
          <w:szCs w:val="24"/>
        </w:rPr>
        <w:t xml:space="preserve">DÍA </w:t>
      </w:r>
      <w:r>
        <w:rPr>
          <w:rFonts w:eastAsia="Arial"/>
          <w:sz w:val="24"/>
          <w:szCs w:val="24"/>
        </w:rPr>
        <w:t>7</w:t>
      </w:r>
      <w:r w:rsidRPr="00BD0EA5">
        <w:rPr>
          <w:rFonts w:eastAsia="Arial"/>
          <w:sz w:val="24"/>
          <w:szCs w:val="24"/>
        </w:rPr>
        <w:t xml:space="preserve">| </w:t>
      </w:r>
      <w:r w:rsidR="00185B6C">
        <w:rPr>
          <w:rStyle w:val="DestinosCar"/>
          <w:rFonts w:cs="Times New Roman"/>
          <w:b/>
          <w:smallCaps w:val="0"/>
          <w:sz w:val="24"/>
          <w:szCs w:val="24"/>
        </w:rPr>
        <w:t>Rotterdam, Holanda</w:t>
      </w:r>
    </w:p>
    <w:p w:rsidR="00A7248E" w:rsidRPr="00185B6C" w:rsidRDefault="00185B6C" w:rsidP="00185B6C">
      <w:pPr>
        <w:pStyle w:val="Ttulo3"/>
        <w:spacing w:before="0" w:after="0" w:line="240" w:lineRule="auto"/>
        <w:jc w:val="both"/>
        <w:rPr>
          <w:rFonts w:eastAsia="Arial" w:cstheme="minorHAnsi"/>
          <w:b w:val="0"/>
          <w:sz w:val="20"/>
          <w:szCs w:val="22"/>
        </w:rPr>
      </w:pPr>
      <w:r w:rsidRPr="00185B6C">
        <w:rPr>
          <w:rFonts w:eastAsia="Arial" w:cstheme="minorHAnsi"/>
          <w:b w:val="0"/>
          <w:sz w:val="20"/>
          <w:szCs w:val="22"/>
        </w:rPr>
        <w:t xml:space="preserve">Róterdam ha sido una importante ciudad portuaria durante más de 700 años. Combinado con el </w:t>
      </w:r>
      <w:proofErr w:type="spellStart"/>
      <w:r w:rsidRPr="00185B6C">
        <w:rPr>
          <w:rFonts w:eastAsia="Arial" w:cstheme="minorHAnsi"/>
          <w:b w:val="0"/>
          <w:sz w:val="20"/>
          <w:szCs w:val="22"/>
        </w:rPr>
        <w:t>Europoort</w:t>
      </w:r>
      <w:proofErr w:type="spellEnd"/>
      <w:r w:rsidRPr="00185B6C">
        <w:rPr>
          <w:rFonts w:eastAsia="Arial" w:cstheme="minorHAnsi"/>
          <w:b w:val="0"/>
          <w:sz w:val="20"/>
          <w:szCs w:val="22"/>
        </w:rPr>
        <w:t xml:space="preserve"> internacional contiguo, es uno de los puertos más activos del mundo. El centro de la ciudad fue fuertemente bombardeado durante la Segunda Guerra Mundial y no posee mucha arquitectura histórica (excluyendo los frutos de la reconstrucción austera y experimental de la posguerra). Pero se puede encontrar una hermosa arquitectura antigua en otros barrios de la ciudad, como </w:t>
      </w:r>
      <w:proofErr w:type="spellStart"/>
      <w:r w:rsidRPr="00185B6C">
        <w:rPr>
          <w:rFonts w:eastAsia="Arial" w:cstheme="minorHAnsi"/>
          <w:b w:val="0"/>
          <w:sz w:val="20"/>
          <w:szCs w:val="22"/>
        </w:rPr>
        <w:t>Delfshaven</w:t>
      </w:r>
      <w:proofErr w:type="spellEnd"/>
      <w:r w:rsidRPr="00185B6C">
        <w:rPr>
          <w:rFonts w:eastAsia="Arial" w:cstheme="minorHAnsi"/>
          <w:b w:val="0"/>
          <w:sz w:val="20"/>
          <w:szCs w:val="22"/>
        </w:rPr>
        <w:t>, donde se exhiben casas del siglo XVIII.</w:t>
      </w:r>
    </w:p>
    <w:p w:rsidR="00185B6C" w:rsidRDefault="00185B6C" w:rsidP="00F70745">
      <w:pPr>
        <w:tabs>
          <w:tab w:val="left" w:pos="1418"/>
        </w:tabs>
        <w:spacing w:after="0" w:line="240" w:lineRule="auto"/>
        <w:ind w:right="-142"/>
        <w:jc w:val="both"/>
        <w:rPr>
          <w:rFonts w:asciiTheme="minorHAnsi" w:eastAsia="Arial" w:hAnsiTheme="minorHAnsi" w:cstheme="minorHAnsi"/>
          <w:color w:val="002060"/>
          <w:sz w:val="20"/>
        </w:rPr>
      </w:pPr>
    </w:p>
    <w:p w:rsidR="00D6066D" w:rsidRDefault="00D6066D" w:rsidP="00D6066D">
      <w:pPr>
        <w:pStyle w:val="Ttulo3"/>
        <w:spacing w:before="0" w:after="0" w:line="240" w:lineRule="auto"/>
        <w:rPr>
          <w:rStyle w:val="DestinosCar"/>
          <w:rFonts w:cs="Times New Roman"/>
          <w:b/>
          <w:smallCaps w:val="0"/>
          <w:sz w:val="24"/>
          <w:szCs w:val="24"/>
        </w:rPr>
      </w:pPr>
      <w:r w:rsidRPr="00BD0EA5">
        <w:rPr>
          <w:rFonts w:eastAsia="Arial"/>
          <w:sz w:val="24"/>
          <w:szCs w:val="24"/>
        </w:rPr>
        <w:t xml:space="preserve">DÍA </w:t>
      </w:r>
      <w:r>
        <w:rPr>
          <w:rFonts w:eastAsia="Arial"/>
          <w:sz w:val="24"/>
          <w:szCs w:val="24"/>
        </w:rPr>
        <w:t>8</w:t>
      </w:r>
      <w:r w:rsidRPr="00BD0EA5">
        <w:rPr>
          <w:rFonts w:eastAsia="Arial"/>
          <w:sz w:val="24"/>
          <w:szCs w:val="24"/>
        </w:rPr>
        <w:t xml:space="preserve">| </w:t>
      </w:r>
      <w:bookmarkStart w:id="1" w:name="_Hlk236755427"/>
      <w:r w:rsidR="00185B6C" w:rsidRPr="00185B6C">
        <w:rPr>
          <w:rStyle w:val="DestinosCar"/>
          <w:rFonts w:cs="Times New Roman"/>
          <w:b/>
          <w:sz w:val="24"/>
          <w:szCs w:val="24"/>
        </w:rPr>
        <w:t xml:space="preserve">París </w:t>
      </w:r>
      <w:bookmarkEnd w:id="1"/>
      <w:r w:rsidR="00185B6C" w:rsidRPr="00185B6C">
        <w:rPr>
          <w:rStyle w:val="DestinosCar"/>
          <w:rFonts w:cs="Times New Roman"/>
          <w:b/>
          <w:sz w:val="24"/>
          <w:szCs w:val="24"/>
        </w:rPr>
        <w:t xml:space="preserve">(Le </w:t>
      </w:r>
      <w:proofErr w:type="spellStart"/>
      <w:r w:rsidR="00185B6C" w:rsidRPr="00185B6C">
        <w:rPr>
          <w:rStyle w:val="DestinosCar"/>
          <w:rFonts w:cs="Times New Roman"/>
          <w:b/>
          <w:sz w:val="24"/>
          <w:szCs w:val="24"/>
        </w:rPr>
        <w:t>Havre</w:t>
      </w:r>
      <w:proofErr w:type="spellEnd"/>
      <w:r w:rsidR="00185B6C" w:rsidRPr="00185B6C">
        <w:rPr>
          <w:rStyle w:val="DestinosCar"/>
          <w:rFonts w:cs="Times New Roman"/>
          <w:b/>
          <w:sz w:val="24"/>
          <w:szCs w:val="24"/>
        </w:rPr>
        <w:t>) Francia</w:t>
      </w:r>
    </w:p>
    <w:p w:rsidR="00A7248E" w:rsidRPr="00185B6C" w:rsidRDefault="00185B6C" w:rsidP="00185B6C">
      <w:pPr>
        <w:pStyle w:val="Ttulo3"/>
        <w:spacing w:before="0" w:after="0" w:line="240" w:lineRule="auto"/>
        <w:jc w:val="both"/>
        <w:rPr>
          <w:rFonts w:eastAsia="Arial" w:cstheme="minorHAnsi"/>
          <w:b w:val="0"/>
          <w:sz w:val="20"/>
          <w:szCs w:val="22"/>
        </w:rPr>
      </w:pPr>
      <w:r w:rsidRPr="00185B6C">
        <w:rPr>
          <w:rFonts w:eastAsia="Arial" w:cstheme="minorHAnsi"/>
          <w:b w:val="0"/>
          <w:sz w:val="20"/>
          <w:szCs w:val="22"/>
        </w:rPr>
        <w:t xml:space="preserve">Le </w:t>
      </w:r>
      <w:proofErr w:type="spellStart"/>
      <w:r w:rsidRPr="00185B6C">
        <w:rPr>
          <w:rFonts w:eastAsia="Arial" w:cstheme="minorHAnsi"/>
          <w:b w:val="0"/>
          <w:sz w:val="20"/>
          <w:szCs w:val="22"/>
        </w:rPr>
        <w:t>Havre</w:t>
      </w:r>
      <w:proofErr w:type="spellEnd"/>
      <w:r w:rsidRPr="00185B6C">
        <w:rPr>
          <w:rFonts w:eastAsia="Arial" w:cstheme="minorHAnsi"/>
          <w:b w:val="0"/>
          <w:sz w:val="20"/>
          <w:szCs w:val="22"/>
        </w:rPr>
        <w:t xml:space="preserve"> es una puerta de acceso a París y Normandía. La mayoría de los viajeros de día dan una excursión a las playas de Normandía; París es popular para las extensiones antes o después de un crucero. Un tour de Normandía ofrece un vistazo al pasado con visitas a los sitios históricos del desembarque del día D y el Museo del Día del Desembarque. Los que viajan a París están ofrecidos numerosos tours que ponen de relieve los monumentos y lugares turísticos mundialmente conocidos de la ciudad.</w:t>
      </w:r>
    </w:p>
    <w:p w:rsidR="00185B6C" w:rsidRDefault="00185B6C" w:rsidP="00F70745">
      <w:pPr>
        <w:tabs>
          <w:tab w:val="left" w:pos="1418"/>
        </w:tabs>
        <w:spacing w:after="0" w:line="240" w:lineRule="auto"/>
        <w:ind w:right="-142"/>
        <w:jc w:val="both"/>
        <w:rPr>
          <w:rFonts w:asciiTheme="minorHAnsi" w:eastAsia="Arial" w:hAnsiTheme="minorHAnsi" w:cstheme="minorHAnsi"/>
          <w:color w:val="002060"/>
          <w:sz w:val="20"/>
        </w:rPr>
      </w:pPr>
    </w:p>
    <w:p w:rsidR="00D6066D" w:rsidRDefault="00D6066D" w:rsidP="00D6066D">
      <w:pPr>
        <w:pStyle w:val="Ttulo3"/>
        <w:spacing w:before="0" w:after="0" w:line="240" w:lineRule="auto"/>
        <w:rPr>
          <w:rStyle w:val="DestinosCar"/>
          <w:rFonts w:cs="Times New Roman"/>
          <w:b/>
          <w:smallCaps w:val="0"/>
          <w:sz w:val="24"/>
          <w:szCs w:val="24"/>
        </w:rPr>
      </w:pPr>
      <w:r w:rsidRPr="00BD0EA5">
        <w:rPr>
          <w:rFonts w:eastAsia="Arial"/>
          <w:sz w:val="24"/>
          <w:szCs w:val="24"/>
        </w:rPr>
        <w:t xml:space="preserve">DÍA </w:t>
      </w:r>
      <w:r>
        <w:rPr>
          <w:rFonts w:eastAsia="Arial"/>
          <w:sz w:val="24"/>
          <w:szCs w:val="24"/>
        </w:rPr>
        <w:t>9</w:t>
      </w:r>
      <w:r w:rsidRPr="00BD0EA5">
        <w:rPr>
          <w:rFonts w:eastAsia="Arial"/>
          <w:sz w:val="24"/>
          <w:szCs w:val="24"/>
        </w:rPr>
        <w:t xml:space="preserve">| </w:t>
      </w:r>
      <w:r w:rsidR="00185B6C">
        <w:rPr>
          <w:rStyle w:val="DestinosCar"/>
          <w:rFonts w:cs="Times New Roman"/>
          <w:b/>
          <w:smallCaps w:val="0"/>
          <w:sz w:val="24"/>
          <w:szCs w:val="24"/>
        </w:rPr>
        <w:t>Southampton, Inglaterra</w:t>
      </w:r>
    </w:p>
    <w:p w:rsidR="00A7248E" w:rsidRPr="00185B6C" w:rsidRDefault="00185B6C" w:rsidP="00185B6C">
      <w:pPr>
        <w:pStyle w:val="Ttulo3"/>
        <w:spacing w:before="0" w:after="0" w:line="240" w:lineRule="auto"/>
        <w:jc w:val="both"/>
        <w:rPr>
          <w:rFonts w:eastAsia="Arial" w:cstheme="minorHAnsi"/>
          <w:b w:val="0"/>
          <w:sz w:val="20"/>
          <w:szCs w:val="22"/>
        </w:rPr>
      </w:pPr>
      <w:r w:rsidRPr="00185B6C">
        <w:rPr>
          <w:rFonts w:eastAsia="Arial" w:cstheme="minorHAnsi"/>
          <w:b w:val="0"/>
          <w:sz w:val="20"/>
          <w:szCs w:val="22"/>
        </w:rPr>
        <w:t xml:space="preserve">Southampton es una ciudad costera ubicada en el sur de Inglaterra, a unas 70 millas al suroeste de Londres. La ciudad es un importante puerto de salida de cruceros y uno de los </w:t>
      </w:r>
      <w:proofErr w:type="spellStart"/>
      <w:r w:rsidRPr="00185B6C">
        <w:rPr>
          <w:rFonts w:eastAsia="Arial" w:cstheme="minorHAnsi"/>
          <w:b w:val="0"/>
          <w:sz w:val="20"/>
          <w:szCs w:val="22"/>
        </w:rPr>
        <w:t>mayorespuertos</w:t>
      </w:r>
      <w:proofErr w:type="spellEnd"/>
      <w:r w:rsidRPr="00185B6C">
        <w:rPr>
          <w:rFonts w:eastAsia="Arial" w:cstheme="minorHAnsi"/>
          <w:b w:val="0"/>
          <w:sz w:val="20"/>
          <w:szCs w:val="22"/>
        </w:rPr>
        <w:t xml:space="preserve"> comerciales del país. Los visitantes encontrarán el tramo de murallas medievales más antiguo de Inglaterra y museos como Tudor House and Garden, el museo marítimo </w:t>
      </w:r>
      <w:proofErr w:type="spellStart"/>
      <w:r w:rsidRPr="00185B6C">
        <w:rPr>
          <w:rFonts w:eastAsia="Arial" w:cstheme="minorHAnsi"/>
          <w:b w:val="0"/>
          <w:sz w:val="20"/>
          <w:szCs w:val="22"/>
        </w:rPr>
        <w:t>SeaCity</w:t>
      </w:r>
      <w:proofErr w:type="spellEnd"/>
      <w:r w:rsidRPr="00185B6C">
        <w:rPr>
          <w:rFonts w:eastAsia="Arial" w:cstheme="minorHAnsi"/>
          <w:b w:val="0"/>
          <w:sz w:val="20"/>
          <w:szCs w:val="22"/>
        </w:rPr>
        <w:t xml:space="preserve"> y el </w:t>
      </w:r>
      <w:proofErr w:type="spellStart"/>
      <w:r w:rsidRPr="00185B6C">
        <w:rPr>
          <w:rFonts w:eastAsia="Arial" w:cstheme="minorHAnsi"/>
          <w:b w:val="0"/>
          <w:sz w:val="20"/>
          <w:szCs w:val="22"/>
        </w:rPr>
        <w:t>Solent</w:t>
      </w:r>
      <w:proofErr w:type="spellEnd"/>
      <w:r w:rsidRPr="00185B6C">
        <w:rPr>
          <w:rFonts w:eastAsia="Arial" w:cstheme="minorHAnsi"/>
          <w:b w:val="0"/>
          <w:sz w:val="20"/>
          <w:szCs w:val="22"/>
        </w:rPr>
        <w:t xml:space="preserve"> </w:t>
      </w:r>
      <w:proofErr w:type="spellStart"/>
      <w:r w:rsidRPr="00185B6C">
        <w:rPr>
          <w:rFonts w:eastAsia="Arial" w:cstheme="minorHAnsi"/>
          <w:b w:val="0"/>
          <w:sz w:val="20"/>
          <w:szCs w:val="22"/>
        </w:rPr>
        <w:t>Sky</w:t>
      </w:r>
      <w:proofErr w:type="spellEnd"/>
      <w:r w:rsidRPr="00185B6C">
        <w:rPr>
          <w:rFonts w:eastAsia="Arial" w:cstheme="minorHAnsi"/>
          <w:b w:val="0"/>
          <w:sz w:val="20"/>
          <w:szCs w:val="22"/>
        </w:rPr>
        <w:t xml:space="preserve"> dedicado a la aviación.</w:t>
      </w:r>
    </w:p>
    <w:p w:rsidR="00185B6C" w:rsidRDefault="00185B6C" w:rsidP="00F70745">
      <w:pPr>
        <w:tabs>
          <w:tab w:val="left" w:pos="1418"/>
        </w:tabs>
        <w:spacing w:after="0" w:line="240" w:lineRule="auto"/>
        <w:ind w:right="-142"/>
        <w:jc w:val="both"/>
        <w:rPr>
          <w:rFonts w:asciiTheme="minorHAnsi" w:eastAsia="Arial" w:hAnsiTheme="minorHAnsi" w:cstheme="minorHAnsi"/>
          <w:color w:val="002060"/>
          <w:sz w:val="20"/>
        </w:rPr>
      </w:pPr>
    </w:p>
    <w:p w:rsidR="00185B6C" w:rsidRDefault="00D6066D" w:rsidP="00185B6C">
      <w:pPr>
        <w:pStyle w:val="Ttulo3"/>
        <w:spacing w:before="0" w:after="0" w:line="240" w:lineRule="auto"/>
        <w:rPr>
          <w:rFonts w:eastAsia="Arial"/>
          <w:sz w:val="24"/>
          <w:szCs w:val="24"/>
        </w:rPr>
      </w:pPr>
      <w:r w:rsidRPr="00BD0EA5">
        <w:rPr>
          <w:rFonts w:eastAsia="Arial"/>
          <w:sz w:val="24"/>
          <w:szCs w:val="24"/>
        </w:rPr>
        <w:t xml:space="preserve">DÍA </w:t>
      </w:r>
      <w:r>
        <w:rPr>
          <w:rFonts w:eastAsia="Arial"/>
          <w:sz w:val="24"/>
          <w:szCs w:val="24"/>
        </w:rPr>
        <w:t>10</w:t>
      </w:r>
      <w:r w:rsidRPr="00BD0EA5">
        <w:rPr>
          <w:rFonts w:eastAsia="Arial"/>
          <w:sz w:val="24"/>
          <w:szCs w:val="24"/>
        </w:rPr>
        <w:t xml:space="preserve">| </w:t>
      </w:r>
      <w:r w:rsidR="00185B6C" w:rsidRPr="00185B6C">
        <w:rPr>
          <w:rFonts w:eastAsia="Arial"/>
          <w:color w:val="FF0000"/>
          <w:sz w:val="24"/>
          <w:szCs w:val="24"/>
        </w:rPr>
        <w:t xml:space="preserve">Navegación MSC </w:t>
      </w:r>
      <w:proofErr w:type="spellStart"/>
      <w:r w:rsidR="00185B6C" w:rsidRPr="00185B6C">
        <w:rPr>
          <w:rFonts w:eastAsia="Arial"/>
          <w:color w:val="FF0000"/>
          <w:sz w:val="24"/>
          <w:szCs w:val="24"/>
        </w:rPr>
        <w:t>Preziosa</w:t>
      </w:r>
      <w:proofErr w:type="spellEnd"/>
    </w:p>
    <w:p w:rsidR="00185B6C" w:rsidRPr="00185B6C" w:rsidRDefault="00185B6C" w:rsidP="00185B6C">
      <w:pPr>
        <w:pStyle w:val="Ttulo3"/>
        <w:spacing w:before="0" w:after="0" w:line="240" w:lineRule="auto"/>
        <w:jc w:val="both"/>
        <w:rPr>
          <w:rFonts w:eastAsia="Arial" w:cstheme="minorHAnsi"/>
          <w:b w:val="0"/>
          <w:sz w:val="20"/>
          <w:szCs w:val="22"/>
        </w:rPr>
      </w:pPr>
      <w:r w:rsidRPr="00185B6C">
        <w:rPr>
          <w:rFonts w:eastAsia="Arial" w:cstheme="minorHAnsi"/>
          <w:b w:val="0"/>
          <w:sz w:val="20"/>
          <w:szCs w:val="22"/>
        </w:rPr>
        <w:t xml:space="preserve">Copenhague es la animada capital de Dinamarca con un encanto de libro de cuentos. Los turistas querrán ver la estatua de la Sirenita, inspirada en el cuento de hadas de Hans Christian Andersen; visite los Jardines </w:t>
      </w:r>
      <w:proofErr w:type="spellStart"/>
      <w:r w:rsidRPr="00185B6C">
        <w:rPr>
          <w:rFonts w:eastAsia="Arial" w:cstheme="minorHAnsi"/>
          <w:b w:val="0"/>
          <w:sz w:val="20"/>
          <w:szCs w:val="22"/>
        </w:rPr>
        <w:t>Tivoli</w:t>
      </w:r>
      <w:proofErr w:type="spellEnd"/>
      <w:r w:rsidRPr="00185B6C">
        <w:rPr>
          <w:rFonts w:eastAsia="Arial" w:cstheme="minorHAnsi"/>
          <w:b w:val="0"/>
          <w:sz w:val="20"/>
          <w:szCs w:val="22"/>
        </w:rPr>
        <w:t xml:space="preserve">, el parque de atracciones de fama mundial; y sea testigo del cambio de guardia en el Palacio de </w:t>
      </w:r>
      <w:proofErr w:type="spellStart"/>
      <w:r w:rsidRPr="00185B6C">
        <w:rPr>
          <w:rFonts w:eastAsia="Arial" w:cstheme="minorHAnsi"/>
          <w:b w:val="0"/>
          <w:sz w:val="20"/>
          <w:szCs w:val="22"/>
        </w:rPr>
        <w:t>Amalienborg</w:t>
      </w:r>
      <w:proofErr w:type="spellEnd"/>
      <w:r w:rsidRPr="00185B6C">
        <w:rPr>
          <w:rFonts w:eastAsia="Arial" w:cstheme="minorHAnsi"/>
          <w:b w:val="0"/>
          <w:sz w:val="20"/>
          <w:szCs w:val="22"/>
        </w:rPr>
        <w:t xml:space="preserve"> del siglo XVIII, hogar de la familia real danesa. Otro palacio digno de mención es el gran Palacio de </w:t>
      </w:r>
      <w:proofErr w:type="spellStart"/>
      <w:r w:rsidRPr="00185B6C">
        <w:rPr>
          <w:rFonts w:eastAsia="Arial" w:cstheme="minorHAnsi"/>
          <w:b w:val="0"/>
          <w:sz w:val="20"/>
          <w:szCs w:val="22"/>
        </w:rPr>
        <w:t>Christiansborg</w:t>
      </w:r>
      <w:proofErr w:type="spellEnd"/>
      <w:r w:rsidRPr="00185B6C">
        <w:rPr>
          <w:rFonts w:eastAsia="Arial" w:cstheme="minorHAnsi"/>
          <w:b w:val="0"/>
          <w:sz w:val="20"/>
          <w:szCs w:val="22"/>
        </w:rPr>
        <w:t xml:space="preserve">, ubicado en la isla de </w:t>
      </w:r>
      <w:proofErr w:type="spellStart"/>
      <w:r w:rsidRPr="00185B6C">
        <w:rPr>
          <w:rFonts w:eastAsia="Arial" w:cstheme="minorHAnsi"/>
          <w:b w:val="0"/>
          <w:sz w:val="20"/>
          <w:szCs w:val="22"/>
        </w:rPr>
        <w:t>Slotsholmen</w:t>
      </w:r>
      <w:proofErr w:type="spellEnd"/>
      <w:r w:rsidRPr="00185B6C">
        <w:rPr>
          <w:rFonts w:eastAsia="Arial" w:cstheme="minorHAnsi"/>
          <w:b w:val="0"/>
          <w:sz w:val="20"/>
          <w:szCs w:val="22"/>
        </w:rPr>
        <w:t xml:space="preserve"> sobre las ruinas de un castillo de 1167. Ahora es un edificio gubernamental, el palacio alberga el Parlamento danés, la Corte Suprema y la sala del trono de la reina. Muchas excursiones presentan estas principales atracciones, así como la Ópera Real Danesa y el Castillo de </w:t>
      </w:r>
      <w:proofErr w:type="spellStart"/>
      <w:r w:rsidRPr="00185B6C">
        <w:rPr>
          <w:rFonts w:eastAsia="Arial" w:cstheme="minorHAnsi"/>
          <w:b w:val="0"/>
          <w:sz w:val="20"/>
          <w:szCs w:val="22"/>
        </w:rPr>
        <w:t>Kronborg</w:t>
      </w:r>
      <w:proofErr w:type="spellEnd"/>
      <w:r w:rsidRPr="00185B6C">
        <w:rPr>
          <w:rFonts w:eastAsia="Arial" w:cstheme="minorHAnsi"/>
          <w:b w:val="0"/>
          <w:sz w:val="20"/>
          <w:szCs w:val="22"/>
        </w:rPr>
        <w:t>, escenario de "Hamlet" de Shakespeare.</w:t>
      </w:r>
    </w:p>
    <w:p w:rsidR="00A7248E" w:rsidRDefault="00A7248E" w:rsidP="00185B6C">
      <w:pPr>
        <w:pStyle w:val="Ttulo3"/>
        <w:spacing w:before="0" w:after="0" w:line="240" w:lineRule="auto"/>
        <w:rPr>
          <w:rFonts w:eastAsia="Arial" w:cstheme="minorHAnsi"/>
          <w:sz w:val="20"/>
        </w:rPr>
      </w:pPr>
    </w:p>
    <w:p w:rsidR="00D6066D" w:rsidRDefault="00D6066D" w:rsidP="00D6066D">
      <w:pPr>
        <w:pStyle w:val="Ttulo3"/>
        <w:spacing w:before="0" w:after="0" w:line="240" w:lineRule="auto"/>
        <w:rPr>
          <w:rStyle w:val="DestinosCar"/>
          <w:rFonts w:cs="Times New Roman"/>
          <w:b/>
          <w:smallCaps w:val="0"/>
          <w:sz w:val="24"/>
          <w:szCs w:val="24"/>
        </w:rPr>
      </w:pPr>
      <w:r w:rsidRPr="00BD0EA5">
        <w:rPr>
          <w:rFonts w:eastAsia="Arial"/>
          <w:sz w:val="24"/>
          <w:szCs w:val="24"/>
        </w:rPr>
        <w:t xml:space="preserve">DÍA </w:t>
      </w:r>
      <w:r w:rsidR="00A7248E">
        <w:rPr>
          <w:rFonts w:eastAsia="Arial"/>
          <w:sz w:val="24"/>
          <w:szCs w:val="24"/>
        </w:rPr>
        <w:t>11</w:t>
      </w:r>
      <w:r w:rsidRPr="00BD0EA5">
        <w:rPr>
          <w:rFonts w:eastAsia="Arial"/>
          <w:sz w:val="24"/>
          <w:szCs w:val="24"/>
        </w:rPr>
        <w:t xml:space="preserve">| </w:t>
      </w:r>
      <w:r w:rsidR="00A7248E">
        <w:rPr>
          <w:rStyle w:val="DestinosCar"/>
          <w:rFonts w:cs="Times New Roman"/>
          <w:b/>
          <w:smallCaps w:val="0"/>
          <w:sz w:val="24"/>
          <w:szCs w:val="24"/>
        </w:rPr>
        <w:t xml:space="preserve">Hamburgo </w:t>
      </w:r>
    </w:p>
    <w:p w:rsidR="0020594A" w:rsidRPr="00185B6C" w:rsidRDefault="00A7248E" w:rsidP="00185B6C">
      <w:pPr>
        <w:pStyle w:val="Ttulo3"/>
        <w:spacing w:before="0" w:after="0" w:line="240" w:lineRule="auto"/>
        <w:jc w:val="both"/>
        <w:rPr>
          <w:rFonts w:eastAsia="Arial" w:cstheme="minorHAnsi"/>
          <w:b w:val="0"/>
          <w:sz w:val="20"/>
          <w:szCs w:val="22"/>
        </w:rPr>
      </w:pPr>
      <w:r w:rsidRPr="00185B6C">
        <w:rPr>
          <w:rFonts w:eastAsia="Arial" w:cstheme="minorHAnsi"/>
          <w:b w:val="0"/>
          <w:sz w:val="20"/>
          <w:szCs w:val="22"/>
        </w:rPr>
        <w:t>Desembarque y traslado a la hora indicada al aeropuerto de Hamburgo. FIN DE LOS SERVICIOS.</w:t>
      </w:r>
    </w:p>
    <w:p w:rsidR="004778FB" w:rsidRDefault="004778FB" w:rsidP="00A455A6">
      <w:pPr>
        <w:spacing w:after="0" w:line="240" w:lineRule="auto"/>
        <w:jc w:val="both"/>
        <w:rPr>
          <w:rFonts w:asciiTheme="minorHAnsi" w:eastAsia="Arial" w:hAnsiTheme="minorHAnsi" w:cstheme="minorHAnsi"/>
          <w:b/>
          <w:color w:val="0070C0"/>
        </w:rPr>
      </w:pPr>
    </w:p>
    <w:p w:rsidR="004778FB" w:rsidRPr="004778FB" w:rsidRDefault="004778FB" w:rsidP="00A455A6">
      <w:pPr>
        <w:spacing w:after="0" w:line="240" w:lineRule="auto"/>
        <w:jc w:val="both"/>
        <w:rPr>
          <w:rFonts w:asciiTheme="minorHAnsi" w:eastAsia="Arial" w:hAnsiTheme="minorHAnsi" w:cstheme="minorHAnsi"/>
          <w:b/>
          <w:color w:val="0070C0"/>
        </w:rPr>
      </w:pPr>
      <w:r w:rsidRPr="004778FB">
        <w:rPr>
          <w:rFonts w:asciiTheme="minorHAnsi" w:eastAsia="Arial" w:hAnsiTheme="minorHAnsi" w:cstheme="minorHAnsi"/>
          <w:b/>
          <w:color w:val="0070C0"/>
        </w:rPr>
        <w:t>NOTA: Ruta del crucero sujeto a cambios dependiendo fecha de salida.</w:t>
      </w:r>
    </w:p>
    <w:p w:rsidR="00D500FD" w:rsidRDefault="00D500FD" w:rsidP="00A455A6">
      <w:pPr>
        <w:spacing w:after="0" w:line="240" w:lineRule="auto"/>
        <w:jc w:val="both"/>
        <w:rPr>
          <w:rFonts w:asciiTheme="minorHAnsi" w:eastAsia="Arial" w:hAnsiTheme="minorHAnsi" w:cstheme="minorHAnsi"/>
          <w:b/>
          <w:color w:val="002060"/>
          <w:sz w:val="28"/>
          <w:szCs w:val="28"/>
        </w:rPr>
      </w:pPr>
    </w:p>
    <w:p w:rsidR="00B13D81" w:rsidRPr="005D2183" w:rsidRDefault="00A455A6" w:rsidP="005D2183">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rsidR="004778FB" w:rsidRPr="004778FB" w:rsidRDefault="004778FB" w:rsidP="004778FB">
      <w:pPr>
        <w:pStyle w:val="Prrafodelista"/>
        <w:numPr>
          <w:ilvl w:val="0"/>
          <w:numId w:val="16"/>
        </w:numPr>
        <w:spacing w:after="0" w:line="240" w:lineRule="auto"/>
        <w:jc w:val="both"/>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 xml:space="preserve">3 noches de alojamiento en Hamburgo con desayuno y </w:t>
      </w:r>
      <w:proofErr w:type="spellStart"/>
      <w:r w:rsidRPr="004778FB">
        <w:rPr>
          <w:rFonts w:asciiTheme="minorHAnsi" w:eastAsia="Arial" w:hAnsiTheme="minorHAnsi" w:cstheme="minorHAnsi"/>
          <w:color w:val="002060"/>
          <w:sz w:val="20"/>
          <w:szCs w:val="20"/>
        </w:rPr>
        <w:t>city</w:t>
      </w:r>
      <w:proofErr w:type="spellEnd"/>
      <w:r w:rsidRPr="004778FB">
        <w:rPr>
          <w:rFonts w:asciiTheme="minorHAnsi" w:eastAsia="Arial" w:hAnsiTheme="minorHAnsi" w:cstheme="minorHAnsi"/>
          <w:color w:val="002060"/>
          <w:sz w:val="20"/>
          <w:szCs w:val="20"/>
        </w:rPr>
        <w:t xml:space="preserve"> </w:t>
      </w:r>
      <w:proofErr w:type="spellStart"/>
      <w:r w:rsidRPr="004778FB">
        <w:rPr>
          <w:rFonts w:asciiTheme="minorHAnsi" w:eastAsia="Arial" w:hAnsiTheme="minorHAnsi" w:cstheme="minorHAnsi"/>
          <w:color w:val="002060"/>
          <w:sz w:val="20"/>
          <w:szCs w:val="20"/>
        </w:rPr>
        <w:t>tax</w:t>
      </w:r>
      <w:proofErr w:type="spellEnd"/>
    </w:p>
    <w:p w:rsidR="004778FB" w:rsidRPr="004778FB" w:rsidRDefault="004778FB" w:rsidP="004778FB">
      <w:pPr>
        <w:pStyle w:val="Prrafodelista"/>
        <w:numPr>
          <w:ilvl w:val="0"/>
          <w:numId w:val="16"/>
        </w:numPr>
        <w:spacing w:after="0" w:line="240" w:lineRule="auto"/>
        <w:jc w:val="both"/>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Traslado privado de llegada aeropuerto- hotel</w:t>
      </w:r>
    </w:p>
    <w:p w:rsidR="004778FB" w:rsidRPr="004778FB" w:rsidRDefault="004778FB" w:rsidP="004778FB">
      <w:pPr>
        <w:pStyle w:val="Prrafodelista"/>
        <w:numPr>
          <w:ilvl w:val="0"/>
          <w:numId w:val="16"/>
        </w:numPr>
        <w:spacing w:after="0" w:line="240" w:lineRule="auto"/>
        <w:jc w:val="both"/>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 xml:space="preserve">Visita regular de Hamburgo (Hop </w:t>
      </w:r>
      <w:proofErr w:type="spellStart"/>
      <w:r w:rsidRPr="004778FB">
        <w:rPr>
          <w:rFonts w:asciiTheme="minorHAnsi" w:eastAsia="Arial" w:hAnsiTheme="minorHAnsi" w:cstheme="minorHAnsi"/>
          <w:color w:val="002060"/>
          <w:sz w:val="20"/>
          <w:szCs w:val="20"/>
        </w:rPr>
        <w:t>on</w:t>
      </w:r>
      <w:proofErr w:type="spellEnd"/>
      <w:r w:rsidRPr="004778FB">
        <w:rPr>
          <w:rFonts w:asciiTheme="minorHAnsi" w:eastAsia="Arial" w:hAnsiTheme="minorHAnsi" w:cstheme="minorHAnsi"/>
          <w:color w:val="002060"/>
          <w:sz w:val="20"/>
          <w:szCs w:val="20"/>
        </w:rPr>
        <w:t xml:space="preserve"> Hop off) con auriculares en español</w:t>
      </w:r>
    </w:p>
    <w:p w:rsidR="004778FB" w:rsidRPr="004778FB" w:rsidRDefault="004778FB" w:rsidP="004778FB">
      <w:pPr>
        <w:pStyle w:val="Prrafodelista"/>
        <w:numPr>
          <w:ilvl w:val="0"/>
          <w:numId w:val="16"/>
        </w:numPr>
        <w:spacing w:after="0" w:line="240" w:lineRule="auto"/>
        <w:jc w:val="both"/>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Tarjeta “</w:t>
      </w:r>
      <w:proofErr w:type="spellStart"/>
      <w:r w:rsidRPr="004778FB">
        <w:rPr>
          <w:rFonts w:asciiTheme="minorHAnsi" w:eastAsia="Arial" w:hAnsiTheme="minorHAnsi" w:cstheme="minorHAnsi"/>
          <w:color w:val="002060"/>
          <w:sz w:val="20"/>
          <w:szCs w:val="20"/>
        </w:rPr>
        <w:t>Hamburg</w:t>
      </w:r>
      <w:proofErr w:type="spellEnd"/>
      <w:r w:rsidRPr="004778FB">
        <w:rPr>
          <w:rFonts w:asciiTheme="minorHAnsi" w:eastAsia="Arial" w:hAnsiTheme="minorHAnsi" w:cstheme="minorHAnsi"/>
          <w:color w:val="002060"/>
          <w:sz w:val="20"/>
          <w:szCs w:val="20"/>
        </w:rPr>
        <w:t xml:space="preserve"> </w:t>
      </w:r>
      <w:proofErr w:type="spellStart"/>
      <w:r w:rsidRPr="004778FB">
        <w:rPr>
          <w:rFonts w:asciiTheme="minorHAnsi" w:eastAsia="Arial" w:hAnsiTheme="minorHAnsi" w:cstheme="minorHAnsi"/>
          <w:color w:val="002060"/>
          <w:sz w:val="20"/>
          <w:szCs w:val="20"/>
        </w:rPr>
        <w:t>Card</w:t>
      </w:r>
      <w:proofErr w:type="spellEnd"/>
      <w:r w:rsidRPr="004778FB">
        <w:rPr>
          <w:rFonts w:asciiTheme="minorHAnsi" w:eastAsia="Arial" w:hAnsiTheme="minorHAnsi" w:cstheme="minorHAnsi"/>
          <w:color w:val="002060"/>
          <w:sz w:val="20"/>
          <w:szCs w:val="20"/>
        </w:rPr>
        <w:t>” válida por 4 días</w:t>
      </w:r>
    </w:p>
    <w:p w:rsidR="004778FB" w:rsidRPr="004778FB" w:rsidRDefault="004778FB" w:rsidP="004778FB">
      <w:pPr>
        <w:pStyle w:val="Prrafodelista"/>
        <w:numPr>
          <w:ilvl w:val="0"/>
          <w:numId w:val="16"/>
        </w:numPr>
        <w:spacing w:after="0" w:line="240" w:lineRule="auto"/>
        <w:jc w:val="both"/>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Tickets de tren Hamburgo - Bremen - Hamburgo en 2a clase</w:t>
      </w:r>
    </w:p>
    <w:p w:rsidR="004778FB" w:rsidRPr="004778FB" w:rsidRDefault="004778FB" w:rsidP="004778FB">
      <w:pPr>
        <w:pStyle w:val="Prrafodelista"/>
        <w:numPr>
          <w:ilvl w:val="0"/>
          <w:numId w:val="16"/>
        </w:numPr>
        <w:spacing w:after="0" w:line="240" w:lineRule="auto"/>
        <w:jc w:val="both"/>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City tour privado de Bremen con guía de habla hispana (2 horas)</w:t>
      </w:r>
    </w:p>
    <w:p w:rsidR="004778FB" w:rsidRPr="004778FB" w:rsidRDefault="004778FB" w:rsidP="004778FB">
      <w:pPr>
        <w:pStyle w:val="Prrafodelista"/>
        <w:numPr>
          <w:ilvl w:val="0"/>
          <w:numId w:val="16"/>
        </w:numPr>
        <w:spacing w:after="0" w:line="240" w:lineRule="auto"/>
        <w:jc w:val="both"/>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Traslado privado de hotel en Hamburgo al muelle</w:t>
      </w:r>
    </w:p>
    <w:p w:rsidR="004778FB" w:rsidRPr="004778FB" w:rsidRDefault="004778FB" w:rsidP="004778FB">
      <w:pPr>
        <w:pStyle w:val="Prrafodelista"/>
        <w:numPr>
          <w:ilvl w:val="0"/>
          <w:numId w:val="16"/>
        </w:numPr>
        <w:spacing w:after="0" w:line="240" w:lineRule="auto"/>
        <w:jc w:val="both"/>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7 noches de alojamiento en la categoría de cabina seleccionada del crucero.</w:t>
      </w:r>
    </w:p>
    <w:p w:rsidR="004778FB" w:rsidRPr="004778FB" w:rsidRDefault="004778FB" w:rsidP="004778FB">
      <w:pPr>
        <w:pStyle w:val="Prrafodelista"/>
        <w:numPr>
          <w:ilvl w:val="0"/>
          <w:numId w:val="16"/>
        </w:numPr>
        <w:spacing w:after="0" w:line="240" w:lineRule="auto"/>
        <w:jc w:val="both"/>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Impuestos y propinas de crucero</w:t>
      </w:r>
    </w:p>
    <w:p w:rsidR="004778FB" w:rsidRPr="004778FB" w:rsidRDefault="004778FB" w:rsidP="004778FB">
      <w:pPr>
        <w:pStyle w:val="Prrafodelista"/>
        <w:numPr>
          <w:ilvl w:val="0"/>
          <w:numId w:val="16"/>
        </w:numPr>
        <w:spacing w:after="0" w:line="240" w:lineRule="auto"/>
        <w:jc w:val="both"/>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La mayor parte de las comidas a bordo del crucero (desayuno, comida y cena) en restaurante principal.</w:t>
      </w:r>
    </w:p>
    <w:p w:rsidR="004778FB" w:rsidRPr="004778FB" w:rsidRDefault="004778FB" w:rsidP="004778FB">
      <w:pPr>
        <w:pStyle w:val="Prrafodelista"/>
        <w:numPr>
          <w:ilvl w:val="0"/>
          <w:numId w:val="16"/>
        </w:numPr>
        <w:spacing w:after="0" w:line="240" w:lineRule="auto"/>
        <w:jc w:val="both"/>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Acceso a las áreas públicas del barco (albercas, casino, canchas deportivas, tiendas, biblioteca, teatro, cine, disco y bares)</w:t>
      </w:r>
    </w:p>
    <w:p w:rsidR="004778FB" w:rsidRPr="004778FB" w:rsidRDefault="004778FB" w:rsidP="004778FB">
      <w:pPr>
        <w:pStyle w:val="Prrafodelista"/>
        <w:numPr>
          <w:ilvl w:val="0"/>
          <w:numId w:val="16"/>
        </w:numPr>
        <w:spacing w:after="0" w:line="240" w:lineRule="auto"/>
        <w:jc w:val="both"/>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Traslado privado del muelle al aeropuerto de Hamburgo</w:t>
      </w:r>
    </w:p>
    <w:p w:rsidR="004778FB" w:rsidRPr="004778FB" w:rsidRDefault="004778FB" w:rsidP="004778FB">
      <w:pPr>
        <w:pStyle w:val="Prrafodelista"/>
        <w:numPr>
          <w:ilvl w:val="0"/>
          <w:numId w:val="16"/>
        </w:numPr>
        <w:spacing w:after="0" w:line="240" w:lineRule="auto"/>
        <w:jc w:val="both"/>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 xml:space="preserve">Seguro de asistencia médica básica </w:t>
      </w:r>
    </w:p>
    <w:p w:rsidR="00FF05E3" w:rsidRPr="00BA37C5" w:rsidRDefault="00FF05E3" w:rsidP="00A455A6">
      <w:pPr>
        <w:spacing w:after="0" w:line="240" w:lineRule="auto"/>
        <w:jc w:val="both"/>
        <w:rPr>
          <w:rFonts w:asciiTheme="minorHAnsi" w:eastAsia="Arial" w:hAnsiTheme="minorHAnsi" w:cstheme="minorHAnsi"/>
          <w:b/>
          <w:color w:val="002060"/>
        </w:rPr>
      </w:pPr>
    </w:p>
    <w:p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rsidR="005D2183" w:rsidRPr="00F7777E" w:rsidRDefault="005D2183" w:rsidP="005D2183">
      <w:pPr>
        <w:spacing w:after="0" w:line="240" w:lineRule="auto"/>
        <w:jc w:val="both"/>
        <w:rPr>
          <w:rFonts w:ascii="Arial" w:eastAsia="Arial" w:hAnsi="Arial" w:cs="Arial"/>
          <w:b/>
          <w:sz w:val="20"/>
          <w:szCs w:val="20"/>
        </w:rPr>
      </w:pPr>
    </w:p>
    <w:p w:rsidR="004778FB" w:rsidRPr="004778FB" w:rsidRDefault="004778FB" w:rsidP="004778FB">
      <w:pPr>
        <w:pStyle w:val="Prrafodelista"/>
        <w:numPr>
          <w:ilvl w:val="0"/>
          <w:numId w:val="17"/>
        </w:numPr>
        <w:tabs>
          <w:tab w:val="left" w:pos="3705"/>
        </w:tabs>
        <w:spacing w:line="240" w:lineRule="auto"/>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 xml:space="preserve">Vuelos internacionales </w:t>
      </w:r>
    </w:p>
    <w:p w:rsidR="004778FB" w:rsidRPr="004778FB" w:rsidRDefault="004778FB" w:rsidP="004778FB">
      <w:pPr>
        <w:pStyle w:val="Prrafodelista"/>
        <w:numPr>
          <w:ilvl w:val="0"/>
          <w:numId w:val="17"/>
        </w:numPr>
        <w:tabs>
          <w:tab w:val="left" w:pos="3705"/>
        </w:tabs>
        <w:spacing w:line="240" w:lineRule="auto"/>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 xml:space="preserve">City </w:t>
      </w:r>
      <w:proofErr w:type="spellStart"/>
      <w:r w:rsidRPr="004778FB">
        <w:rPr>
          <w:rFonts w:asciiTheme="minorHAnsi" w:eastAsia="Arial" w:hAnsiTheme="minorHAnsi" w:cstheme="minorHAnsi"/>
          <w:color w:val="002060"/>
          <w:sz w:val="20"/>
          <w:szCs w:val="20"/>
        </w:rPr>
        <w:t>tax</w:t>
      </w:r>
      <w:proofErr w:type="spellEnd"/>
      <w:r w:rsidRPr="004778FB">
        <w:rPr>
          <w:rFonts w:asciiTheme="minorHAnsi" w:eastAsia="Arial" w:hAnsiTheme="minorHAnsi" w:cstheme="minorHAnsi"/>
          <w:color w:val="002060"/>
          <w:sz w:val="20"/>
          <w:szCs w:val="20"/>
        </w:rPr>
        <w:t xml:space="preserve"> </w:t>
      </w:r>
      <w:proofErr w:type="spellStart"/>
      <w:r w:rsidRPr="004778FB">
        <w:rPr>
          <w:rFonts w:asciiTheme="minorHAnsi" w:eastAsia="Arial" w:hAnsiTheme="minorHAnsi" w:cstheme="minorHAnsi"/>
          <w:color w:val="002060"/>
          <w:sz w:val="20"/>
          <w:szCs w:val="20"/>
        </w:rPr>
        <w:t>aprox</w:t>
      </w:r>
      <w:proofErr w:type="spellEnd"/>
      <w:r w:rsidRPr="004778FB">
        <w:rPr>
          <w:rFonts w:asciiTheme="minorHAnsi" w:eastAsia="Arial" w:hAnsiTheme="minorHAnsi" w:cstheme="minorHAnsi"/>
          <w:color w:val="002060"/>
          <w:sz w:val="20"/>
          <w:szCs w:val="20"/>
        </w:rPr>
        <w:t xml:space="preserve"> 6 USD por </w:t>
      </w:r>
      <w:proofErr w:type="spellStart"/>
      <w:r w:rsidRPr="004778FB">
        <w:rPr>
          <w:rFonts w:asciiTheme="minorHAnsi" w:eastAsia="Arial" w:hAnsiTheme="minorHAnsi" w:cstheme="minorHAnsi"/>
          <w:color w:val="002060"/>
          <w:sz w:val="20"/>
          <w:szCs w:val="20"/>
        </w:rPr>
        <w:t>pax</w:t>
      </w:r>
      <w:proofErr w:type="spellEnd"/>
      <w:r w:rsidRPr="004778FB">
        <w:rPr>
          <w:rFonts w:asciiTheme="minorHAnsi" w:eastAsia="Arial" w:hAnsiTheme="minorHAnsi" w:cstheme="minorHAnsi"/>
          <w:color w:val="002060"/>
          <w:sz w:val="20"/>
          <w:szCs w:val="20"/>
        </w:rPr>
        <w:t xml:space="preserve"> </w:t>
      </w:r>
    </w:p>
    <w:p w:rsidR="004778FB" w:rsidRPr="004778FB" w:rsidRDefault="004778FB" w:rsidP="004778FB">
      <w:pPr>
        <w:pStyle w:val="Prrafodelista"/>
        <w:numPr>
          <w:ilvl w:val="0"/>
          <w:numId w:val="17"/>
        </w:numPr>
        <w:tabs>
          <w:tab w:val="left" w:pos="3705"/>
        </w:tabs>
        <w:spacing w:line="240" w:lineRule="auto"/>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Propinas y gastos personales</w:t>
      </w:r>
    </w:p>
    <w:p w:rsidR="004778FB" w:rsidRPr="004778FB" w:rsidRDefault="004778FB" w:rsidP="004778FB">
      <w:pPr>
        <w:pStyle w:val="Prrafodelista"/>
        <w:numPr>
          <w:ilvl w:val="0"/>
          <w:numId w:val="17"/>
        </w:numPr>
        <w:tabs>
          <w:tab w:val="left" w:pos="3705"/>
        </w:tabs>
        <w:spacing w:line="240" w:lineRule="auto"/>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Paquete de WIFI en crucero</w:t>
      </w:r>
    </w:p>
    <w:p w:rsidR="004778FB" w:rsidRPr="004778FB" w:rsidRDefault="004778FB" w:rsidP="004778FB">
      <w:pPr>
        <w:pStyle w:val="Prrafodelista"/>
        <w:numPr>
          <w:ilvl w:val="0"/>
          <w:numId w:val="17"/>
        </w:numPr>
        <w:tabs>
          <w:tab w:val="left" w:pos="3705"/>
        </w:tabs>
        <w:spacing w:line="240" w:lineRule="auto"/>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Paquete de bebidas en crucero</w:t>
      </w:r>
    </w:p>
    <w:p w:rsidR="004778FB" w:rsidRPr="004778FB" w:rsidRDefault="004778FB" w:rsidP="004778FB">
      <w:pPr>
        <w:pStyle w:val="Prrafodelista"/>
        <w:numPr>
          <w:ilvl w:val="0"/>
          <w:numId w:val="17"/>
        </w:numPr>
        <w:tabs>
          <w:tab w:val="left" w:pos="3705"/>
        </w:tabs>
        <w:spacing w:line="240" w:lineRule="auto"/>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Gastos personales como llamadas telefónicas, lavandería, internet, spa, etc.</w:t>
      </w:r>
    </w:p>
    <w:p w:rsidR="004778FB" w:rsidRPr="004778FB" w:rsidRDefault="004778FB" w:rsidP="004778FB">
      <w:pPr>
        <w:pStyle w:val="Prrafodelista"/>
        <w:numPr>
          <w:ilvl w:val="0"/>
          <w:numId w:val="17"/>
        </w:numPr>
        <w:tabs>
          <w:tab w:val="left" w:pos="3705"/>
        </w:tabs>
        <w:spacing w:line="240" w:lineRule="auto"/>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Restaurantes de especialidades en crucero</w:t>
      </w:r>
    </w:p>
    <w:p w:rsidR="004778FB" w:rsidRPr="004778FB" w:rsidRDefault="004778FB" w:rsidP="004778FB">
      <w:pPr>
        <w:pStyle w:val="Prrafodelista"/>
        <w:numPr>
          <w:ilvl w:val="0"/>
          <w:numId w:val="17"/>
        </w:numPr>
        <w:tabs>
          <w:tab w:val="left" w:pos="3705"/>
        </w:tabs>
        <w:spacing w:line="240" w:lineRule="auto"/>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Tours opcionales en tierra</w:t>
      </w:r>
    </w:p>
    <w:p w:rsidR="00185B6C" w:rsidRDefault="004778FB" w:rsidP="00185B6C">
      <w:pPr>
        <w:pStyle w:val="Prrafodelista"/>
        <w:numPr>
          <w:ilvl w:val="0"/>
          <w:numId w:val="17"/>
        </w:numPr>
        <w:tabs>
          <w:tab w:val="left" w:pos="3705"/>
        </w:tabs>
        <w:spacing w:line="240" w:lineRule="auto"/>
        <w:rPr>
          <w:rFonts w:asciiTheme="minorHAnsi" w:eastAsia="Arial" w:hAnsiTheme="minorHAnsi" w:cstheme="minorHAnsi"/>
          <w:color w:val="002060"/>
          <w:sz w:val="20"/>
          <w:szCs w:val="20"/>
        </w:rPr>
      </w:pPr>
      <w:r w:rsidRPr="004778FB">
        <w:rPr>
          <w:rFonts w:asciiTheme="minorHAnsi" w:eastAsia="Arial" w:hAnsiTheme="minorHAnsi" w:cstheme="minorHAnsi"/>
          <w:color w:val="002060"/>
          <w:sz w:val="20"/>
          <w:szCs w:val="20"/>
        </w:rPr>
        <w:t>Propinas a mucamas, botones, guías, chóferes.</w:t>
      </w:r>
    </w:p>
    <w:p w:rsidR="00185B6C" w:rsidRPr="00185B6C" w:rsidRDefault="00185B6C" w:rsidP="00185B6C">
      <w:pPr>
        <w:tabs>
          <w:tab w:val="left" w:pos="3705"/>
        </w:tabs>
        <w:spacing w:line="240" w:lineRule="auto"/>
        <w:rPr>
          <w:rFonts w:asciiTheme="minorHAnsi" w:eastAsia="Arial" w:hAnsiTheme="minorHAnsi" w:cstheme="minorHAnsi"/>
          <w:color w:val="002060"/>
          <w:sz w:val="20"/>
          <w:szCs w:val="20"/>
        </w:rPr>
      </w:pPr>
    </w:p>
    <w:tbl>
      <w:tblPr>
        <w:tblW w:w="6205" w:type="dxa"/>
        <w:jc w:val="center"/>
        <w:tblCellMar>
          <w:left w:w="70" w:type="dxa"/>
          <w:right w:w="70" w:type="dxa"/>
        </w:tblCellMar>
        <w:tblLook w:val="04A0" w:firstRow="1" w:lastRow="0" w:firstColumn="1" w:lastColumn="0" w:noHBand="0" w:noVBand="1"/>
      </w:tblPr>
      <w:tblGrid>
        <w:gridCol w:w="1333"/>
        <w:gridCol w:w="4305"/>
        <w:gridCol w:w="567"/>
      </w:tblGrid>
      <w:tr w:rsidR="004778FB" w:rsidRPr="007F74D2" w:rsidTr="00185B6C">
        <w:trPr>
          <w:trHeight w:val="356"/>
          <w:jc w:val="center"/>
        </w:trPr>
        <w:tc>
          <w:tcPr>
            <w:tcW w:w="6205" w:type="dxa"/>
            <w:gridSpan w:val="3"/>
            <w:tcBorders>
              <w:top w:val="nil"/>
              <w:left w:val="nil"/>
              <w:bottom w:val="nil"/>
              <w:right w:val="nil"/>
            </w:tcBorders>
            <w:shd w:val="clear" w:color="2F5496" w:fill="2F5496"/>
            <w:noWrap/>
            <w:vAlign w:val="center"/>
            <w:hideMark/>
          </w:tcPr>
          <w:p w:rsidR="004778FB" w:rsidRPr="00E904B4" w:rsidRDefault="004778FB" w:rsidP="007B19C0">
            <w:pPr>
              <w:spacing w:after="0" w:line="240" w:lineRule="auto"/>
              <w:jc w:val="center"/>
              <w:rPr>
                <w:rFonts w:ascii="Calibri" w:hAnsi="Calibri" w:cs="Calibri"/>
                <w:b/>
                <w:bCs/>
                <w:color w:val="FFFFFF"/>
                <w:lang w:bidi="ar-SA"/>
              </w:rPr>
            </w:pPr>
            <w:r w:rsidRPr="00E904B4">
              <w:rPr>
                <w:rFonts w:ascii="Calibri" w:hAnsi="Calibri" w:cs="Calibri"/>
                <w:b/>
                <w:bCs/>
                <w:color w:val="FFFFFF"/>
                <w:lang w:bidi="ar-SA"/>
              </w:rPr>
              <w:t>HOTELES Y CRUCERO PREVISTOS O SIMILARES</w:t>
            </w:r>
          </w:p>
        </w:tc>
      </w:tr>
      <w:tr w:rsidR="004778FB" w:rsidRPr="00E904B4" w:rsidTr="00185B6C">
        <w:trPr>
          <w:trHeight w:val="290"/>
          <w:jc w:val="center"/>
        </w:trPr>
        <w:tc>
          <w:tcPr>
            <w:tcW w:w="1333" w:type="dxa"/>
            <w:tcBorders>
              <w:top w:val="nil"/>
              <w:left w:val="nil"/>
              <w:bottom w:val="nil"/>
              <w:right w:val="nil"/>
            </w:tcBorders>
            <w:shd w:val="clear" w:color="CC3300" w:fill="CC3300"/>
            <w:noWrap/>
            <w:vAlign w:val="bottom"/>
            <w:hideMark/>
          </w:tcPr>
          <w:p w:rsidR="004778FB" w:rsidRPr="00E904B4" w:rsidRDefault="004778FB" w:rsidP="007B19C0">
            <w:pPr>
              <w:spacing w:after="0" w:line="240" w:lineRule="auto"/>
              <w:jc w:val="center"/>
              <w:rPr>
                <w:rFonts w:ascii="Calibri" w:hAnsi="Calibri" w:cs="Calibri"/>
                <w:b/>
                <w:bCs/>
                <w:color w:val="FFFFFF"/>
                <w:lang w:bidi="ar-SA"/>
              </w:rPr>
            </w:pPr>
            <w:r w:rsidRPr="00E904B4">
              <w:rPr>
                <w:rFonts w:ascii="Calibri" w:hAnsi="Calibri" w:cs="Calibri"/>
                <w:b/>
                <w:bCs/>
                <w:color w:val="FFFFFF"/>
                <w:lang w:bidi="ar-SA"/>
              </w:rPr>
              <w:t>CIUDAD</w:t>
            </w:r>
          </w:p>
        </w:tc>
        <w:tc>
          <w:tcPr>
            <w:tcW w:w="4305" w:type="dxa"/>
            <w:tcBorders>
              <w:top w:val="nil"/>
              <w:left w:val="nil"/>
              <w:bottom w:val="nil"/>
              <w:right w:val="nil"/>
            </w:tcBorders>
            <w:shd w:val="clear" w:color="CC3300" w:fill="CC3300"/>
            <w:noWrap/>
            <w:vAlign w:val="bottom"/>
            <w:hideMark/>
          </w:tcPr>
          <w:p w:rsidR="004778FB" w:rsidRPr="00E904B4" w:rsidRDefault="004778FB" w:rsidP="007B19C0">
            <w:pPr>
              <w:spacing w:after="0" w:line="240" w:lineRule="auto"/>
              <w:jc w:val="center"/>
              <w:rPr>
                <w:rFonts w:ascii="Calibri" w:hAnsi="Calibri" w:cs="Calibri"/>
                <w:b/>
                <w:bCs/>
                <w:color w:val="FFFFFF"/>
                <w:lang w:bidi="ar-SA"/>
              </w:rPr>
            </w:pPr>
            <w:r w:rsidRPr="00E904B4">
              <w:rPr>
                <w:rFonts w:ascii="Calibri" w:hAnsi="Calibri" w:cs="Calibri"/>
                <w:b/>
                <w:bCs/>
                <w:color w:val="FFFFFF"/>
                <w:lang w:bidi="ar-SA"/>
              </w:rPr>
              <w:t>HOTEL CRUCERO PREVISTO O SIMILARES</w:t>
            </w:r>
          </w:p>
        </w:tc>
        <w:tc>
          <w:tcPr>
            <w:tcW w:w="566" w:type="dxa"/>
            <w:tcBorders>
              <w:top w:val="nil"/>
              <w:left w:val="nil"/>
              <w:bottom w:val="nil"/>
              <w:right w:val="nil"/>
            </w:tcBorders>
            <w:shd w:val="clear" w:color="CC3300" w:fill="CC3300"/>
            <w:noWrap/>
            <w:vAlign w:val="bottom"/>
            <w:hideMark/>
          </w:tcPr>
          <w:p w:rsidR="004778FB" w:rsidRPr="00E904B4" w:rsidRDefault="004778FB" w:rsidP="007B19C0">
            <w:pPr>
              <w:spacing w:after="0" w:line="240" w:lineRule="auto"/>
              <w:jc w:val="center"/>
              <w:rPr>
                <w:rFonts w:ascii="Calibri" w:hAnsi="Calibri" w:cs="Calibri"/>
                <w:b/>
                <w:bCs/>
                <w:color w:val="FFFFFF"/>
                <w:lang w:bidi="ar-SA"/>
              </w:rPr>
            </w:pPr>
            <w:r w:rsidRPr="00E904B4">
              <w:rPr>
                <w:rFonts w:ascii="Calibri" w:hAnsi="Calibri" w:cs="Calibri"/>
                <w:b/>
                <w:bCs/>
                <w:color w:val="FFFFFF"/>
                <w:lang w:bidi="ar-SA"/>
              </w:rPr>
              <w:t>CAT.</w:t>
            </w:r>
          </w:p>
        </w:tc>
      </w:tr>
      <w:tr w:rsidR="004778FB" w:rsidRPr="00E904B4" w:rsidTr="00185B6C">
        <w:trPr>
          <w:trHeight w:val="435"/>
          <w:jc w:val="center"/>
        </w:trPr>
        <w:tc>
          <w:tcPr>
            <w:tcW w:w="1333" w:type="dxa"/>
            <w:tcBorders>
              <w:top w:val="nil"/>
              <w:left w:val="nil"/>
              <w:bottom w:val="nil"/>
              <w:right w:val="nil"/>
            </w:tcBorders>
            <w:shd w:val="clear" w:color="auto" w:fill="auto"/>
            <w:noWrap/>
            <w:vAlign w:val="center"/>
            <w:hideMark/>
          </w:tcPr>
          <w:p w:rsidR="004778FB" w:rsidRPr="00E904B4" w:rsidRDefault="004778FB" w:rsidP="007B19C0">
            <w:pPr>
              <w:spacing w:after="0" w:line="240" w:lineRule="auto"/>
              <w:jc w:val="center"/>
              <w:rPr>
                <w:rFonts w:ascii="Calibri" w:hAnsi="Calibri" w:cs="Calibri"/>
                <w:b/>
                <w:bCs/>
                <w:color w:val="000000"/>
                <w:lang w:bidi="ar-SA"/>
              </w:rPr>
            </w:pPr>
            <w:r w:rsidRPr="00E904B4">
              <w:rPr>
                <w:rFonts w:ascii="Calibri" w:hAnsi="Calibri" w:cs="Calibri"/>
                <w:b/>
                <w:bCs/>
                <w:color w:val="000000"/>
                <w:lang w:bidi="ar-SA"/>
              </w:rPr>
              <w:t>A BORDO</w:t>
            </w:r>
          </w:p>
        </w:tc>
        <w:tc>
          <w:tcPr>
            <w:tcW w:w="4305" w:type="dxa"/>
            <w:tcBorders>
              <w:top w:val="nil"/>
              <w:left w:val="nil"/>
              <w:bottom w:val="nil"/>
              <w:right w:val="nil"/>
            </w:tcBorders>
            <w:shd w:val="clear" w:color="FFFFFF" w:fill="FFFFFF"/>
            <w:vAlign w:val="center"/>
            <w:hideMark/>
          </w:tcPr>
          <w:p w:rsidR="004778FB" w:rsidRPr="00E904B4" w:rsidRDefault="004778FB" w:rsidP="007B19C0">
            <w:pPr>
              <w:spacing w:after="0" w:line="240" w:lineRule="auto"/>
              <w:jc w:val="center"/>
              <w:rPr>
                <w:rFonts w:ascii="Calibri" w:hAnsi="Calibri" w:cs="Calibri"/>
                <w:color w:val="000000"/>
                <w:lang w:bidi="ar-SA"/>
              </w:rPr>
            </w:pPr>
            <w:r w:rsidRPr="00E904B4">
              <w:rPr>
                <w:rFonts w:ascii="Calibri" w:hAnsi="Calibri" w:cs="Calibri"/>
                <w:color w:val="000000"/>
                <w:lang w:bidi="ar-SA"/>
              </w:rPr>
              <w:t xml:space="preserve">MSC </w:t>
            </w:r>
            <w:r w:rsidR="00D56DBD">
              <w:rPr>
                <w:rFonts w:ascii="Calibri" w:hAnsi="Calibri" w:cs="Calibri"/>
                <w:color w:val="000000"/>
                <w:lang w:bidi="ar-SA"/>
              </w:rPr>
              <w:t>PREZIOSA</w:t>
            </w:r>
          </w:p>
        </w:tc>
        <w:tc>
          <w:tcPr>
            <w:tcW w:w="566" w:type="dxa"/>
            <w:tcBorders>
              <w:top w:val="nil"/>
              <w:left w:val="nil"/>
              <w:bottom w:val="nil"/>
              <w:right w:val="nil"/>
            </w:tcBorders>
            <w:shd w:val="clear" w:color="auto" w:fill="auto"/>
            <w:noWrap/>
            <w:vAlign w:val="bottom"/>
            <w:hideMark/>
          </w:tcPr>
          <w:p w:rsidR="004778FB" w:rsidRPr="00E904B4" w:rsidRDefault="004778FB" w:rsidP="007B19C0">
            <w:pPr>
              <w:spacing w:after="0" w:line="240" w:lineRule="auto"/>
              <w:jc w:val="center"/>
              <w:rPr>
                <w:rFonts w:ascii="Calibri" w:hAnsi="Calibri" w:cs="Calibri"/>
                <w:color w:val="000000"/>
                <w:lang w:bidi="ar-SA"/>
              </w:rPr>
            </w:pPr>
          </w:p>
        </w:tc>
      </w:tr>
      <w:tr w:rsidR="004778FB" w:rsidRPr="00E904B4" w:rsidTr="00185B6C">
        <w:trPr>
          <w:trHeight w:val="488"/>
          <w:jc w:val="center"/>
        </w:trPr>
        <w:tc>
          <w:tcPr>
            <w:tcW w:w="1333" w:type="dxa"/>
            <w:tcBorders>
              <w:top w:val="nil"/>
              <w:left w:val="nil"/>
              <w:bottom w:val="nil"/>
              <w:right w:val="nil"/>
            </w:tcBorders>
            <w:shd w:val="clear" w:color="FFFFFF" w:fill="FFFFFF"/>
            <w:noWrap/>
            <w:vAlign w:val="center"/>
            <w:hideMark/>
          </w:tcPr>
          <w:p w:rsidR="004778FB" w:rsidRPr="00E904B4" w:rsidRDefault="004778FB" w:rsidP="007B19C0">
            <w:pPr>
              <w:spacing w:after="0" w:line="240" w:lineRule="auto"/>
              <w:jc w:val="center"/>
              <w:rPr>
                <w:rFonts w:ascii="Calibri" w:hAnsi="Calibri" w:cs="Calibri"/>
                <w:b/>
                <w:bCs/>
                <w:color w:val="000000"/>
                <w:lang w:bidi="ar-SA"/>
              </w:rPr>
            </w:pPr>
            <w:r w:rsidRPr="00E904B4">
              <w:rPr>
                <w:rFonts w:ascii="Calibri" w:hAnsi="Calibri" w:cs="Calibri"/>
                <w:b/>
                <w:bCs/>
                <w:color w:val="000000"/>
                <w:lang w:bidi="ar-SA"/>
              </w:rPr>
              <w:t>HAMBURGO</w:t>
            </w:r>
          </w:p>
        </w:tc>
        <w:tc>
          <w:tcPr>
            <w:tcW w:w="4305" w:type="dxa"/>
            <w:tcBorders>
              <w:top w:val="nil"/>
              <w:left w:val="nil"/>
              <w:bottom w:val="nil"/>
              <w:right w:val="nil"/>
            </w:tcBorders>
            <w:shd w:val="clear" w:color="FFFFFF" w:fill="FFFFFF"/>
            <w:vAlign w:val="center"/>
            <w:hideMark/>
          </w:tcPr>
          <w:p w:rsidR="004778FB" w:rsidRPr="00E904B4" w:rsidRDefault="004778FB" w:rsidP="007B19C0">
            <w:pPr>
              <w:spacing w:after="0" w:line="240" w:lineRule="auto"/>
              <w:jc w:val="center"/>
              <w:rPr>
                <w:rFonts w:ascii="Calibri" w:hAnsi="Calibri" w:cs="Calibri"/>
                <w:color w:val="000000"/>
                <w:lang w:bidi="ar-SA"/>
              </w:rPr>
            </w:pPr>
            <w:r w:rsidRPr="00E904B4">
              <w:rPr>
                <w:rFonts w:ascii="Calibri" w:hAnsi="Calibri" w:cs="Calibri"/>
                <w:color w:val="000000"/>
                <w:lang w:bidi="ar-SA"/>
              </w:rPr>
              <w:t xml:space="preserve">Holiday </w:t>
            </w:r>
            <w:proofErr w:type="spellStart"/>
            <w:r w:rsidRPr="00E904B4">
              <w:rPr>
                <w:rFonts w:ascii="Calibri" w:hAnsi="Calibri" w:cs="Calibri"/>
                <w:color w:val="000000"/>
                <w:lang w:bidi="ar-SA"/>
              </w:rPr>
              <w:t>Inn</w:t>
            </w:r>
            <w:proofErr w:type="spellEnd"/>
            <w:r w:rsidRPr="00E904B4">
              <w:rPr>
                <w:rFonts w:ascii="Calibri" w:hAnsi="Calibri" w:cs="Calibri"/>
                <w:color w:val="000000"/>
                <w:lang w:bidi="ar-SA"/>
              </w:rPr>
              <w:t xml:space="preserve"> </w:t>
            </w:r>
            <w:proofErr w:type="spellStart"/>
            <w:r w:rsidRPr="00E904B4">
              <w:rPr>
                <w:rFonts w:ascii="Calibri" w:hAnsi="Calibri" w:cs="Calibri"/>
                <w:color w:val="000000"/>
                <w:lang w:bidi="ar-SA"/>
              </w:rPr>
              <w:t>Hamburg</w:t>
            </w:r>
            <w:proofErr w:type="spellEnd"/>
            <w:r w:rsidRPr="00E904B4">
              <w:rPr>
                <w:rFonts w:ascii="Calibri" w:hAnsi="Calibri" w:cs="Calibri"/>
                <w:color w:val="000000"/>
                <w:lang w:bidi="ar-SA"/>
              </w:rPr>
              <w:t xml:space="preserve"> </w:t>
            </w:r>
            <w:proofErr w:type="spellStart"/>
            <w:r w:rsidRPr="00E904B4">
              <w:rPr>
                <w:rFonts w:ascii="Calibri" w:hAnsi="Calibri" w:cs="Calibri"/>
                <w:color w:val="000000"/>
                <w:lang w:bidi="ar-SA"/>
              </w:rPr>
              <w:t>Berliner</w:t>
            </w:r>
            <w:proofErr w:type="spellEnd"/>
            <w:r w:rsidRPr="00E904B4">
              <w:rPr>
                <w:rFonts w:ascii="Calibri" w:hAnsi="Calibri" w:cs="Calibri"/>
                <w:color w:val="000000"/>
                <w:lang w:bidi="ar-SA"/>
              </w:rPr>
              <w:t xml:space="preserve"> Tor</w:t>
            </w:r>
          </w:p>
        </w:tc>
        <w:tc>
          <w:tcPr>
            <w:tcW w:w="566" w:type="dxa"/>
            <w:tcBorders>
              <w:top w:val="nil"/>
              <w:left w:val="nil"/>
              <w:bottom w:val="nil"/>
              <w:right w:val="nil"/>
            </w:tcBorders>
            <w:shd w:val="clear" w:color="FFFFFF" w:fill="FFFFFF"/>
            <w:noWrap/>
            <w:vAlign w:val="center"/>
            <w:hideMark/>
          </w:tcPr>
          <w:p w:rsidR="004778FB" w:rsidRPr="00E904B4" w:rsidRDefault="004778FB" w:rsidP="007B19C0">
            <w:pPr>
              <w:spacing w:after="0" w:line="240" w:lineRule="auto"/>
              <w:jc w:val="center"/>
              <w:rPr>
                <w:rFonts w:ascii="Calibri" w:hAnsi="Calibri" w:cs="Calibri"/>
                <w:color w:val="000000"/>
                <w:lang w:bidi="ar-SA"/>
              </w:rPr>
            </w:pPr>
            <w:r w:rsidRPr="00E904B4">
              <w:rPr>
                <w:rFonts w:ascii="Calibri" w:hAnsi="Calibri" w:cs="Calibri"/>
                <w:color w:val="000000"/>
                <w:lang w:bidi="ar-SA"/>
              </w:rPr>
              <w:t>P</w:t>
            </w:r>
          </w:p>
        </w:tc>
      </w:tr>
      <w:tr w:rsidR="004778FB" w:rsidRPr="00E904B4" w:rsidTr="00185B6C">
        <w:trPr>
          <w:trHeight w:val="409"/>
          <w:jc w:val="center"/>
        </w:trPr>
        <w:tc>
          <w:tcPr>
            <w:tcW w:w="6205" w:type="dxa"/>
            <w:gridSpan w:val="3"/>
            <w:tcBorders>
              <w:top w:val="nil"/>
              <w:left w:val="nil"/>
              <w:bottom w:val="nil"/>
              <w:right w:val="nil"/>
            </w:tcBorders>
            <w:shd w:val="clear" w:color="C00000" w:fill="C00000"/>
            <w:noWrap/>
            <w:vAlign w:val="center"/>
            <w:hideMark/>
          </w:tcPr>
          <w:p w:rsidR="004778FB" w:rsidRPr="00E904B4" w:rsidRDefault="004778FB" w:rsidP="007B19C0">
            <w:pPr>
              <w:spacing w:after="0" w:line="240" w:lineRule="auto"/>
              <w:jc w:val="center"/>
              <w:rPr>
                <w:rFonts w:ascii="Calibri" w:hAnsi="Calibri" w:cs="Calibri"/>
                <w:color w:val="FFFFFF"/>
                <w:lang w:bidi="ar-SA"/>
              </w:rPr>
            </w:pPr>
            <w:r w:rsidRPr="00E904B4">
              <w:rPr>
                <w:rFonts w:ascii="Calibri" w:hAnsi="Calibri" w:cs="Calibri"/>
                <w:color w:val="FFFFFF"/>
                <w:lang w:bidi="ar-SA"/>
              </w:rPr>
              <w:t>CHECK IN - 15:00HRS // CHECK OUT- 12:00HRS</w:t>
            </w:r>
          </w:p>
        </w:tc>
      </w:tr>
      <w:tr w:rsidR="004778FB" w:rsidRPr="007F74D2" w:rsidTr="00185B6C">
        <w:trPr>
          <w:trHeight w:val="343"/>
          <w:jc w:val="center"/>
        </w:trPr>
        <w:tc>
          <w:tcPr>
            <w:tcW w:w="6205" w:type="dxa"/>
            <w:gridSpan w:val="3"/>
            <w:tcBorders>
              <w:top w:val="nil"/>
              <w:left w:val="nil"/>
              <w:bottom w:val="nil"/>
              <w:right w:val="nil"/>
            </w:tcBorders>
            <w:shd w:val="clear" w:color="E36C0A" w:fill="E36C0A"/>
            <w:noWrap/>
            <w:vAlign w:val="center"/>
            <w:hideMark/>
          </w:tcPr>
          <w:p w:rsidR="004778FB" w:rsidRPr="00E904B4" w:rsidRDefault="004778FB" w:rsidP="007B19C0">
            <w:pPr>
              <w:spacing w:after="0" w:line="240" w:lineRule="auto"/>
              <w:jc w:val="center"/>
              <w:rPr>
                <w:rFonts w:ascii="Calibri" w:hAnsi="Calibri" w:cs="Calibri"/>
                <w:color w:val="FFFFFF"/>
                <w:lang w:bidi="ar-SA"/>
              </w:rPr>
            </w:pPr>
            <w:r w:rsidRPr="00E904B4">
              <w:rPr>
                <w:rFonts w:ascii="Calibri" w:hAnsi="Calibri" w:cs="Calibri"/>
                <w:color w:val="FFFFFF"/>
                <w:lang w:bidi="ar-SA"/>
              </w:rPr>
              <w:t>Hora de salida crucero: 18:00 p. m. // Hora de llegada 07:00 a. m</w:t>
            </w:r>
          </w:p>
        </w:tc>
      </w:tr>
    </w:tbl>
    <w:p w:rsidR="00D56DBD" w:rsidRDefault="00D56DBD" w:rsidP="00CE0C01">
      <w:pPr>
        <w:tabs>
          <w:tab w:val="left" w:pos="3705"/>
        </w:tabs>
        <w:spacing w:line="240" w:lineRule="auto"/>
        <w:rPr>
          <w:rFonts w:ascii="Arial" w:hAnsi="Arial" w:cs="Arial"/>
          <w:color w:val="E36C0A" w:themeColor="accent6" w:themeShade="BF"/>
          <w:sz w:val="20"/>
          <w:szCs w:val="20"/>
        </w:rPr>
      </w:pPr>
    </w:p>
    <w:tbl>
      <w:tblPr>
        <w:tblW w:w="6580" w:type="dxa"/>
        <w:jc w:val="center"/>
        <w:tblCellMar>
          <w:left w:w="70" w:type="dxa"/>
          <w:right w:w="70" w:type="dxa"/>
        </w:tblCellMar>
        <w:tblLook w:val="04A0" w:firstRow="1" w:lastRow="0" w:firstColumn="1" w:lastColumn="0" w:noHBand="0" w:noVBand="1"/>
      </w:tblPr>
      <w:tblGrid>
        <w:gridCol w:w="2520"/>
        <w:gridCol w:w="1580"/>
        <w:gridCol w:w="2480"/>
      </w:tblGrid>
      <w:tr w:rsidR="00D56DBD" w:rsidRPr="00D56DBD" w:rsidTr="00D56DBD">
        <w:trPr>
          <w:trHeight w:val="495"/>
          <w:jc w:val="center"/>
        </w:trPr>
        <w:tc>
          <w:tcPr>
            <w:tcW w:w="6580" w:type="dxa"/>
            <w:gridSpan w:val="3"/>
            <w:tcBorders>
              <w:top w:val="nil"/>
              <w:left w:val="single" w:sz="4" w:space="0" w:color="FFFFFF"/>
              <w:bottom w:val="nil"/>
              <w:right w:val="nil"/>
            </w:tcBorders>
            <w:shd w:val="clear" w:color="2F5496" w:fill="2F5496"/>
            <w:vAlign w:val="center"/>
            <w:hideMark/>
          </w:tcPr>
          <w:p w:rsidR="00D56DBD" w:rsidRPr="00D56DBD" w:rsidRDefault="00D56DBD" w:rsidP="00D56DBD">
            <w:pPr>
              <w:spacing w:after="0" w:line="240" w:lineRule="auto"/>
              <w:jc w:val="center"/>
              <w:rPr>
                <w:rFonts w:ascii="Calibri" w:hAnsi="Calibri" w:cs="Calibri"/>
                <w:b/>
                <w:bCs/>
                <w:color w:val="FFFFFF"/>
                <w:sz w:val="20"/>
                <w:szCs w:val="20"/>
                <w:lang w:bidi="ar-SA"/>
              </w:rPr>
            </w:pPr>
            <w:r w:rsidRPr="00D56DBD">
              <w:rPr>
                <w:rFonts w:ascii="Calibri" w:hAnsi="Calibri" w:cs="Calibri"/>
                <w:b/>
                <w:bCs/>
                <w:color w:val="FFFFFF"/>
                <w:sz w:val="20"/>
                <w:szCs w:val="20"/>
                <w:lang w:bidi="ar-SA"/>
              </w:rPr>
              <w:t>TARIFA POR PERSONA EN USD TERRESTRE + CRUCERO MSC</w:t>
            </w:r>
          </w:p>
        </w:tc>
      </w:tr>
      <w:tr w:rsidR="00D56DBD" w:rsidRPr="00D56DBD" w:rsidTr="00D56DBD">
        <w:trPr>
          <w:trHeight w:val="285"/>
          <w:jc w:val="center"/>
        </w:trPr>
        <w:tc>
          <w:tcPr>
            <w:tcW w:w="2520" w:type="dxa"/>
            <w:tcBorders>
              <w:top w:val="nil"/>
              <w:left w:val="single" w:sz="4" w:space="0" w:color="FFFFFF"/>
              <w:bottom w:val="nil"/>
              <w:right w:val="nil"/>
            </w:tcBorders>
            <w:shd w:val="clear" w:color="CC3300" w:fill="CC3300"/>
            <w:noWrap/>
            <w:vAlign w:val="center"/>
            <w:hideMark/>
          </w:tcPr>
          <w:p w:rsidR="00D56DBD" w:rsidRPr="00D56DBD" w:rsidRDefault="00D56DBD" w:rsidP="00D56DBD">
            <w:pPr>
              <w:spacing w:after="0" w:line="240" w:lineRule="auto"/>
              <w:rPr>
                <w:rFonts w:ascii="Calibri" w:hAnsi="Calibri" w:cs="Calibri"/>
                <w:b/>
                <w:bCs/>
                <w:color w:val="FFFFFF"/>
                <w:lang w:bidi="ar-SA"/>
              </w:rPr>
            </w:pPr>
            <w:r w:rsidRPr="00D56DBD">
              <w:rPr>
                <w:rFonts w:ascii="Calibri" w:hAnsi="Calibri" w:cs="Calibri"/>
                <w:b/>
                <w:bCs/>
                <w:color w:val="FFFFFF"/>
                <w:lang w:bidi="ar-SA"/>
              </w:rPr>
              <w:t> </w:t>
            </w:r>
          </w:p>
        </w:tc>
        <w:tc>
          <w:tcPr>
            <w:tcW w:w="1580" w:type="dxa"/>
            <w:tcBorders>
              <w:top w:val="nil"/>
              <w:left w:val="nil"/>
              <w:bottom w:val="nil"/>
              <w:right w:val="nil"/>
            </w:tcBorders>
            <w:shd w:val="clear" w:color="CC3300" w:fill="CC3300"/>
            <w:noWrap/>
            <w:vAlign w:val="center"/>
            <w:hideMark/>
          </w:tcPr>
          <w:p w:rsidR="00D56DBD" w:rsidRPr="00D56DBD" w:rsidRDefault="00D56DBD" w:rsidP="00D56DBD">
            <w:pPr>
              <w:spacing w:after="0" w:line="240" w:lineRule="auto"/>
              <w:jc w:val="center"/>
              <w:rPr>
                <w:rFonts w:ascii="Calibri" w:hAnsi="Calibri" w:cs="Calibri"/>
                <w:b/>
                <w:bCs/>
                <w:color w:val="FFFFFF"/>
                <w:lang w:bidi="ar-SA"/>
              </w:rPr>
            </w:pPr>
            <w:r w:rsidRPr="00D56DBD">
              <w:rPr>
                <w:rFonts w:ascii="Calibri" w:hAnsi="Calibri" w:cs="Calibri"/>
                <w:b/>
                <w:bCs/>
                <w:color w:val="FFFFFF"/>
                <w:lang w:bidi="ar-SA"/>
              </w:rPr>
              <w:t>DBL</w:t>
            </w:r>
          </w:p>
        </w:tc>
        <w:tc>
          <w:tcPr>
            <w:tcW w:w="2480" w:type="dxa"/>
            <w:tcBorders>
              <w:top w:val="nil"/>
              <w:left w:val="nil"/>
              <w:bottom w:val="nil"/>
              <w:right w:val="nil"/>
            </w:tcBorders>
            <w:shd w:val="clear" w:color="CC3300" w:fill="CC3300"/>
            <w:noWrap/>
            <w:vAlign w:val="center"/>
            <w:hideMark/>
          </w:tcPr>
          <w:p w:rsidR="00D56DBD" w:rsidRPr="00D56DBD" w:rsidRDefault="00D56DBD" w:rsidP="00D56DBD">
            <w:pPr>
              <w:spacing w:after="0" w:line="240" w:lineRule="auto"/>
              <w:jc w:val="center"/>
              <w:rPr>
                <w:rFonts w:ascii="Calibri" w:hAnsi="Calibri" w:cs="Calibri"/>
                <w:b/>
                <w:bCs/>
                <w:color w:val="FFFFFF"/>
                <w:lang w:bidi="ar-SA"/>
              </w:rPr>
            </w:pPr>
            <w:r w:rsidRPr="00D56DBD">
              <w:rPr>
                <w:rFonts w:ascii="Calibri" w:hAnsi="Calibri" w:cs="Calibri"/>
                <w:b/>
                <w:bCs/>
                <w:color w:val="FFFFFF"/>
                <w:lang w:bidi="ar-SA"/>
              </w:rPr>
              <w:t>SGL</w:t>
            </w:r>
          </w:p>
        </w:tc>
      </w:tr>
      <w:tr w:rsidR="00D56DBD" w:rsidRPr="00D56DBD" w:rsidTr="00D56DBD">
        <w:trPr>
          <w:trHeight w:val="570"/>
          <w:jc w:val="center"/>
        </w:trPr>
        <w:tc>
          <w:tcPr>
            <w:tcW w:w="2520" w:type="dxa"/>
            <w:tcBorders>
              <w:top w:val="nil"/>
              <w:left w:val="nil"/>
              <w:bottom w:val="nil"/>
              <w:right w:val="nil"/>
            </w:tcBorders>
            <w:shd w:val="clear" w:color="FFFFFF" w:fill="FFFFFF"/>
            <w:vAlign w:val="center"/>
            <w:hideMark/>
          </w:tcPr>
          <w:p w:rsidR="00D56DBD" w:rsidRPr="00D56DBD" w:rsidRDefault="00D56DBD" w:rsidP="00D56DBD">
            <w:pPr>
              <w:spacing w:after="0" w:line="240" w:lineRule="auto"/>
              <w:rPr>
                <w:rFonts w:ascii="Calibri" w:hAnsi="Calibri" w:cs="Calibri"/>
                <w:b/>
                <w:bCs/>
                <w:color w:val="000000"/>
                <w:lang w:bidi="ar-SA"/>
              </w:rPr>
            </w:pPr>
            <w:r w:rsidRPr="00D56DBD">
              <w:rPr>
                <w:rFonts w:ascii="Calibri" w:hAnsi="Calibri" w:cs="Calibri"/>
                <w:b/>
                <w:bCs/>
                <w:color w:val="000000"/>
                <w:lang w:bidi="ar-SA"/>
              </w:rPr>
              <w:t>CABINA INTERIOR</w:t>
            </w:r>
          </w:p>
        </w:tc>
        <w:tc>
          <w:tcPr>
            <w:tcW w:w="1580" w:type="dxa"/>
            <w:tcBorders>
              <w:top w:val="nil"/>
              <w:left w:val="nil"/>
              <w:bottom w:val="nil"/>
              <w:right w:val="nil"/>
            </w:tcBorders>
            <w:shd w:val="clear" w:color="FFFFFF" w:fill="FFFFFF"/>
            <w:vAlign w:val="center"/>
            <w:hideMark/>
          </w:tcPr>
          <w:p w:rsidR="00D56DBD" w:rsidRPr="00D56DBD" w:rsidRDefault="00D56DBD" w:rsidP="00D56DBD">
            <w:pPr>
              <w:spacing w:after="0" w:line="240" w:lineRule="auto"/>
              <w:jc w:val="center"/>
              <w:rPr>
                <w:rFonts w:ascii="Calibri" w:hAnsi="Calibri" w:cs="Calibri"/>
                <w:color w:val="000000"/>
                <w:lang w:bidi="ar-SA"/>
              </w:rPr>
            </w:pPr>
            <w:r w:rsidRPr="00D56DBD">
              <w:rPr>
                <w:rFonts w:ascii="Calibri" w:hAnsi="Calibri" w:cs="Calibri"/>
                <w:color w:val="000000"/>
                <w:lang w:bidi="ar-SA"/>
              </w:rPr>
              <w:t>2,700</w:t>
            </w:r>
          </w:p>
        </w:tc>
        <w:tc>
          <w:tcPr>
            <w:tcW w:w="2480" w:type="dxa"/>
            <w:tcBorders>
              <w:top w:val="nil"/>
              <w:left w:val="nil"/>
              <w:bottom w:val="nil"/>
              <w:right w:val="nil"/>
            </w:tcBorders>
            <w:shd w:val="clear" w:color="FFFFFF" w:fill="FFFFFF"/>
            <w:noWrap/>
            <w:vAlign w:val="center"/>
            <w:hideMark/>
          </w:tcPr>
          <w:p w:rsidR="00D56DBD" w:rsidRPr="00D56DBD" w:rsidRDefault="00D56DBD" w:rsidP="00D56DBD">
            <w:pPr>
              <w:spacing w:after="0" w:line="240" w:lineRule="auto"/>
              <w:jc w:val="center"/>
              <w:rPr>
                <w:rFonts w:ascii="Calibri" w:hAnsi="Calibri" w:cs="Calibri"/>
                <w:color w:val="000000"/>
                <w:lang w:bidi="ar-SA"/>
              </w:rPr>
            </w:pPr>
            <w:r w:rsidRPr="00D56DBD">
              <w:rPr>
                <w:rFonts w:ascii="Calibri" w:hAnsi="Calibri" w:cs="Calibri"/>
                <w:color w:val="000000"/>
                <w:lang w:bidi="ar-SA"/>
              </w:rPr>
              <w:t>4280</w:t>
            </w:r>
          </w:p>
        </w:tc>
      </w:tr>
      <w:tr w:rsidR="00D56DBD" w:rsidRPr="00D56DBD" w:rsidTr="00D56DBD">
        <w:trPr>
          <w:trHeight w:val="465"/>
          <w:jc w:val="center"/>
        </w:trPr>
        <w:tc>
          <w:tcPr>
            <w:tcW w:w="2520" w:type="dxa"/>
            <w:tcBorders>
              <w:top w:val="nil"/>
              <w:left w:val="nil"/>
              <w:bottom w:val="nil"/>
              <w:right w:val="nil"/>
            </w:tcBorders>
            <w:shd w:val="clear" w:color="FFFFFF" w:fill="FFFFFF"/>
            <w:vAlign w:val="center"/>
            <w:hideMark/>
          </w:tcPr>
          <w:p w:rsidR="00D56DBD" w:rsidRPr="00D56DBD" w:rsidRDefault="00D56DBD" w:rsidP="00D56DBD">
            <w:pPr>
              <w:spacing w:after="0" w:line="240" w:lineRule="auto"/>
              <w:rPr>
                <w:rFonts w:ascii="Calibri" w:hAnsi="Calibri" w:cs="Calibri"/>
                <w:b/>
                <w:bCs/>
                <w:color w:val="000000"/>
                <w:lang w:bidi="ar-SA"/>
              </w:rPr>
            </w:pPr>
            <w:r w:rsidRPr="00D56DBD">
              <w:rPr>
                <w:rFonts w:ascii="Calibri" w:hAnsi="Calibri" w:cs="Calibri"/>
                <w:b/>
                <w:bCs/>
                <w:color w:val="000000"/>
                <w:lang w:bidi="ar-SA"/>
              </w:rPr>
              <w:t>CABINA EXTERIOR</w:t>
            </w:r>
          </w:p>
        </w:tc>
        <w:tc>
          <w:tcPr>
            <w:tcW w:w="1580" w:type="dxa"/>
            <w:tcBorders>
              <w:top w:val="nil"/>
              <w:left w:val="nil"/>
              <w:bottom w:val="nil"/>
              <w:right w:val="nil"/>
            </w:tcBorders>
            <w:shd w:val="clear" w:color="FFFFFF" w:fill="FFFFFF"/>
            <w:vAlign w:val="center"/>
            <w:hideMark/>
          </w:tcPr>
          <w:p w:rsidR="00D56DBD" w:rsidRPr="00D56DBD" w:rsidRDefault="00D56DBD" w:rsidP="00D56DBD">
            <w:pPr>
              <w:spacing w:after="0" w:line="240" w:lineRule="auto"/>
              <w:jc w:val="center"/>
              <w:rPr>
                <w:rFonts w:ascii="Calibri" w:hAnsi="Calibri" w:cs="Calibri"/>
                <w:color w:val="000000"/>
                <w:lang w:bidi="ar-SA"/>
              </w:rPr>
            </w:pPr>
            <w:r w:rsidRPr="00D56DBD">
              <w:rPr>
                <w:rFonts w:ascii="Calibri" w:hAnsi="Calibri" w:cs="Calibri"/>
                <w:color w:val="000000"/>
                <w:lang w:bidi="ar-SA"/>
              </w:rPr>
              <w:t>2,810</w:t>
            </w:r>
          </w:p>
        </w:tc>
        <w:tc>
          <w:tcPr>
            <w:tcW w:w="2480" w:type="dxa"/>
            <w:tcBorders>
              <w:top w:val="nil"/>
              <w:left w:val="nil"/>
              <w:bottom w:val="nil"/>
              <w:right w:val="nil"/>
            </w:tcBorders>
            <w:shd w:val="clear" w:color="FFFFFF" w:fill="FFFFFF"/>
            <w:noWrap/>
            <w:vAlign w:val="center"/>
            <w:hideMark/>
          </w:tcPr>
          <w:p w:rsidR="00D56DBD" w:rsidRPr="00D56DBD" w:rsidRDefault="00D56DBD" w:rsidP="00D56DBD">
            <w:pPr>
              <w:spacing w:after="0" w:line="240" w:lineRule="auto"/>
              <w:jc w:val="center"/>
              <w:rPr>
                <w:rFonts w:ascii="Calibri" w:hAnsi="Calibri" w:cs="Calibri"/>
                <w:color w:val="000000"/>
                <w:lang w:bidi="ar-SA"/>
              </w:rPr>
            </w:pPr>
            <w:r w:rsidRPr="00D56DBD">
              <w:rPr>
                <w:rFonts w:ascii="Calibri" w:hAnsi="Calibri" w:cs="Calibri"/>
                <w:color w:val="000000"/>
                <w:lang w:bidi="ar-SA"/>
              </w:rPr>
              <w:t>4520</w:t>
            </w:r>
          </w:p>
        </w:tc>
      </w:tr>
      <w:tr w:rsidR="00D56DBD" w:rsidRPr="00D56DBD" w:rsidTr="00D56DBD">
        <w:trPr>
          <w:trHeight w:val="510"/>
          <w:jc w:val="center"/>
        </w:trPr>
        <w:tc>
          <w:tcPr>
            <w:tcW w:w="2520" w:type="dxa"/>
            <w:tcBorders>
              <w:top w:val="nil"/>
              <w:left w:val="nil"/>
              <w:bottom w:val="nil"/>
              <w:right w:val="nil"/>
            </w:tcBorders>
            <w:shd w:val="clear" w:color="FFFFFF" w:fill="FFFFFF"/>
            <w:vAlign w:val="center"/>
            <w:hideMark/>
          </w:tcPr>
          <w:p w:rsidR="00D56DBD" w:rsidRPr="00D56DBD" w:rsidRDefault="00D56DBD" w:rsidP="00D56DBD">
            <w:pPr>
              <w:spacing w:after="0" w:line="240" w:lineRule="auto"/>
              <w:rPr>
                <w:rFonts w:ascii="Calibri" w:hAnsi="Calibri" w:cs="Calibri"/>
                <w:b/>
                <w:bCs/>
                <w:color w:val="000000"/>
                <w:lang w:bidi="ar-SA"/>
              </w:rPr>
            </w:pPr>
            <w:r w:rsidRPr="00D56DBD">
              <w:rPr>
                <w:rFonts w:ascii="Calibri" w:hAnsi="Calibri" w:cs="Calibri"/>
                <w:b/>
                <w:bCs/>
                <w:color w:val="000000"/>
                <w:lang w:bidi="ar-SA"/>
              </w:rPr>
              <w:t>CABINA BALCON</w:t>
            </w:r>
          </w:p>
        </w:tc>
        <w:tc>
          <w:tcPr>
            <w:tcW w:w="1580" w:type="dxa"/>
            <w:tcBorders>
              <w:top w:val="nil"/>
              <w:left w:val="nil"/>
              <w:bottom w:val="nil"/>
              <w:right w:val="nil"/>
            </w:tcBorders>
            <w:shd w:val="clear" w:color="FFFFFF" w:fill="FFFFFF"/>
            <w:vAlign w:val="center"/>
            <w:hideMark/>
          </w:tcPr>
          <w:p w:rsidR="00D56DBD" w:rsidRPr="00D56DBD" w:rsidRDefault="00D56DBD" w:rsidP="00D56DBD">
            <w:pPr>
              <w:spacing w:after="0" w:line="240" w:lineRule="auto"/>
              <w:jc w:val="center"/>
              <w:rPr>
                <w:rFonts w:ascii="Calibri" w:hAnsi="Calibri" w:cs="Calibri"/>
                <w:color w:val="000000"/>
                <w:lang w:bidi="ar-SA"/>
              </w:rPr>
            </w:pPr>
            <w:r w:rsidRPr="00D56DBD">
              <w:rPr>
                <w:rFonts w:ascii="Calibri" w:hAnsi="Calibri" w:cs="Calibri"/>
                <w:color w:val="000000"/>
                <w:lang w:bidi="ar-SA"/>
              </w:rPr>
              <w:t>3,000</w:t>
            </w:r>
          </w:p>
        </w:tc>
        <w:tc>
          <w:tcPr>
            <w:tcW w:w="2480" w:type="dxa"/>
            <w:tcBorders>
              <w:top w:val="nil"/>
              <w:left w:val="nil"/>
              <w:bottom w:val="nil"/>
              <w:right w:val="nil"/>
            </w:tcBorders>
            <w:shd w:val="clear" w:color="FFFFFF" w:fill="FFFFFF"/>
            <w:noWrap/>
            <w:vAlign w:val="center"/>
            <w:hideMark/>
          </w:tcPr>
          <w:p w:rsidR="00D56DBD" w:rsidRPr="00D56DBD" w:rsidRDefault="00D56DBD" w:rsidP="00D56DBD">
            <w:pPr>
              <w:spacing w:after="0" w:line="240" w:lineRule="auto"/>
              <w:jc w:val="center"/>
              <w:rPr>
                <w:rFonts w:ascii="Calibri" w:hAnsi="Calibri" w:cs="Calibri"/>
                <w:color w:val="000000"/>
                <w:lang w:bidi="ar-SA"/>
              </w:rPr>
            </w:pPr>
            <w:r w:rsidRPr="00D56DBD">
              <w:rPr>
                <w:rFonts w:ascii="Calibri" w:hAnsi="Calibri" w:cs="Calibri"/>
                <w:color w:val="000000"/>
                <w:lang w:bidi="ar-SA"/>
              </w:rPr>
              <w:t>4760</w:t>
            </w:r>
          </w:p>
        </w:tc>
      </w:tr>
      <w:tr w:rsidR="00D56DBD" w:rsidRPr="00D56DBD" w:rsidTr="00D56DBD">
        <w:trPr>
          <w:trHeight w:val="471"/>
          <w:jc w:val="center"/>
        </w:trPr>
        <w:tc>
          <w:tcPr>
            <w:tcW w:w="6580" w:type="dxa"/>
            <w:gridSpan w:val="3"/>
            <w:vMerge w:val="restart"/>
            <w:tcBorders>
              <w:top w:val="nil"/>
              <w:left w:val="single" w:sz="8" w:space="0" w:color="1E4E79"/>
              <w:bottom w:val="nil"/>
              <w:right w:val="nil"/>
            </w:tcBorders>
            <w:shd w:val="clear" w:color="2F5496" w:fill="2F5496"/>
            <w:vAlign w:val="center"/>
            <w:hideMark/>
          </w:tcPr>
          <w:p w:rsidR="00D56DBD" w:rsidRPr="00D56DBD" w:rsidRDefault="00D56DBD" w:rsidP="00D56DBD">
            <w:pPr>
              <w:spacing w:after="0" w:line="240" w:lineRule="auto"/>
              <w:jc w:val="center"/>
              <w:rPr>
                <w:rFonts w:ascii="Calibri" w:hAnsi="Calibri" w:cs="Calibri"/>
                <w:b/>
                <w:bCs/>
                <w:color w:val="FFFFFF"/>
                <w:sz w:val="20"/>
                <w:szCs w:val="20"/>
                <w:lang w:bidi="ar-SA"/>
              </w:rPr>
            </w:pPr>
            <w:r w:rsidRPr="00D56DBD">
              <w:rPr>
                <w:rFonts w:ascii="Calibri" w:hAnsi="Calibri" w:cs="Calibri"/>
                <w:b/>
                <w:bCs/>
                <w:color w:val="FFFFFF"/>
                <w:sz w:val="20"/>
                <w:szCs w:val="20"/>
                <w:lang w:bidi="ar-SA"/>
              </w:rPr>
              <w:t>TARIFAS SUJETAS A CAMBIOS Y DISPONIBILIDAD SIN PREVIO AVISO</w:t>
            </w:r>
            <w:r w:rsidRPr="00D56DBD">
              <w:rPr>
                <w:rFonts w:ascii="Calibri" w:hAnsi="Calibri" w:cs="Calibri"/>
                <w:b/>
                <w:bCs/>
                <w:color w:val="FFFFFF"/>
                <w:sz w:val="20"/>
                <w:szCs w:val="20"/>
                <w:lang w:bidi="ar-SA"/>
              </w:rPr>
              <w:br/>
              <w:t>VIGENCIA HASTA ABRIL 2027</w:t>
            </w:r>
          </w:p>
        </w:tc>
      </w:tr>
      <w:tr w:rsidR="00D56DBD" w:rsidRPr="00D56DBD" w:rsidTr="00D56DBD">
        <w:trPr>
          <w:trHeight w:val="471"/>
          <w:jc w:val="center"/>
        </w:trPr>
        <w:tc>
          <w:tcPr>
            <w:tcW w:w="6580" w:type="dxa"/>
            <w:gridSpan w:val="3"/>
            <w:vMerge/>
            <w:tcBorders>
              <w:top w:val="nil"/>
              <w:left w:val="single" w:sz="8" w:space="0" w:color="1E4E79"/>
              <w:bottom w:val="nil"/>
              <w:right w:val="nil"/>
            </w:tcBorders>
            <w:vAlign w:val="center"/>
            <w:hideMark/>
          </w:tcPr>
          <w:p w:rsidR="00D56DBD" w:rsidRPr="00D56DBD" w:rsidRDefault="00D56DBD" w:rsidP="00D56DBD">
            <w:pPr>
              <w:spacing w:after="0" w:line="240" w:lineRule="auto"/>
              <w:rPr>
                <w:rFonts w:ascii="Calibri" w:hAnsi="Calibri" w:cs="Calibri"/>
                <w:b/>
                <w:bCs/>
                <w:color w:val="FFFFFF"/>
                <w:sz w:val="20"/>
                <w:szCs w:val="20"/>
                <w:lang w:bidi="ar-SA"/>
              </w:rPr>
            </w:pPr>
          </w:p>
        </w:tc>
      </w:tr>
    </w:tbl>
    <w:p w:rsidR="008E42A1" w:rsidRDefault="008E42A1" w:rsidP="00CE0C01">
      <w:pPr>
        <w:tabs>
          <w:tab w:val="left" w:pos="3705"/>
        </w:tabs>
        <w:spacing w:line="240" w:lineRule="auto"/>
        <w:rPr>
          <w:rFonts w:ascii="Arial" w:hAnsi="Arial" w:cs="Arial"/>
          <w:color w:val="E36C0A" w:themeColor="accent6" w:themeShade="BF"/>
          <w:sz w:val="20"/>
          <w:szCs w:val="20"/>
        </w:rPr>
      </w:pPr>
    </w:p>
    <w:tbl>
      <w:tblPr>
        <w:tblW w:w="6580" w:type="dxa"/>
        <w:jc w:val="center"/>
        <w:tblCellMar>
          <w:left w:w="70" w:type="dxa"/>
          <w:right w:w="70" w:type="dxa"/>
        </w:tblCellMar>
        <w:tblLook w:val="04A0" w:firstRow="1" w:lastRow="0" w:firstColumn="1" w:lastColumn="0" w:noHBand="0" w:noVBand="1"/>
      </w:tblPr>
      <w:tblGrid>
        <w:gridCol w:w="2515"/>
        <w:gridCol w:w="1588"/>
        <w:gridCol w:w="2477"/>
      </w:tblGrid>
      <w:tr w:rsidR="00D56DBD" w:rsidRPr="00D56DBD" w:rsidTr="00D56DBD">
        <w:trPr>
          <w:trHeight w:val="450"/>
          <w:jc w:val="center"/>
        </w:trPr>
        <w:tc>
          <w:tcPr>
            <w:tcW w:w="2515" w:type="dxa"/>
            <w:tcBorders>
              <w:top w:val="nil"/>
              <w:left w:val="single" w:sz="4" w:space="0" w:color="FFFFFF"/>
              <w:bottom w:val="single" w:sz="4" w:space="0" w:color="000000"/>
              <w:right w:val="nil"/>
            </w:tcBorders>
            <w:shd w:val="clear" w:color="2F5496" w:fill="2F5496"/>
            <w:vAlign w:val="center"/>
            <w:hideMark/>
          </w:tcPr>
          <w:p w:rsidR="00D56DBD" w:rsidRPr="00D56DBD" w:rsidRDefault="00D56DBD" w:rsidP="00D56DBD">
            <w:pPr>
              <w:spacing w:after="0" w:line="240" w:lineRule="auto"/>
              <w:jc w:val="center"/>
              <w:rPr>
                <w:rFonts w:ascii="Calibri" w:hAnsi="Calibri" w:cs="Calibri"/>
                <w:b/>
                <w:bCs/>
                <w:color w:val="FFFFFF"/>
                <w:sz w:val="20"/>
                <w:szCs w:val="20"/>
                <w:lang w:bidi="ar-SA"/>
              </w:rPr>
            </w:pPr>
            <w:r w:rsidRPr="00D56DBD">
              <w:rPr>
                <w:rFonts w:ascii="Calibri" w:hAnsi="Calibri" w:cs="Calibri"/>
                <w:b/>
                <w:bCs/>
                <w:color w:val="FFFFFF"/>
                <w:sz w:val="20"/>
                <w:szCs w:val="20"/>
                <w:lang w:bidi="ar-SA"/>
              </w:rPr>
              <w:t xml:space="preserve">LLEGADAS ESPECIFICAS </w:t>
            </w:r>
          </w:p>
        </w:tc>
        <w:tc>
          <w:tcPr>
            <w:tcW w:w="1588" w:type="dxa"/>
            <w:tcBorders>
              <w:top w:val="nil"/>
              <w:left w:val="nil"/>
              <w:bottom w:val="nil"/>
              <w:right w:val="nil"/>
            </w:tcBorders>
            <w:shd w:val="clear" w:color="auto" w:fill="auto"/>
            <w:noWrap/>
            <w:vAlign w:val="bottom"/>
            <w:hideMark/>
          </w:tcPr>
          <w:p w:rsidR="00D56DBD" w:rsidRPr="00D56DBD" w:rsidRDefault="00D56DBD" w:rsidP="00D56DBD">
            <w:pPr>
              <w:spacing w:after="0" w:line="240" w:lineRule="auto"/>
              <w:rPr>
                <w:rFonts w:ascii="Calibri" w:hAnsi="Calibri" w:cs="Calibri"/>
                <w:lang w:bidi="ar-SA"/>
              </w:rPr>
            </w:pPr>
            <w:r w:rsidRPr="00D56DBD">
              <w:rPr>
                <w:rFonts w:ascii="Calibri" w:hAnsi="Calibri" w:cs="Calibri"/>
                <w:lang w:bidi="ar-SA"/>
              </w:rPr>
              <w:t> </w:t>
            </w:r>
          </w:p>
        </w:tc>
        <w:tc>
          <w:tcPr>
            <w:tcW w:w="2477" w:type="dxa"/>
            <w:tcBorders>
              <w:top w:val="nil"/>
              <w:left w:val="single" w:sz="4" w:space="0" w:color="FFFFFF"/>
              <w:bottom w:val="nil"/>
              <w:right w:val="nil"/>
            </w:tcBorders>
            <w:shd w:val="clear" w:color="2F5496" w:fill="2F5496"/>
            <w:vAlign w:val="center"/>
            <w:hideMark/>
          </w:tcPr>
          <w:p w:rsidR="00D56DBD" w:rsidRPr="00D56DBD" w:rsidRDefault="00D56DBD" w:rsidP="00D56DBD">
            <w:pPr>
              <w:spacing w:after="0" w:line="240" w:lineRule="auto"/>
              <w:jc w:val="center"/>
              <w:rPr>
                <w:rFonts w:ascii="Calibri" w:hAnsi="Calibri" w:cs="Calibri"/>
                <w:b/>
                <w:bCs/>
                <w:color w:val="FFFFFF"/>
                <w:sz w:val="20"/>
                <w:szCs w:val="20"/>
                <w:lang w:bidi="ar-SA"/>
              </w:rPr>
            </w:pPr>
            <w:r w:rsidRPr="00D56DBD">
              <w:rPr>
                <w:rFonts w:ascii="Calibri" w:hAnsi="Calibri" w:cs="Calibri"/>
                <w:b/>
                <w:bCs/>
                <w:color w:val="FFFFFF"/>
                <w:sz w:val="20"/>
                <w:szCs w:val="20"/>
                <w:lang w:bidi="ar-SA"/>
              </w:rPr>
              <w:t>SALIDAS DEL CRUCERO ESPECIFICAS</w:t>
            </w:r>
          </w:p>
        </w:tc>
      </w:tr>
      <w:tr w:rsidR="00D56DBD" w:rsidRPr="00D56DBD" w:rsidTr="00D56DBD">
        <w:trPr>
          <w:trHeight w:val="555"/>
          <w:jc w:val="center"/>
        </w:trPr>
        <w:tc>
          <w:tcPr>
            <w:tcW w:w="2515" w:type="dxa"/>
            <w:tcBorders>
              <w:top w:val="nil"/>
              <w:left w:val="single" w:sz="4" w:space="0" w:color="000000"/>
              <w:bottom w:val="nil"/>
              <w:right w:val="single" w:sz="4" w:space="0" w:color="auto"/>
            </w:tcBorders>
            <w:shd w:val="clear" w:color="FFFFFF" w:fill="FFFFFF"/>
            <w:noWrap/>
            <w:vAlign w:val="center"/>
            <w:hideMark/>
          </w:tcPr>
          <w:p w:rsidR="00D56DBD" w:rsidRPr="00D56DBD" w:rsidRDefault="00D56DBD" w:rsidP="00D56DBD">
            <w:pPr>
              <w:spacing w:after="0" w:line="240" w:lineRule="auto"/>
              <w:rPr>
                <w:rFonts w:ascii="Calibri" w:hAnsi="Calibri" w:cs="Calibri"/>
                <w:b/>
                <w:bCs/>
                <w:color w:val="000000"/>
                <w:sz w:val="20"/>
                <w:szCs w:val="20"/>
                <w:lang w:bidi="ar-SA"/>
              </w:rPr>
            </w:pPr>
            <w:r w:rsidRPr="00D56DBD">
              <w:rPr>
                <w:rFonts w:ascii="Calibri" w:hAnsi="Calibri" w:cs="Calibri"/>
                <w:b/>
                <w:bCs/>
                <w:color w:val="000000"/>
                <w:sz w:val="20"/>
                <w:szCs w:val="20"/>
                <w:lang w:bidi="ar-SA"/>
              </w:rPr>
              <w:t>Octubre: 22</w:t>
            </w:r>
          </w:p>
        </w:tc>
        <w:tc>
          <w:tcPr>
            <w:tcW w:w="1588" w:type="dxa"/>
            <w:tcBorders>
              <w:top w:val="nil"/>
              <w:left w:val="nil"/>
              <w:bottom w:val="nil"/>
              <w:right w:val="nil"/>
            </w:tcBorders>
            <w:shd w:val="clear" w:color="FFFFFF" w:fill="FFFFFF"/>
            <w:noWrap/>
            <w:vAlign w:val="bottom"/>
            <w:hideMark/>
          </w:tcPr>
          <w:p w:rsidR="00D56DBD" w:rsidRPr="00D56DBD" w:rsidRDefault="00D56DBD" w:rsidP="00D56DBD">
            <w:pPr>
              <w:spacing w:after="0" w:line="240" w:lineRule="auto"/>
              <w:rPr>
                <w:rFonts w:ascii="Calibri" w:hAnsi="Calibri" w:cs="Calibri"/>
                <w:color w:val="000000"/>
                <w:lang w:bidi="ar-SA"/>
              </w:rPr>
            </w:pPr>
            <w:r w:rsidRPr="00D56DBD">
              <w:rPr>
                <w:rFonts w:ascii="Calibri" w:hAnsi="Calibri" w:cs="Calibri"/>
                <w:color w:val="000000"/>
                <w:lang w:bidi="ar-SA"/>
              </w:rPr>
              <w:t> </w:t>
            </w:r>
          </w:p>
        </w:tc>
        <w:tc>
          <w:tcPr>
            <w:tcW w:w="2477" w:type="dxa"/>
            <w:tcBorders>
              <w:top w:val="single" w:sz="4" w:space="0" w:color="000000"/>
              <w:left w:val="single" w:sz="4" w:space="0" w:color="000000"/>
              <w:bottom w:val="nil"/>
              <w:right w:val="single" w:sz="4" w:space="0" w:color="auto"/>
            </w:tcBorders>
            <w:shd w:val="clear" w:color="FFFFFF" w:fill="FFFFFF"/>
            <w:noWrap/>
            <w:vAlign w:val="center"/>
            <w:hideMark/>
          </w:tcPr>
          <w:p w:rsidR="00D56DBD" w:rsidRPr="00D56DBD" w:rsidRDefault="00D56DBD" w:rsidP="00D56DBD">
            <w:pPr>
              <w:spacing w:after="0" w:line="240" w:lineRule="auto"/>
              <w:rPr>
                <w:rFonts w:ascii="Calibri" w:hAnsi="Calibri" w:cs="Calibri"/>
                <w:b/>
                <w:bCs/>
                <w:color w:val="000000"/>
                <w:sz w:val="20"/>
                <w:szCs w:val="20"/>
                <w:lang w:bidi="ar-SA"/>
              </w:rPr>
            </w:pPr>
            <w:r w:rsidRPr="00D56DBD">
              <w:rPr>
                <w:rFonts w:ascii="Calibri" w:hAnsi="Calibri" w:cs="Calibri"/>
                <w:b/>
                <w:bCs/>
                <w:color w:val="000000"/>
                <w:sz w:val="20"/>
                <w:szCs w:val="20"/>
                <w:lang w:bidi="ar-SA"/>
              </w:rPr>
              <w:t>Octubre: 25</w:t>
            </w:r>
          </w:p>
        </w:tc>
      </w:tr>
      <w:tr w:rsidR="00D56DBD" w:rsidRPr="00D56DBD" w:rsidTr="00D56DBD">
        <w:trPr>
          <w:trHeight w:val="465"/>
          <w:jc w:val="center"/>
        </w:trPr>
        <w:tc>
          <w:tcPr>
            <w:tcW w:w="2515" w:type="dxa"/>
            <w:tcBorders>
              <w:top w:val="nil"/>
              <w:left w:val="single" w:sz="4" w:space="0" w:color="000000"/>
              <w:bottom w:val="nil"/>
              <w:right w:val="single" w:sz="4" w:space="0" w:color="auto"/>
            </w:tcBorders>
            <w:shd w:val="clear" w:color="FFFFFF" w:fill="FFFFFF"/>
            <w:noWrap/>
            <w:vAlign w:val="center"/>
            <w:hideMark/>
          </w:tcPr>
          <w:p w:rsidR="00D56DBD" w:rsidRPr="00D56DBD" w:rsidRDefault="00D56DBD" w:rsidP="00D56DBD">
            <w:pPr>
              <w:spacing w:after="0" w:line="240" w:lineRule="auto"/>
              <w:rPr>
                <w:rFonts w:ascii="Calibri" w:hAnsi="Calibri" w:cs="Calibri"/>
                <w:b/>
                <w:bCs/>
                <w:color w:val="000000"/>
                <w:sz w:val="20"/>
                <w:szCs w:val="20"/>
                <w:lang w:bidi="ar-SA"/>
              </w:rPr>
            </w:pPr>
            <w:r w:rsidRPr="00D56DBD">
              <w:rPr>
                <w:rFonts w:ascii="Calibri" w:hAnsi="Calibri" w:cs="Calibri"/>
                <w:b/>
                <w:bCs/>
                <w:color w:val="000000"/>
                <w:sz w:val="20"/>
                <w:szCs w:val="20"/>
                <w:lang w:bidi="ar-SA"/>
              </w:rPr>
              <w:t>Noviembre: 5, 12, 19</w:t>
            </w:r>
          </w:p>
        </w:tc>
        <w:tc>
          <w:tcPr>
            <w:tcW w:w="1588" w:type="dxa"/>
            <w:tcBorders>
              <w:top w:val="nil"/>
              <w:left w:val="nil"/>
              <w:bottom w:val="nil"/>
              <w:right w:val="nil"/>
            </w:tcBorders>
            <w:shd w:val="clear" w:color="FFFFFF" w:fill="FFFFFF"/>
            <w:noWrap/>
            <w:vAlign w:val="bottom"/>
            <w:hideMark/>
          </w:tcPr>
          <w:p w:rsidR="00D56DBD" w:rsidRPr="00D56DBD" w:rsidRDefault="00D56DBD" w:rsidP="00D56DBD">
            <w:pPr>
              <w:spacing w:after="0" w:line="240" w:lineRule="auto"/>
              <w:rPr>
                <w:rFonts w:ascii="Calibri" w:hAnsi="Calibri" w:cs="Calibri"/>
                <w:color w:val="000000"/>
                <w:lang w:bidi="ar-SA"/>
              </w:rPr>
            </w:pPr>
            <w:r w:rsidRPr="00D56DBD">
              <w:rPr>
                <w:rFonts w:ascii="Calibri" w:hAnsi="Calibri" w:cs="Calibri"/>
                <w:color w:val="000000"/>
                <w:lang w:bidi="ar-SA"/>
              </w:rPr>
              <w:t> </w:t>
            </w:r>
          </w:p>
        </w:tc>
        <w:tc>
          <w:tcPr>
            <w:tcW w:w="2477" w:type="dxa"/>
            <w:tcBorders>
              <w:top w:val="nil"/>
              <w:left w:val="single" w:sz="4" w:space="0" w:color="000000"/>
              <w:bottom w:val="nil"/>
              <w:right w:val="single" w:sz="4" w:space="0" w:color="auto"/>
            </w:tcBorders>
            <w:shd w:val="clear" w:color="FFFFFF" w:fill="FFFFFF"/>
            <w:noWrap/>
            <w:vAlign w:val="center"/>
            <w:hideMark/>
          </w:tcPr>
          <w:p w:rsidR="00D56DBD" w:rsidRPr="00D56DBD" w:rsidRDefault="00D56DBD" w:rsidP="00D56DBD">
            <w:pPr>
              <w:spacing w:after="0" w:line="240" w:lineRule="auto"/>
              <w:rPr>
                <w:rFonts w:ascii="Calibri" w:hAnsi="Calibri" w:cs="Calibri"/>
                <w:b/>
                <w:bCs/>
                <w:color w:val="000000"/>
                <w:sz w:val="20"/>
                <w:szCs w:val="20"/>
                <w:lang w:bidi="ar-SA"/>
              </w:rPr>
            </w:pPr>
            <w:r w:rsidRPr="00D56DBD">
              <w:rPr>
                <w:rFonts w:ascii="Calibri" w:hAnsi="Calibri" w:cs="Calibri"/>
                <w:b/>
                <w:bCs/>
                <w:color w:val="000000"/>
                <w:sz w:val="20"/>
                <w:szCs w:val="20"/>
                <w:lang w:bidi="ar-SA"/>
              </w:rPr>
              <w:t>Noviembre: 8, 15, 22</w:t>
            </w:r>
          </w:p>
        </w:tc>
      </w:tr>
      <w:tr w:rsidR="00D56DBD" w:rsidRPr="00D56DBD" w:rsidTr="00D56DBD">
        <w:trPr>
          <w:trHeight w:val="345"/>
          <w:jc w:val="center"/>
        </w:trPr>
        <w:tc>
          <w:tcPr>
            <w:tcW w:w="2515" w:type="dxa"/>
            <w:tcBorders>
              <w:top w:val="nil"/>
              <w:left w:val="single" w:sz="4" w:space="0" w:color="000000"/>
              <w:bottom w:val="nil"/>
              <w:right w:val="single" w:sz="4" w:space="0" w:color="auto"/>
            </w:tcBorders>
            <w:shd w:val="clear" w:color="FFFFFF" w:fill="FFFFFF"/>
            <w:vAlign w:val="center"/>
            <w:hideMark/>
          </w:tcPr>
          <w:p w:rsidR="00D56DBD" w:rsidRPr="00D56DBD" w:rsidRDefault="00D56DBD" w:rsidP="00D56DBD">
            <w:pPr>
              <w:spacing w:after="0" w:line="240" w:lineRule="auto"/>
              <w:rPr>
                <w:rFonts w:ascii="Calibri" w:hAnsi="Calibri" w:cs="Calibri"/>
                <w:b/>
                <w:bCs/>
                <w:color w:val="000000"/>
                <w:sz w:val="20"/>
                <w:szCs w:val="20"/>
                <w:lang w:bidi="ar-SA"/>
              </w:rPr>
            </w:pPr>
            <w:r w:rsidRPr="00D56DBD">
              <w:rPr>
                <w:rFonts w:ascii="Calibri" w:hAnsi="Calibri" w:cs="Calibri"/>
                <w:b/>
                <w:bCs/>
                <w:color w:val="000000"/>
                <w:sz w:val="20"/>
                <w:szCs w:val="20"/>
                <w:lang w:bidi="ar-SA"/>
              </w:rPr>
              <w:t>Diciembre: 17, 31</w:t>
            </w:r>
          </w:p>
        </w:tc>
        <w:tc>
          <w:tcPr>
            <w:tcW w:w="1588" w:type="dxa"/>
            <w:tcBorders>
              <w:top w:val="nil"/>
              <w:left w:val="nil"/>
              <w:bottom w:val="nil"/>
              <w:right w:val="nil"/>
            </w:tcBorders>
            <w:shd w:val="clear" w:color="FFFFFF" w:fill="FFFFFF"/>
            <w:noWrap/>
            <w:vAlign w:val="bottom"/>
            <w:hideMark/>
          </w:tcPr>
          <w:p w:rsidR="00D56DBD" w:rsidRPr="00D56DBD" w:rsidRDefault="00D56DBD" w:rsidP="00D56DBD">
            <w:pPr>
              <w:spacing w:after="0" w:line="240" w:lineRule="auto"/>
              <w:rPr>
                <w:rFonts w:ascii="Calibri" w:hAnsi="Calibri" w:cs="Calibri"/>
                <w:b/>
                <w:bCs/>
                <w:color w:val="C55A11"/>
                <w:lang w:bidi="ar-SA"/>
              </w:rPr>
            </w:pPr>
            <w:r w:rsidRPr="00D56DBD">
              <w:rPr>
                <w:rFonts w:ascii="Calibri" w:hAnsi="Calibri" w:cs="Calibri"/>
                <w:b/>
                <w:bCs/>
                <w:color w:val="C55A11"/>
                <w:lang w:bidi="ar-SA"/>
              </w:rPr>
              <w:t> </w:t>
            </w:r>
          </w:p>
        </w:tc>
        <w:tc>
          <w:tcPr>
            <w:tcW w:w="2477" w:type="dxa"/>
            <w:tcBorders>
              <w:top w:val="nil"/>
              <w:left w:val="single" w:sz="4" w:space="0" w:color="000000"/>
              <w:bottom w:val="nil"/>
              <w:right w:val="single" w:sz="4" w:space="0" w:color="auto"/>
            </w:tcBorders>
            <w:shd w:val="clear" w:color="FFFFFF" w:fill="FFFFFF"/>
            <w:vAlign w:val="center"/>
            <w:hideMark/>
          </w:tcPr>
          <w:p w:rsidR="00D56DBD" w:rsidRPr="00D56DBD" w:rsidRDefault="00D56DBD" w:rsidP="00D56DBD">
            <w:pPr>
              <w:spacing w:after="0" w:line="240" w:lineRule="auto"/>
              <w:rPr>
                <w:rFonts w:ascii="Calibri" w:hAnsi="Calibri" w:cs="Calibri"/>
                <w:b/>
                <w:bCs/>
                <w:color w:val="000000"/>
                <w:sz w:val="20"/>
                <w:szCs w:val="20"/>
                <w:lang w:bidi="ar-SA"/>
              </w:rPr>
            </w:pPr>
            <w:r w:rsidRPr="00D56DBD">
              <w:rPr>
                <w:rFonts w:ascii="Calibri" w:hAnsi="Calibri" w:cs="Calibri"/>
                <w:b/>
                <w:bCs/>
                <w:color w:val="000000"/>
                <w:sz w:val="20"/>
                <w:szCs w:val="20"/>
                <w:lang w:bidi="ar-SA"/>
              </w:rPr>
              <w:t>Diciembre: 20</w:t>
            </w:r>
          </w:p>
        </w:tc>
      </w:tr>
      <w:tr w:rsidR="00D56DBD" w:rsidRPr="00D56DBD" w:rsidTr="00D56DBD">
        <w:trPr>
          <w:trHeight w:val="240"/>
          <w:jc w:val="center"/>
        </w:trPr>
        <w:tc>
          <w:tcPr>
            <w:tcW w:w="2515" w:type="dxa"/>
            <w:tcBorders>
              <w:top w:val="nil"/>
              <w:left w:val="single" w:sz="4" w:space="0" w:color="000000"/>
              <w:bottom w:val="nil"/>
              <w:right w:val="single" w:sz="4" w:space="0" w:color="auto"/>
            </w:tcBorders>
            <w:shd w:val="clear" w:color="FFFFFF" w:fill="FFFFFF"/>
            <w:noWrap/>
            <w:vAlign w:val="center"/>
            <w:hideMark/>
          </w:tcPr>
          <w:p w:rsidR="00D56DBD" w:rsidRPr="00D56DBD" w:rsidRDefault="00D56DBD" w:rsidP="00D56DBD">
            <w:pPr>
              <w:spacing w:after="0" w:line="240" w:lineRule="auto"/>
              <w:rPr>
                <w:rFonts w:ascii="Calibri" w:hAnsi="Calibri" w:cs="Calibri"/>
                <w:b/>
                <w:bCs/>
                <w:color w:val="000000"/>
                <w:sz w:val="20"/>
                <w:szCs w:val="20"/>
                <w:lang w:bidi="ar-SA"/>
              </w:rPr>
            </w:pPr>
            <w:r w:rsidRPr="00D56DBD">
              <w:rPr>
                <w:rFonts w:ascii="Calibri" w:hAnsi="Calibri" w:cs="Calibri"/>
                <w:b/>
                <w:bCs/>
                <w:color w:val="000000"/>
                <w:sz w:val="20"/>
                <w:szCs w:val="20"/>
                <w:lang w:bidi="ar-SA"/>
              </w:rPr>
              <w:t>Enero: 7, 14, 21, 28</w:t>
            </w:r>
          </w:p>
        </w:tc>
        <w:tc>
          <w:tcPr>
            <w:tcW w:w="1588" w:type="dxa"/>
            <w:tcBorders>
              <w:top w:val="nil"/>
              <w:left w:val="nil"/>
              <w:bottom w:val="nil"/>
              <w:right w:val="nil"/>
            </w:tcBorders>
            <w:shd w:val="clear" w:color="FFFFFF" w:fill="FFFFFF"/>
            <w:noWrap/>
            <w:vAlign w:val="bottom"/>
            <w:hideMark/>
          </w:tcPr>
          <w:p w:rsidR="00D56DBD" w:rsidRPr="00D56DBD" w:rsidRDefault="00D56DBD" w:rsidP="00D56DBD">
            <w:pPr>
              <w:spacing w:after="0" w:line="240" w:lineRule="auto"/>
              <w:rPr>
                <w:rFonts w:ascii="Calibri" w:hAnsi="Calibri" w:cs="Calibri"/>
                <w:b/>
                <w:bCs/>
                <w:color w:val="C55A11"/>
                <w:lang w:bidi="ar-SA"/>
              </w:rPr>
            </w:pPr>
            <w:r w:rsidRPr="00D56DBD">
              <w:rPr>
                <w:rFonts w:ascii="Calibri" w:hAnsi="Calibri" w:cs="Calibri"/>
                <w:b/>
                <w:bCs/>
                <w:color w:val="C55A11"/>
                <w:lang w:bidi="ar-SA"/>
              </w:rPr>
              <w:t> </w:t>
            </w:r>
          </w:p>
        </w:tc>
        <w:tc>
          <w:tcPr>
            <w:tcW w:w="2477" w:type="dxa"/>
            <w:tcBorders>
              <w:top w:val="nil"/>
              <w:left w:val="single" w:sz="4" w:space="0" w:color="000000"/>
              <w:bottom w:val="nil"/>
              <w:right w:val="single" w:sz="4" w:space="0" w:color="auto"/>
            </w:tcBorders>
            <w:shd w:val="clear" w:color="FFFFFF" w:fill="FFFFFF"/>
            <w:noWrap/>
            <w:vAlign w:val="center"/>
            <w:hideMark/>
          </w:tcPr>
          <w:p w:rsidR="00D56DBD" w:rsidRPr="00D56DBD" w:rsidRDefault="00D56DBD" w:rsidP="00D56DBD">
            <w:pPr>
              <w:spacing w:after="0" w:line="240" w:lineRule="auto"/>
              <w:rPr>
                <w:rFonts w:ascii="Calibri" w:hAnsi="Calibri" w:cs="Calibri"/>
                <w:b/>
                <w:bCs/>
                <w:color w:val="000000"/>
                <w:sz w:val="20"/>
                <w:szCs w:val="20"/>
                <w:lang w:bidi="ar-SA"/>
              </w:rPr>
            </w:pPr>
            <w:r w:rsidRPr="00D56DBD">
              <w:rPr>
                <w:rFonts w:ascii="Calibri" w:hAnsi="Calibri" w:cs="Calibri"/>
                <w:b/>
                <w:bCs/>
                <w:color w:val="000000"/>
                <w:sz w:val="20"/>
                <w:szCs w:val="20"/>
                <w:lang w:bidi="ar-SA"/>
              </w:rPr>
              <w:t>Enero: 3, 10, 17, 24, 31</w:t>
            </w:r>
          </w:p>
        </w:tc>
      </w:tr>
      <w:tr w:rsidR="00D56DBD" w:rsidRPr="00D56DBD" w:rsidTr="00D56DBD">
        <w:trPr>
          <w:trHeight w:val="330"/>
          <w:jc w:val="center"/>
        </w:trPr>
        <w:tc>
          <w:tcPr>
            <w:tcW w:w="2515" w:type="dxa"/>
            <w:tcBorders>
              <w:top w:val="nil"/>
              <w:left w:val="single" w:sz="4" w:space="0" w:color="000000"/>
              <w:bottom w:val="nil"/>
              <w:right w:val="single" w:sz="4" w:space="0" w:color="auto"/>
            </w:tcBorders>
            <w:shd w:val="clear" w:color="FFFFFF" w:fill="FFFFFF"/>
            <w:noWrap/>
            <w:vAlign w:val="center"/>
            <w:hideMark/>
          </w:tcPr>
          <w:p w:rsidR="00D56DBD" w:rsidRPr="00D56DBD" w:rsidRDefault="00D56DBD" w:rsidP="00D56DBD">
            <w:pPr>
              <w:spacing w:after="0" w:line="240" w:lineRule="auto"/>
              <w:rPr>
                <w:rFonts w:ascii="Calibri" w:hAnsi="Calibri" w:cs="Calibri"/>
                <w:b/>
                <w:bCs/>
                <w:color w:val="000000"/>
                <w:sz w:val="20"/>
                <w:szCs w:val="20"/>
                <w:lang w:bidi="ar-SA"/>
              </w:rPr>
            </w:pPr>
            <w:r w:rsidRPr="00D56DBD">
              <w:rPr>
                <w:rFonts w:ascii="Calibri" w:hAnsi="Calibri" w:cs="Calibri"/>
                <w:b/>
                <w:bCs/>
                <w:color w:val="000000"/>
                <w:sz w:val="20"/>
                <w:szCs w:val="20"/>
                <w:lang w:bidi="ar-SA"/>
              </w:rPr>
              <w:t>Febrero: 25</w:t>
            </w:r>
          </w:p>
        </w:tc>
        <w:tc>
          <w:tcPr>
            <w:tcW w:w="1588" w:type="dxa"/>
            <w:tcBorders>
              <w:top w:val="nil"/>
              <w:left w:val="nil"/>
              <w:bottom w:val="nil"/>
              <w:right w:val="nil"/>
            </w:tcBorders>
            <w:shd w:val="clear" w:color="FFFFFF" w:fill="FFFFFF"/>
            <w:noWrap/>
            <w:vAlign w:val="bottom"/>
            <w:hideMark/>
          </w:tcPr>
          <w:p w:rsidR="00D56DBD" w:rsidRPr="00D56DBD" w:rsidRDefault="00D56DBD" w:rsidP="00D56DBD">
            <w:pPr>
              <w:spacing w:after="0" w:line="240" w:lineRule="auto"/>
              <w:rPr>
                <w:rFonts w:ascii="Calibri" w:hAnsi="Calibri" w:cs="Calibri"/>
                <w:b/>
                <w:bCs/>
                <w:color w:val="C55A11"/>
                <w:lang w:bidi="ar-SA"/>
              </w:rPr>
            </w:pPr>
            <w:r w:rsidRPr="00D56DBD">
              <w:rPr>
                <w:rFonts w:ascii="Calibri" w:hAnsi="Calibri" w:cs="Calibri"/>
                <w:b/>
                <w:bCs/>
                <w:color w:val="C55A11"/>
                <w:lang w:bidi="ar-SA"/>
              </w:rPr>
              <w:t> </w:t>
            </w:r>
          </w:p>
        </w:tc>
        <w:tc>
          <w:tcPr>
            <w:tcW w:w="2477" w:type="dxa"/>
            <w:tcBorders>
              <w:top w:val="nil"/>
              <w:left w:val="single" w:sz="4" w:space="0" w:color="000000"/>
              <w:bottom w:val="nil"/>
              <w:right w:val="single" w:sz="4" w:space="0" w:color="auto"/>
            </w:tcBorders>
            <w:shd w:val="clear" w:color="FFFFFF" w:fill="FFFFFF"/>
            <w:noWrap/>
            <w:vAlign w:val="center"/>
            <w:hideMark/>
          </w:tcPr>
          <w:p w:rsidR="00D56DBD" w:rsidRPr="00D56DBD" w:rsidRDefault="00D56DBD" w:rsidP="00D56DBD">
            <w:pPr>
              <w:spacing w:after="0" w:line="240" w:lineRule="auto"/>
              <w:rPr>
                <w:rFonts w:ascii="Calibri" w:hAnsi="Calibri" w:cs="Calibri"/>
                <w:b/>
                <w:bCs/>
                <w:color w:val="000000"/>
                <w:sz w:val="20"/>
                <w:szCs w:val="20"/>
                <w:lang w:bidi="ar-SA"/>
              </w:rPr>
            </w:pPr>
            <w:r w:rsidRPr="00D56DBD">
              <w:rPr>
                <w:rFonts w:ascii="Calibri" w:hAnsi="Calibri" w:cs="Calibri"/>
                <w:b/>
                <w:bCs/>
                <w:color w:val="000000"/>
                <w:sz w:val="20"/>
                <w:szCs w:val="20"/>
                <w:lang w:bidi="ar-SA"/>
              </w:rPr>
              <w:t>Febrero: 28</w:t>
            </w:r>
          </w:p>
        </w:tc>
      </w:tr>
      <w:tr w:rsidR="00D56DBD" w:rsidRPr="00D56DBD" w:rsidTr="00D56DBD">
        <w:trPr>
          <w:trHeight w:val="465"/>
          <w:jc w:val="center"/>
        </w:trPr>
        <w:tc>
          <w:tcPr>
            <w:tcW w:w="2515" w:type="dxa"/>
            <w:tcBorders>
              <w:top w:val="nil"/>
              <w:left w:val="single" w:sz="4" w:space="0" w:color="000000"/>
              <w:bottom w:val="nil"/>
              <w:right w:val="single" w:sz="4" w:space="0" w:color="auto"/>
            </w:tcBorders>
            <w:shd w:val="clear" w:color="FFFFFF" w:fill="FFFFFF"/>
            <w:noWrap/>
            <w:vAlign w:val="center"/>
            <w:hideMark/>
          </w:tcPr>
          <w:p w:rsidR="00D56DBD" w:rsidRPr="00D56DBD" w:rsidRDefault="00D56DBD" w:rsidP="00D56DBD">
            <w:pPr>
              <w:spacing w:after="0" w:line="240" w:lineRule="auto"/>
              <w:rPr>
                <w:rFonts w:ascii="Calibri" w:hAnsi="Calibri" w:cs="Calibri"/>
                <w:b/>
                <w:bCs/>
                <w:color w:val="000000"/>
                <w:sz w:val="20"/>
                <w:szCs w:val="20"/>
                <w:lang w:bidi="ar-SA"/>
              </w:rPr>
            </w:pPr>
            <w:r w:rsidRPr="00D56DBD">
              <w:rPr>
                <w:rFonts w:ascii="Calibri" w:hAnsi="Calibri" w:cs="Calibri"/>
                <w:b/>
                <w:bCs/>
                <w:color w:val="000000"/>
                <w:sz w:val="20"/>
                <w:szCs w:val="20"/>
                <w:lang w:bidi="ar-SA"/>
              </w:rPr>
              <w:t>Marzo: 4, 11, 18, 25</w:t>
            </w:r>
          </w:p>
        </w:tc>
        <w:tc>
          <w:tcPr>
            <w:tcW w:w="1588" w:type="dxa"/>
            <w:tcBorders>
              <w:top w:val="nil"/>
              <w:left w:val="nil"/>
              <w:bottom w:val="nil"/>
              <w:right w:val="nil"/>
            </w:tcBorders>
            <w:shd w:val="clear" w:color="FFFFFF" w:fill="FFFFFF"/>
            <w:noWrap/>
            <w:vAlign w:val="bottom"/>
            <w:hideMark/>
          </w:tcPr>
          <w:p w:rsidR="00D56DBD" w:rsidRPr="00D56DBD" w:rsidRDefault="00D56DBD" w:rsidP="00D56DBD">
            <w:pPr>
              <w:spacing w:after="0" w:line="240" w:lineRule="auto"/>
              <w:rPr>
                <w:rFonts w:ascii="Calibri" w:hAnsi="Calibri" w:cs="Calibri"/>
                <w:b/>
                <w:bCs/>
                <w:color w:val="C55A11"/>
                <w:lang w:bidi="ar-SA"/>
              </w:rPr>
            </w:pPr>
            <w:r w:rsidRPr="00D56DBD">
              <w:rPr>
                <w:rFonts w:ascii="Calibri" w:hAnsi="Calibri" w:cs="Calibri"/>
                <w:b/>
                <w:bCs/>
                <w:color w:val="C55A11"/>
                <w:lang w:bidi="ar-SA"/>
              </w:rPr>
              <w:t> </w:t>
            </w:r>
          </w:p>
        </w:tc>
        <w:tc>
          <w:tcPr>
            <w:tcW w:w="2477" w:type="dxa"/>
            <w:tcBorders>
              <w:top w:val="nil"/>
              <w:left w:val="single" w:sz="4" w:space="0" w:color="000000"/>
              <w:bottom w:val="nil"/>
              <w:right w:val="single" w:sz="4" w:space="0" w:color="auto"/>
            </w:tcBorders>
            <w:shd w:val="clear" w:color="FFFFFF" w:fill="FFFFFF"/>
            <w:noWrap/>
            <w:vAlign w:val="center"/>
            <w:hideMark/>
          </w:tcPr>
          <w:p w:rsidR="00D56DBD" w:rsidRPr="00D56DBD" w:rsidRDefault="00D56DBD" w:rsidP="00D56DBD">
            <w:pPr>
              <w:spacing w:after="0" w:line="240" w:lineRule="auto"/>
              <w:rPr>
                <w:rFonts w:ascii="Calibri" w:hAnsi="Calibri" w:cs="Calibri"/>
                <w:b/>
                <w:bCs/>
                <w:color w:val="000000"/>
                <w:sz w:val="20"/>
                <w:szCs w:val="20"/>
                <w:lang w:bidi="ar-SA"/>
              </w:rPr>
            </w:pPr>
            <w:r w:rsidRPr="00D56DBD">
              <w:rPr>
                <w:rFonts w:ascii="Calibri" w:hAnsi="Calibri" w:cs="Calibri"/>
                <w:b/>
                <w:bCs/>
                <w:color w:val="000000"/>
                <w:sz w:val="20"/>
                <w:szCs w:val="20"/>
                <w:lang w:bidi="ar-SA"/>
              </w:rPr>
              <w:t>Marzo: 7, 14, 21, 28</w:t>
            </w:r>
          </w:p>
        </w:tc>
      </w:tr>
      <w:tr w:rsidR="00D56DBD" w:rsidRPr="00D56DBD" w:rsidTr="00D56DBD">
        <w:trPr>
          <w:trHeight w:val="480"/>
          <w:jc w:val="center"/>
        </w:trPr>
        <w:tc>
          <w:tcPr>
            <w:tcW w:w="2515" w:type="dxa"/>
            <w:tcBorders>
              <w:top w:val="nil"/>
              <w:left w:val="single" w:sz="4" w:space="0" w:color="000000"/>
              <w:bottom w:val="single" w:sz="4" w:space="0" w:color="000000"/>
              <w:right w:val="single" w:sz="4" w:space="0" w:color="auto"/>
            </w:tcBorders>
            <w:shd w:val="clear" w:color="FFFFFF" w:fill="FFFFFF"/>
            <w:vAlign w:val="center"/>
            <w:hideMark/>
          </w:tcPr>
          <w:p w:rsidR="00D56DBD" w:rsidRPr="00D56DBD" w:rsidRDefault="00D56DBD" w:rsidP="00D56DBD">
            <w:pPr>
              <w:spacing w:after="0" w:line="240" w:lineRule="auto"/>
              <w:rPr>
                <w:rFonts w:ascii="Calibri" w:hAnsi="Calibri" w:cs="Calibri"/>
                <w:b/>
                <w:bCs/>
                <w:color w:val="000000"/>
                <w:sz w:val="20"/>
                <w:szCs w:val="20"/>
                <w:lang w:bidi="ar-SA"/>
              </w:rPr>
            </w:pPr>
            <w:r w:rsidRPr="00D56DBD">
              <w:rPr>
                <w:rFonts w:ascii="Calibri" w:hAnsi="Calibri" w:cs="Calibri"/>
                <w:b/>
                <w:bCs/>
                <w:color w:val="000000"/>
                <w:sz w:val="20"/>
                <w:szCs w:val="20"/>
                <w:lang w:bidi="ar-SA"/>
              </w:rPr>
              <w:t>ABRIL: 1, 8, 15</w:t>
            </w:r>
          </w:p>
        </w:tc>
        <w:tc>
          <w:tcPr>
            <w:tcW w:w="1588" w:type="dxa"/>
            <w:tcBorders>
              <w:top w:val="nil"/>
              <w:left w:val="nil"/>
              <w:bottom w:val="nil"/>
              <w:right w:val="nil"/>
            </w:tcBorders>
            <w:shd w:val="clear" w:color="FFFFFF" w:fill="FFFFFF"/>
            <w:noWrap/>
            <w:vAlign w:val="bottom"/>
            <w:hideMark/>
          </w:tcPr>
          <w:p w:rsidR="00D56DBD" w:rsidRPr="00D56DBD" w:rsidRDefault="00D56DBD" w:rsidP="00D56DBD">
            <w:pPr>
              <w:spacing w:after="0" w:line="240" w:lineRule="auto"/>
              <w:rPr>
                <w:rFonts w:ascii="Calibri" w:hAnsi="Calibri" w:cs="Calibri"/>
                <w:b/>
                <w:bCs/>
                <w:color w:val="C55A11"/>
                <w:lang w:bidi="ar-SA"/>
              </w:rPr>
            </w:pPr>
            <w:r w:rsidRPr="00D56DBD">
              <w:rPr>
                <w:rFonts w:ascii="Calibri" w:hAnsi="Calibri" w:cs="Calibri"/>
                <w:b/>
                <w:bCs/>
                <w:color w:val="C55A11"/>
                <w:lang w:bidi="ar-SA"/>
              </w:rPr>
              <w:t> </w:t>
            </w:r>
          </w:p>
        </w:tc>
        <w:tc>
          <w:tcPr>
            <w:tcW w:w="2477" w:type="dxa"/>
            <w:tcBorders>
              <w:top w:val="nil"/>
              <w:left w:val="single" w:sz="4" w:space="0" w:color="000000"/>
              <w:bottom w:val="single" w:sz="4" w:space="0" w:color="000000"/>
              <w:right w:val="single" w:sz="4" w:space="0" w:color="auto"/>
            </w:tcBorders>
            <w:shd w:val="clear" w:color="FFFFFF" w:fill="FFFFFF"/>
            <w:vAlign w:val="center"/>
            <w:hideMark/>
          </w:tcPr>
          <w:p w:rsidR="00D56DBD" w:rsidRPr="00D56DBD" w:rsidRDefault="00D56DBD" w:rsidP="00D56DBD">
            <w:pPr>
              <w:spacing w:after="0" w:line="240" w:lineRule="auto"/>
              <w:rPr>
                <w:rFonts w:ascii="Calibri" w:hAnsi="Calibri" w:cs="Calibri"/>
                <w:b/>
                <w:bCs/>
                <w:color w:val="000000"/>
                <w:sz w:val="20"/>
                <w:szCs w:val="20"/>
                <w:lang w:bidi="ar-SA"/>
              </w:rPr>
            </w:pPr>
            <w:r w:rsidRPr="00D56DBD">
              <w:rPr>
                <w:rFonts w:ascii="Calibri" w:hAnsi="Calibri" w:cs="Calibri"/>
                <w:b/>
                <w:bCs/>
                <w:color w:val="000000"/>
                <w:sz w:val="20"/>
                <w:szCs w:val="20"/>
                <w:lang w:bidi="ar-SA"/>
              </w:rPr>
              <w:t>ABRIL: 4, 11, 18</w:t>
            </w:r>
          </w:p>
        </w:tc>
      </w:tr>
      <w:tr w:rsidR="00D56DBD" w:rsidRPr="00D56DBD" w:rsidTr="00D56DBD">
        <w:trPr>
          <w:trHeight w:val="435"/>
          <w:jc w:val="center"/>
        </w:trPr>
        <w:tc>
          <w:tcPr>
            <w:tcW w:w="2515" w:type="dxa"/>
            <w:tcBorders>
              <w:top w:val="nil"/>
              <w:left w:val="nil"/>
              <w:bottom w:val="nil"/>
              <w:right w:val="nil"/>
            </w:tcBorders>
            <w:shd w:val="clear" w:color="2F5496" w:fill="2F5496"/>
            <w:vAlign w:val="center"/>
            <w:hideMark/>
          </w:tcPr>
          <w:p w:rsidR="00D56DBD" w:rsidRPr="00D56DBD" w:rsidRDefault="00D56DBD" w:rsidP="00D56DBD">
            <w:pPr>
              <w:spacing w:after="0" w:line="240" w:lineRule="auto"/>
              <w:jc w:val="center"/>
              <w:rPr>
                <w:rFonts w:ascii="Calibri" w:hAnsi="Calibri" w:cs="Calibri"/>
                <w:b/>
                <w:bCs/>
                <w:color w:val="FFFFFF"/>
                <w:sz w:val="20"/>
                <w:szCs w:val="20"/>
                <w:lang w:bidi="ar-SA"/>
              </w:rPr>
            </w:pPr>
            <w:r w:rsidRPr="00D56DBD">
              <w:rPr>
                <w:rFonts w:ascii="Calibri" w:hAnsi="Calibri" w:cs="Calibri"/>
                <w:b/>
                <w:bCs/>
                <w:color w:val="FFFFFF"/>
                <w:sz w:val="20"/>
                <w:szCs w:val="20"/>
                <w:lang w:bidi="ar-SA"/>
              </w:rPr>
              <w:t>SALIDAS SUJETAS A DISPONIBILIDAD</w:t>
            </w:r>
          </w:p>
        </w:tc>
        <w:tc>
          <w:tcPr>
            <w:tcW w:w="1588" w:type="dxa"/>
            <w:tcBorders>
              <w:top w:val="nil"/>
              <w:left w:val="nil"/>
              <w:bottom w:val="nil"/>
              <w:right w:val="nil"/>
            </w:tcBorders>
            <w:shd w:val="clear" w:color="auto" w:fill="auto"/>
            <w:noWrap/>
            <w:vAlign w:val="bottom"/>
            <w:hideMark/>
          </w:tcPr>
          <w:p w:rsidR="00D56DBD" w:rsidRPr="00D56DBD" w:rsidRDefault="00D56DBD" w:rsidP="00D56DBD">
            <w:pPr>
              <w:spacing w:after="0" w:line="240" w:lineRule="auto"/>
              <w:rPr>
                <w:rFonts w:ascii="Calibri" w:hAnsi="Calibri" w:cs="Calibri"/>
                <w:lang w:bidi="ar-SA"/>
              </w:rPr>
            </w:pPr>
            <w:r w:rsidRPr="00D56DBD">
              <w:rPr>
                <w:rFonts w:ascii="Calibri" w:hAnsi="Calibri" w:cs="Calibri"/>
                <w:lang w:bidi="ar-SA"/>
              </w:rPr>
              <w:t> </w:t>
            </w:r>
          </w:p>
        </w:tc>
        <w:tc>
          <w:tcPr>
            <w:tcW w:w="2477" w:type="dxa"/>
            <w:tcBorders>
              <w:top w:val="nil"/>
              <w:left w:val="nil"/>
              <w:bottom w:val="nil"/>
              <w:right w:val="nil"/>
            </w:tcBorders>
            <w:shd w:val="clear" w:color="2F5496" w:fill="2F5496"/>
            <w:vAlign w:val="center"/>
            <w:hideMark/>
          </w:tcPr>
          <w:p w:rsidR="00D56DBD" w:rsidRPr="00D56DBD" w:rsidRDefault="00D56DBD" w:rsidP="00D56DBD">
            <w:pPr>
              <w:spacing w:after="0" w:line="240" w:lineRule="auto"/>
              <w:jc w:val="center"/>
              <w:rPr>
                <w:rFonts w:ascii="Calibri" w:hAnsi="Calibri" w:cs="Calibri"/>
                <w:b/>
                <w:bCs/>
                <w:color w:val="FFFFFF"/>
                <w:sz w:val="20"/>
                <w:szCs w:val="20"/>
                <w:lang w:bidi="ar-SA"/>
              </w:rPr>
            </w:pPr>
            <w:r w:rsidRPr="00D56DBD">
              <w:rPr>
                <w:rFonts w:ascii="Calibri" w:hAnsi="Calibri" w:cs="Calibri"/>
                <w:b/>
                <w:bCs/>
                <w:color w:val="FFFFFF"/>
                <w:sz w:val="20"/>
                <w:szCs w:val="20"/>
                <w:lang w:bidi="ar-SA"/>
              </w:rPr>
              <w:t>SALIDAS SUJETAS A DISPONIBILIDAD</w:t>
            </w:r>
          </w:p>
        </w:tc>
      </w:tr>
    </w:tbl>
    <w:p w:rsidR="00D56DBD" w:rsidRDefault="00D56DBD" w:rsidP="00CE0C01">
      <w:pPr>
        <w:tabs>
          <w:tab w:val="left" w:pos="3705"/>
        </w:tabs>
        <w:spacing w:line="240" w:lineRule="auto"/>
        <w:rPr>
          <w:rFonts w:ascii="Arial" w:hAnsi="Arial" w:cs="Arial"/>
          <w:color w:val="E36C0A" w:themeColor="accent6" w:themeShade="BF"/>
          <w:sz w:val="20"/>
          <w:szCs w:val="20"/>
        </w:rPr>
      </w:pPr>
    </w:p>
    <w:p w:rsidR="007973C7" w:rsidRPr="007973C7" w:rsidRDefault="007973C7" w:rsidP="007973C7">
      <w:pPr>
        <w:pStyle w:val="Sinespaciado"/>
        <w:jc w:val="center"/>
        <w:rPr>
          <w:rFonts w:asciiTheme="minorHAnsi" w:eastAsia="Calibri" w:hAnsiTheme="minorHAnsi" w:cstheme="minorHAnsi"/>
          <w:b/>
          <w:bCs/>
          <w:sz w:val="20"/>
          <w:szCs w:val="20"/>
          <w:lang w:val="es-ES" w:eastAsia="es-PE" w:bidi="ar-SA"/>
        </w:rPr>
      </w:pPr>
    </w:p>
    <w:p w:rsidR="004778FB" w:rsidRPr="00F7777E" w:rsidRDefault="004778FB" w:rsidP="004778FB">
      <w:pPr>
        <w:spacing w:after="0" w:line="240" w:lineRule="auto"/>
        <w:jc w:val="both"/>
        <w:rPr>
          <w:rFonts w:ascii="Arial" w:eastAsia="Arial" w:hAnsi="Arial" w:cs="Arial"/>
          <w:b/>
          <w:sz w:val="20"/>
          <w:szCs w:val="20"/>
        </w:rPr>
      </w:pPr>
      <w:r w:rsidRPr="00F7777E">
        <w:rPr>
          <w:rFonts w:ascii="Arial" w:eastAsia="Arial" w:hAnsi="Arial" w:cs="Arial"/>
          <w:b/>
          <w:color w:val="FF0000"/>
          <w:sz w:val="20"/>
          <w:szCs w:val="20"/>
        </w:rPr>
        <w:t>IMPORTANTE:</w:t>
      </w:r>
    </w:p>
    <w:p w:rsidR="004778FB" w:rsidRPr="000C0BF6"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bCs/>
          <w:color w:val="FF0000"/>
          <w:sz w:val="20"/>
          <w:szCs w:val="20"/>
        </w:rPr>
      </w:pPr>
      <w:r w:rsidRPr="000D6569">
        <w:rPr>
          <w:rFonts w:ascii="Arial" w:eastAsia="Arial" w:hAnsi="Arial" w:cs="Arial"/>
          <w:bCs/>
          <w:color w:val="FF0000"/>
          <w:sz w:val="20"/>
          <w:szCs w:val="20"/>
        </w:rPr>
        <w:t>Todos los descriptivos de las excursiones son a título informativo, pudiendo modificar y/o alterar los</w:t>
      </w:r>
      <w:r>
        <w:rPr>
          <w:rFonts w:ascii="Arial" w:eastAsia="Arial" w:hAnsi="Arial" w:cs="Arial"/>
          <w:bCs/>
          <w:color w:val="FF0000"/>
          <w:sz w:val="20"/>
          <w:szCs w:val="20"/>
        </w:rPr>
        <w:t xml:space="preserve"> </w:t>
      </w:r>
      <w:r w:rsidRPr="000D6569">
        <w:rPr>
          <w:rFonts w:ascii="Arial" w:eastAsia="Arial" w:hAnsi="Arial" w:cs="Arial"/>
          <w:bCs/>
          <w:color w:val="FF0000"/>
          <w:sz w:val="20"/>
          <w:szCs w:val="20"/>
        </w:rPr>
        <w:t>recorridos por razones operativas y/o sanitarias sin ningún aviso previo y no correspondiendo ningún</w:t>
      </w:r>
      <w:r>
        <w:rPr>
          <w:rFonts w:ascii="Arial" w:eastAsia="Arial" w:hAnsi="Arial" w:cs="Arial"/>
          <w:bCs/>
          <w:color w:val="FF0000"/>
          <w:sz w:val="20"/>
          <w:szCs w:val="20"/>
        </w:rPr>
        <w:t xml:space="preserve"> </w:t>
      </w:r>
      <w:r w:rsidRPr="000D6569">
        <w:rPr>
          <w:rFonts w:ascii="Arial" w:eastAsia="Arial" w:hAnsi="Arial" w:cs="Arial"/>
          <w:bCs/>
          <w:color w:val="FF0000"/>
          <w:sz w:val="20"/>
          <w:szCs w:val="20"/>
        </w:rPr>
        <w:t>tipo de devolución</w:t>
      </w:r>
      <w:r>
        <w:rPr>
          <w:rFonts w:ascii="Arial" w:eastAsia="Arial" w:hAnsi="Arial" w:cs="Arial"/>
          <w:bCs/>
          <w:color w:val="FF0000"/>
          <w:sz w:val="20"/>
          <w:szCs w:val="20"/>
        </w:rPr>
        <w:t>.</w:t>
      </w:r>
    </w:p>
    <w:p w:rsidR="004778FB"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bCs/>
          <w:color w:val="FF0000"/>
          <w:sz w:val="20"/>
          <w:szCs w:val="20"/>
        </w:rPr>
      </w:pPr>
      <w:r>
        <w:rPr>
          <w:rFonts w:ascii="Arial" w:eastAsia="Arial" w:hAnsi="Arial" w:cs="Arial"/>
          <w:bCs/>
          <w:color w:val="FF0000"/>
          <w:sz w:val="20"/>
          <w:szCs w:val="20"/>
        </w:rPr>
        <w:t>L</w:t>
      </w:r>
      <w:r w:rsidRPr="00395B96">
        <w:rPr>
          <w:rFonts w:ascii="Arial" w:eastAsia="Arial" w:hAnsi="Arial" w:cs="Arial"/>
          <w:bCs/>
          <w:color w:val="FF0000"/>
          <w:sz w:val="20"/>
          <w:szCs w:val="20"/>
        </w:rPr>
        <w:t>as tarifas del alojamiento no incluyen IVA. (se debe enviar pasaportes al momento de la reserva).</w:t>
      </w:r>
    </w:p>
    <w:p w:rsidR="004778FB" w:rsidRPr="007E4D0A"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bCs/>
          <w:color w:val="FF0000"/>
          <w:sz w:val="20"/>
          <w:szCs w:val="20"/>
        </w:rPr>
      </w:pPr>
      <w:r>
        <w:rPr>
          <w:rFonts w:ascii="Arial" w:eastAsia="Arial" w:hAnsi="Arial" w:cs="Arial"/>
          <w:bCs/>
          <w:color w:val="FF0000"/>
          <w:sz w:val="20"/>
          <w:szCs w:val="20"/>
        </w:rPr>
        <w:t>Aplica suplemento viajando 1 sola persona</w:t>
      </w:r>
    </w:p>
    <w:p w:rsidR="004778FB" w:rsidRPr="00F7777E"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color w:val="000000"/>
          <w:sz w:val="20"/>
          <w:szCs w:val="20"/>
        </w:rPr>
      </w:pPr>
      <w:r w:rsidRPr="00F7777E">
        <w:rPr>
          <w:rFonts w:ascii="Arial" w:eastAsia="Arial" w:hAnsi="Arial" w:cs="Arial"/>
          <w:color w:val="000000"/>
          <w:sz w:val="20"/>
          <w:szCs w:val="20"/>
        </w:rPr>
        <w:t>Se considera menor de 2 a 12 años.</w:t>
      </w:r>
    </w:p>
    <w:p w:rsidR="004778FB" w:rsidRPr="00F7777E"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color w:val="000000"/>
          <w:sz w:val="20"/>
          <w:szCs w:val="20"/>
        </w:rPr>
      </w:pPr>
      <w:r w:rsidRPr="00F7777E">
        <w:rPr>
          <w:rFonts w:ascii="Arial" w:eastAsia="Arial" w:hAnsi="Arial" w:cs="Arial"/>
          <w:color w:val="000000"/>
          <w:sz w:val="20"/>
          <w:szCs w:val="20"/>
        </w:rPr>
        <w:t xml:space="preserve">Máximo 2 menores compartiendo con 2 adultos en la ocupación máxima de la habitación </w:t>
      </w:r>
    </w:p>
    <w:p w:rsidR="004778FB" w:rsidRPr="00F7777E"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color w:val="000000"/>
          <w:sz w:val="20"/>
          <w:szCs w:val="20"/>
        </w:rPr>
      </w:pPr>
      <w:r w:rsidRPr="00F7777E">
        <w:rPr>
          <w:rFonts w:ascii="Arial" w:eastAsia="Arial" w:hAnsi="Arial" w:cs="Arial"/>
          <w:color w:val="000000"/>
          <w:sz w:val="20"/>
          <w:szCs w:val="20"/>
        </w:rPr>
        <w:t>Los hoteles están sujetos a cambio según la disponibilidad al momento de la reserva por el tour operador. En ciertas fechas, los hoteles propuestos no están disponibles debido a eventos anuales preestablecidos. En esta situación, se mencionará al momento de la reserva y confirmaremos los hoteles disponibles de la misma categoría de los mencionados.</w:t>
      </w:r>
    </w:p>
    <w:p w:rsidR="004778FB" w:rsidRPr="00F7777E"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color w:val="000000"/>
          <w:sz w:val="20"/>
          <w:szCs w:val="20"/>
        </w:rPr>
      </w:pPr>
      <w:r w:rsidRPr="00F7777E">
        <w:rPr>
          <w:rFonts w:ascii="Arial" w:eastAsia="Arial" w:hAnsi="Arial" w:cs="Arial"/>
          <w:color w:val="000000"/>
          <w:sz w:val="20"/>
          <w:szCs w:val="20"/>
        </w:rPr>
        <w:t>Habitaciones estándar. En caso de preferir habitaciones superiores favor de consultar.</w:t>
      </w:r>
    </w:p>
    <w:p w:rsidR="004778FB" w:rsidRPr="00F7777E"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color w:val="000000"/>
          <w:sz w:val="20"/>
          <w:szCs w:val="20"/>
        </w:rPr>
      </w:pPr>
      <w:r w:rsidRPr="00F7777E">
        <w:rPr>
          <w:rFonts w:ascii="Arial" w:eastAsia="Arial" w:hAnsi="Arial" w:cs="Arial"/>
          <w:color w:val="000000"/>
          <w:sz w:val="20"/>
          <w:szCs w:val="20"/>
        </w:rPr>
        <w:t>No se reembolsará ningún traslado o visita en el caso de no disfrute o de cancelación del mismo.</w:t>
      </w:r>
    </w:p>
    <w:p w:rsidR="004778FB" w:rsidRPr="00F7777E"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b/>
          <w:color w:val="000000"/>
          <w:sz w:val="20"/>
          <w:szCs w:val="20"/>
        </w:rPr>
      </w:pPr>
      <w:r w:rsidRPr="00F7777E">
        <w:rPr>
          <w:rFonts w:ascii="Arial" w:eastAsia="Arial" w:hAnsi="Arial" w:cs="Arial"/>
          <w:color w:val="000000"/>
          <w:sz w:val="20"/>
          <w:szCs w:val="20"/>
        </w:rPr>
        <w:t>El orden de las actividades puede tener modificaciones</w:t>
      </w:r>
    </w:p>
    <w:p w:rsidR="004778FB" w:rsidRPr="00F7777E"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color w:val="000000"/>
          <w:sz w:val="20"/>
          <w:szCs w:val="20"/>
        </w:rPr>
      </w:pPr>
      <w:r w:rsidRPr="00F7777E">
        <w:rPr>
          <w:rFonts w:ascii="Arial" w:eastAsia="Arial" w:hAnsi="Arial" w:cs="Arial"/>
          <w:color w:val="000000"/>
          <w:sz w:val="20"/>
          <w:szCs w:val="20"/>
        </w:rPr>
        <w:t xml:space="preserve">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 </w:t>
      </w:r>
    </w:p>
    <w:p w:rsidR="004778FB" w:rsidRPr="00F7777E"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color w:val="000000"/>
          <w:sz w:val="20"/>
          <w:szCs w:val="20"/>
        </w:rPr>
      </w:pPr>
      <w:r w:rsidRPr="00F7777E">
        <w:rPr>
          <w:rFonts w:ascii="Arial" w:eastAsia="Arial" w:hAnsi="Arial" w:cs="Arial"/>
          <w:color w:val="000000"/>
          <w:sz w:val="20"/>
          <w:szCs w:val="20"/>
        </w:rPr>
        <w:t xml:space="preserve">Manejo de equipaje en el tour máximo de 1 maleta por persona. En caso de equipaje adicional costos extras pueden ser cobrados en destino.  </w:t>
      </w:r>
    </w:p>
    <w:p w:rsidR="004778FB" w:rsidRPr="00F7777E"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color w:val="000000"/>
          <w:sz w:val="20"/>
          <w:szCs w:val="20"/>
        </w:rPr>
      </w:pPr>
      <w:r w:rsidRPr="00F7777E">
        <w:rPr>
          <w:rFonts w:ascii="Arial" w:eastAsia="Arial" w:hAnsi="Arial" w:cs="Arial"/>
          <w:color w:val="000000"/>
          <w:sz w:val="20"/>
          <w:szCs w:val="20"/>
        </w:rPr>
        <w:t>Para poder confirmar los traslados debemos recibir la información completa a más tardar 30 días antes de la salida. Si no recibimos esta información el traslado se perderá sin reembolso</w:t>
      </w:r>
    </w:p>
    <w:p w:rsidR="004778FB" w:rsidRPr="00F7777E"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color w:val="000000"/>
          <w:sz w:val="20"/>
          <w:szCs w:val="20"/>
        </w:rPr>
      </w:pPr>
      <w:r w:rsidRPr="00F7777E">
        <w:rPr>
          <w:rFonts w:ascii="Arial" w:eastAsia="Arial" w:hAnsi="Arial" w:cs="Arial"/>
          <w:color w:val="000000"/>
          <w:sz w:val="20"/>
          <w:szCs w:val="20"/>
        </w:rPr>
        <w:t>Tarifa y salidas del crucero sujetas a disponibilidad y cambios sin previo aviso</w:t>
      </w:r>
    </w:p>
    <w:p w:rsidR="004778FB" w:rsidRPr="00F7777E"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color w:val="000000"/>
          <w:sz w:val="20"/>
          <w:szCs w:val="20"/>
        </w:rPr>
      </w:pPr>
      <w:r w:rsidRPr="00F7777E">
        <w:rPr>
          <w:rFonts w:ascii="Arial" w:eastAsia="Arial" w:hAnsi="Arial" w:cs="Arial"/>
          <w:color w:val="000000"/>
          <w:sz w:val="20"/>
          <w:szCs w:val="20"/>
        </w:rPr>
        <w:t xml:space="preserve">Es responsabilidad del pasajero contar con documentos y </w:t>
      </w:r>
      <w:r w:rsidRPr="000D6569">
        <w:rPr>
          <w:rFonts w:ascii="Arial" w:eastAsia="Arial" w:hAnsi="Arial" w:cs="Arial"/>
          <w:b/>
          <w:bCs/>
          <w:color w:val="000000"/>
          <w:sz w:val="20"/>
          <w:szCs w:val="20"/>
        </w:rPr>
        <w:t>vacunas</w:t>
      </w:r>
      <w:r w:rsidRPr="00F7777E">
        <w:rPr>
          <w:rFonts w:ascii="Arial" w:eastAsia="Arial" w:hAnsi="Arial" w:cs="Arial"/>
          <w:color w:val="000000"/>
          <w:sz w:val="20"/>
          <w:szCs w:val="20"/>
        </w:rPr>
        <w:t xml:space="preserve"> requeridas antes de su viaje.</w:t>
      </w:r>
    </w:p>
    <w:p w:rsidR="004778FB" w:rsidRPr="00F7777E"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color w:val="000000"/>
          <w:sz w:val="20"/>
          <w:szCs w:val="20"/>
        </w:rPr>
      </w:pPr>
      <w:r w:rsidRPr="00F7777E">
        <w:rPr>
          <w:rFonts w:ascii="Arial" w:eastAsia="Arial" w:hAnsi="Arial" w:cs="Arial"/>
          <w:color w:val="000000"/>
          <w:sz w:val="20"/>
          <w:szCs w:val="20"/>
        </w:rPr>
        <w:t>Los documentos finales del crucero se envían aproximadamente 30 días antes de la salida</w:t>
      </w:r>
    </w:p>
    <w:p w:rsidR="004778FB" w:rsidRPr="00F7777E"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color w:val="000000"/>
          <w:sz w:val="20"/>
          <w:szCs w:val="20"/>
        </w:rPr>
      </w:pPr>
      <w:r w:rsidRPr="00F7777E">
        <w:rPr>
          <w:rFonts w:ascii="Arial" w:eastAsia="Arial" w:hAnsi="Arial" w:cs="Arial"/>
          <w:color w:val="000000"/>
          <w:sz w:val="20"/>
          <w:szCs w:val="20"/>
        </w:rPr>
        <w:t xml:space="preserve">Los impuestos portuarios varían dependiendo los puertos de salida y llegada </w:t>
      </w:r>
    </w:p>
    <w:p w:rsidR="004778FB" w:rsidRDefault="004778FB" w:rsidP="004778FB">
      <w:pPr>
        <w:numPr>
          <w:ilvl w:val="0"/>
          <w:numId w:val="18"/>
        </w:numPr>
        <w:pBdr>
          <w:top w:val="nil"/>
          <w:left w:val="nil"/>
          <w:bottom w:val="nil"/>
          <w:right w:val="nil"/>
          <w:between w:val="nil"/>
        </w:pBdr>
        <w:spacing w:after="0" w:line="240" w:lineRule="auto"/>
        <w:jc w:val="both"/>
        <w:rPr>
          <w:rFonts w:ascii="Arial" w:eastAsia="Arial" w:hAnsi="Arial" w:cs="Arial"/>
          <w:color w:val="000000"/>
          <w:sz w:val="20"/>
          <w:szCs w:val="20"/>
        </w:rPr>
      </w:pPr>
      <w:r w:rsidRPr="00F7777E">
        <w:rPr>
          <w:rFonts w:ascii="Arial" w:eastAsia="Arial" w:hAnsi="Arial" w:cs="Arial"/>
          <w:color w:val="000000"/>
          <w:sz w:val="20"/>
          <w:szCs w:val="20"/>
        </w:rPr>
        <w:t>La edad mínima en niños viajando en cruceros es de 6 meses, con la excepción de los trasatlánticos, transpacíficos, Hawái y cruceros de América del Sur donde la edad mínima es de 12 mese</w:t>
      </w:r>
      <w:r>
        <w:rPr>
          <w:rFonts w:ascii="Arial" w:eastAsia="Arial" w:hAnsi="Arial" w:cs="Arial"/>
          <w:color w:val="000000"/>
          <w:sz w:val="20"/>
          <w:szCs w:val="20"/>
        </w:rPr>
        <w:t>s.</w:t>
      </w:r>
    </w:p>
    <w:sectPr w:rsidR="004778FB">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7C59" w:rsidRDefault="00867C59">
      <w:pPr>
        <w:spacing w:after="0" w:line="240" w:lineRule="auto"/>
      </w:pPr>
      <w:r>
        <w:separator/>
      </w:r>
    </w:p>
  </w:endnote>
  <w:endnote w:type="continuationSeparator" w:id="0">
    <w:p w:rsidR="00867C59" w:rsidRDefault="00867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7C59" w:rsidRDefault="00867C59">
      <w:pPr>
        <w:spacing w:after="0" w:line="240" w:lineRule="auto"/>
      </w:pPr>
      <w:bookmarkStart w:id="0" w:name="_Hlk199846639"/>
      <w:bookmarkEnd w:id="0"/>
      <w:r>
        <w:separator/>
      </w:r>
    </w:p>
  </w:footnote>
  <w:footnote w:type="continuationSeparator" w:id="0">
    <w:p w:rsidR="00867C59" w:rsidRDefault="00867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453DC189">
              <wp:simplePos x="0" y="0"/>
              <wp:positionH relativeFrom="column">
                <wp:posOffset>-529590</wp:posOffset>
              </wp:positionH>
              <wp:positionV relativeFrom="paragraph">
                <wp:posOffset>-220980</wp:posOffset>
              </wp:positionV>
              <wp:extent cx="501650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016500" cy="927100"/>
                      </a:xfrm>
                      <a:prstGeom prst="rect">
                        <a:avLst/>
                      </a:prstGeom>
                      <a:noFill/>
                      <a:ln w="9525" cap="flat" cmpd="sng">
                        <a:noFill/>
                        <a:prstDash val="solid"/>
                        <a:round/>
                        <a:headEnd type="none" w="sm" len="sm"/>
                        <a:tailEnd type="none" w="sm" len="sm"/>
                      </a:ln>
                    </wps:spPr>
                    <wps:txbx>
                      <w:txbxContent>
                        <w:p w:rsidR="00A0012D" w:rsidRPr="00C8584E" w:rsidRDefault="00606315" w:rsidP="00C8584E">
                          <w:pPr>
                            <w:spacing w:after="0" w:line="240" w:lineRule="auto"/>
                            <w:textDirection w:val="btLr"/>
                            <w:rPr>
                              <w:rFonts w:ascii="Calibri" w:eastAsia="Calibri" w:hAnsi="Calibri" w:cs="Calibri"/>
                              <w:b/>
                              <w:color w:val="FFFFFF" w:themeColor="background1"/>
                              <w:sz w:val="40"/>
                              <w:szCs w:val="36"/>
                              <w14:textOutline w14:w="9525" w14:cap="rnd" w14:cmpd="sng" w14:algn="ctr">
                                <w14:noFill/>
                                <w14:prstDash w14:val="solid"/>
                                <w14:bevel/>
                              </w14:textOutline>
                            </w:rPr>
                          </w:pPr>
                          <w:r w:rsidRPr="00606315">
                            <w:rPr>
                              <w:rFonts w:ascii="Calibri" w:eastAsia="Calibri" w:hAnsi="Calibri" w:cs="Calibri"/>
                              <w:b/>
                              <w:color w:val="FFFFFF" w:themeColor="background1"/>
                              <w:sz w:val="40"/>
                              <w:szCs w:val="36"/>
                              <w14:textOutline w14:w="9525" w14:cap="rnd" w14:cmpd="sng" w14:algn="ctr">
                                <w14:noFill/>
                                <w14:prstDash w14:val="solid"/>
                                <w14:bevel/>
                              </w14:textOutline>
                            </w:rPr>
                            <w:t>ALEMANIA MÁS NAVEGACIÓN POR EL MAR DEL NORTE</w:t>
                          </w:r>
                          <w:r w:rsidR="00E446EB">
                            <w:rPr>
                              <w:rFonts w:ascii="Calibri" w:eastAsia="Calibri" w:hAnsi="Calibri" w:cs="Calibri"/>
                              <w:b/>
                              <w:color w:val="FFFFFF" w:themeColor="background1"/>
                              <w:sz w:val="40"/>
                              <w:szCs w:val="36"/>
                              <w14:textOutline w14:w="9525" w14:cap="rnd" w14:cmpd="sng" w14:algn="ctr">
                                <w14:noFill/>
                                <w14:prstDash w14:val="solid"/>
                                <w14:bevel/>
                              </w14:textOutline>
                            </w:rPr>
                            <w:br/>
                          </w:r>
                          <w:r>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 xml:space="preserve">Clave: </w:t>
                          </w:r>
                          <w:r w:rsidRPr="00606315">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2599-N202</w:t>
                          </w:r>
                          <w:r w:rsidR="00F03714">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6</w:t>
                          </w:r>
                          <w:r w:rsidR="00D56DBD">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-27</w:t>
                          </w:r>
                        </w:p>
                        <w:p w:rsidR="00E446EB" w:rsidRDefault="00E446EB"/>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7pt;margin-top:-17.4pt;width:39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" filled="f" stroked="f">
              <v:stroke startarrowwidth="narrow" startarrowlength="short" endarrowwidth="narrow" endarrowlength="short" joinstyle="round"/>
              <v:textbox inset="2.53958mm,1.2694mm,2.53958mm,1.2694mm">
                <w:txbxContent>
                  <w:p w:rsidR="00A0012D" w:rsidRPr="00C8584E" w:rsidRDefault="00606315" w:rsidP="00C8584E">
                    <w:pPr>
                      <w:spacing w:after="0" w:line="240" w:lineRule="auto"/>
                      <w:textDirection w:val="btLr"/>
                      <w:rPr>
                        <w:rFonts w:ascii="Calibri" w:eastAsia="Calibri" w:hAnsi="Calibri" w:cs="Calibri"/>
                        <w:b/>
                        <w:color w:val="FFFFFF" w:themeColor="background1"/>
                        <w:sz w:val="40"/>
                        <w:szCs w:val="36"/>
                        <w14:textOutline w14:w="9525" w14:cap="rnd" w14:cmpd="sng" w14:algn="ctr">
                          <w14:noFill/>
                          <w14:prstDash w14:val="solid"/>
                          <w14:bevel/>
                        </w14:textOutline>
                      </w:rPr>
                    </w:pPr>
                    <w:r w:rsidRPr="00606315">
                      <w:rPr>
                        <w:rFonts w:ascii="Calibri" w:eastAsia="Calibri" w:hAnsi="Calibri" w:cs="Calibri"/>
                        <w:b/>
                        <w:color w:val="FFFFFF" w:themeColor="background1"/>
                        <w:sz w:val="40"/>
                        <w:szCs w:val="36"/>
                        <w14:textOutline w14:w="9525" w14:cap="rnd" w14:cmpd="sng" w14:algn="ctr">
                          <w14:noFill/>
                          <w14:prstDash w14:val="solid"/>
                          <w14:bevel/>
                        </w14:textOutline>
                      </w:rPr>
                      <w:t>ALEMANIA MÁS NAVEGACIÓN POR EL MAR DEL NORTE</w:t>
                    </w:r>
                    <w:r w:rsidR="00E446EB">
                      <w:rPr>
                        <w:rFonts w:ascii="Calibri" w:eastAsia="Calibri" w:hAnsi="Calibri" w:cs="Calibri"/>
                        <w:b/>
                        <w:color w:val="FFFFFF" w:themeColor="background1"/>
                        <w:sz w:val="40"/>
                        <w:szCs w:val="36"/>
                        <w14:textOutline w14:w="9525" w14:cap="rnd" w14:cmpd="sng" w14:algn="ctr">
                          <w14:noFill/>
                          <w14:prstDash w14:val="solid"/>
                          <w14:bevel/>
                        </w14:textOutline>
                      </w:rPr>
                      <w:br/>
                    </w:r>
                    <w:r>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 xml:space="preserve">Clave: </w:t>
                    </w:r>
                    <w:r w:rsidRPr="00606315">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2599-N202</w:t>
                    </w:r>
                    <w:r w:rsidR="00F03714">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6</w:t>
                    </w:r>
                    <w:r w:rsidR="00D56DBD">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-27</w:t>
                    </w:r>
                  </w:p>
                  <w:p w:rsidR="00E446EB" w:rsidRDefault="00E446EB"/>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rsidR="00A0012D" w:rsidRDefault="002716D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66432" behindDoc="0" locked="0" layoutInCell="1" allowOverlap="1" wp14:anchorId="1BB73F5C" wp14:editId="73E82AAD">
          <wp:simplePos x="0" y="0"/>
          <wp:positionH relativeFrom="margin">
            <wp:posOffset>3229610</wp:posOffset>
          </wp:positionH>
          <wp:positionV relativeFrom="paragraph">
            <wp:posOffset>228638</wp:posOffset>
          </wp:positionV>
          <wp:extent cx="1237732" cy="405130"/>
          <wp:effectExtent l="0" t="0" r="63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blaco.png"/>
                  <pic:cNvPicPr/>
                </pic:nvPicPr>
                <pic:blipFill>
                  <a:blip r:embed="rId3">
                    <a:extLst>
                      <a:ext uri="{28A0092B-C50C-407E-A947-70E740481C1C}">
                        <a14:useLocalDpi xmlns:a14="http://schemas.microsoft.com/office/drawing/2010/main" val="0"/>
                      </a:ext>
                    </a:extLst>
                  </a:blip>
                  <a:stretch>
                    <a:fillRect/>
                  </a:stretch>
                </pic:blipFill>
                <pic:spPr>
                  <a:xfrm>
                    <a:off x="0" y="0"/>
                    <a:ext cx="1237732" cy="405130"/>
                  </a:xfrm>
                  <a:prstGeom prst="rect">
                    <a:avLst/>
                  </a:prstGeom>
                </pic:spPr>
              </pic:pic>
            </a:graphicData>
          </a:graphic>
          <wp14:sizeRelH relativeFrom="margin">
            <wp14:pctWidth>0</wp14:pctWidth>
          </wp14:sizeRelH>
          <wp14:sizeRelV relativeFrom="margin">
            <wp14:pctHeight>0</wp14:pctHeight>
          </wp14:sizeRelV>
        </wp:anchor>
      </w:drawing>
    </w:r>
  </w:p>
  <w:p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218C0"/>
    <w:multiLevelType w:val="hybridMultilevel"/>
    <w:tmpl w:val="625E2258"/>
    <w:lvl w:ilvl="0" w:tplc="3D44DB40">
      <w:start w:val="7"/>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52F58BD"/>
    <w:multiLevelType w:val="hybridMultilevel"/>
    <w:tmpl w:val="0BFAC0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195C54"/>
    <w:multiLevelType w:val="hybridMultilevel"/>
    <w:tmpl w:val="B57244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4E93E7D"/>
    <w:multiLevelType w:val="hybridMultilevel"/>
    <w:tmpl w:val="F0347B5A"/>
    <w:lvl w:ilvl="0" w:tplc="3D44DB40">
      <w:start w:val="7"/>
      <w:numFmt w:val="bullet"/>
      <w:lvlText w:val="•"/>
      <w:lvlJc w:val="left"/>
      <w:pPr>
        <w:ind w:left="1440" w:hanging="720"/>
      </w:pPr>
      <w:rPr>
        <w:rFonts w:ascii="Calibri" w:eastAsia="Arial"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27F407A6"/>
    <w:multiLevelType w:val="hybridMultilevel"/>
    <w:tmpl w:val="21A05CA4"/>
    <w:lvl w:ilvl="0" w:tplc="3D44DB40">
      <w:start w:val="7"/>
      <w:numFmt w:val="bullet"/>
      <w:lvlText w:val="•"/>
      <w:lvlJc w:val="left"/>
      <w:pPr>
        <w:ind w:left="1800" w:hanging="720"/>
      </w:pPr>
      <w:rPr>
        <w:rFonts w:ascii="Calibri" w:eastAsia="Arial" w:hAnsi="Calibri" w:cs="Calibri"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3077745E"/>
    <w:multiLevelType w:val="hybridMultilevel"/>
    <w:tmpl w:val="313E6B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3E465BF"/>
    <w:multiLevelType w:val="hybridMultilevel"/>
    <w:tmpl w:val="5C3CFA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5216086"/>
    <w:multiLevelType w:val="hybridMultilevel"/>
    <w:tmpl w:val="A4F4C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5483C4A"/>
    <w:multiLevelType w:val="hybridMultilevel"/>
    <w:tmpl w:val="3AC88F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A8259CB"/>
    <w:multiLevelType w:val="hybridMultilevel"/>
    <w:tmpl w:val="0C5691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DE0557C"/>
    <w:multiLevelType w:val="multilevel"/>
    <w:tmpl w:val="70DE7B1E"/>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1A641B"/>
    <w:multiLevelType w:val="hybridMultilevel"/>
    <w:tmpl w:val="64FC72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5293A88"/>
    <w:multiLevelType w:val="hybridMultilevel"/>
    <w:tmpl w:val="E21E4EE0"/>
    <w:lvl w:ilvl="0" w:tplc="3D44DB40">
      <w:start w:val="7"/>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A94177D"/>
    <w:multiLevelType w:val="hybridMultilevel"/>
    <w:tmpl w:val="A9F821F0"/>
    <w:lvl w:ilvl="0" w:tplc="3D44DB40">
      <w:start w:val="7"/>
      <w:numFmt w:val="bullet"/>
      <w:lvlText w:val="•"/>
      <w:lvlJc w:val="left"/>
      <w:pPr>
        <w:ind w:left="1800" w:hanging="720"/>
      </w:pPr>
      <w:rPr>
        <w:rFonts w:ascii="Calibri" w:eastAsia="Arial" w:hAnsi="Calibri" w:cs="Calibri"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6A947B34"/>
    <w:multiLevelType w:val="hybridMultilevel"/>
    <w:tmpl w:val="B74A206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6E3C54A0"/>
    <w:multiLevelType w:val="hybridMultilevel"/>
    <w:tmpl w:val="92DC67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66A172D"/>
    <w:multiLevelType w:val="hybridMultilevel"/>
    <w:tmpl w:val="8F3EA23E"/>
    <w:lvl w:ilvl="0" w:tplc="3D44DB40">
      <w:start w:val="7"/>
      <w:numFmt w:val="bullet"/>
      <w:lvlText w:val="•"/>
      <w:lvlJc w:val="left"/>
      <w:pPr>
        <w:ind w:left="1440" w:hanging="720"/>
      </w:pPr>
      <w:rPr>
        <w:rFonts w:ascii="Calibri" w:eastAsia="Arial"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7D377EC3"/>
    <w:multiLevelType w:val="hybridMultilevel"/>
    <w:tmpl w:val="AC0E16A6"/>
    <w:lvl w:ilvl="0" w:tplc="3D44DB40">
      <w:start w:val="7"/>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5"/>
  </w:num>
  <w:num w:numId="4">
    <w:abstractNumId w:val="7"/>
  </w:num>
  <w:num w:numId="5">
    <w:abstractNumId w:val="5"/>
  </w:num>
  <w:num w:numId="6">
    <w:abstractNumId w:val="9"/>
  </w:num>
  <w:num w:numId="7">
    <w:abstractNumId w:val="2"/>
  </w:num>
  <w:num w:numId="8">
    <w:abstractNumId w:val="14"/>
  </w:num>
  <w:num w:numId="9">
    <w:abstractNumId w:val="1"/>
  </w:num>
  <w:num w:numId="10">
    <w:abstractNumId w:val="8"/>
  </w:num>
  <w:num w:numId="11">
    <w:abstractNumId w:val="12"/>
  </w:num>
  <w:num w:numId="12">
    <w:abstractNumId w:val="16"/>
  </w:num>
  <w:num w:numId="13">
    <w:abstractNumId w:val="3"/>
  </w:num>
  <w:num w:numId="14">
    <w:abstractNumId w:val="17"/>
  </w:num>
  <w:num w:numId="15">
    <w:abstractNumId w:val="4"/>
  </w:num>
  <w:num w:numId="16">
    <w:abstractNumId w:val="0"/>
  </w:num>
  <w:num w:numId="17">
    <w:abstractNumId w:val="13"/>
  </w:num>
  <w:num w:numId="1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42A4A"/>
    <w:rsid w:val="00054A58"/>
    <w:rsid w:val="000B5411"/>
    <w:rsid w:val="00121872"/>
    <w:rsid w:val="00121D3F"/>
    <w:rsid w:val="001308DE"/>
    <w:rsid w:val="00136610"/>
    <w:rsid w:val="001760D9"/>
    <w:rsid w:val="00185B6C"/>
    <w:rsid w:val="00186469"/>
    <w:rsid w:val="001934F5"/>
    <w:rsid w:val="00195250"/>
    <w:rsid w:val="00197448"/>
    <w:rsid w:val="001B4CFE"/>
    <w:rsid w:val="001F2915"/>
    <w:rsid w:val="0020594A"/>
    <w:rsid w:val="00206A52"/>
    <w:rsid w:val="0022469A"/>
    <w:rsid w:val="00253EC6"/>
    <w:rsid w:val="00260703"/>
    <w:rsid w:val="00260A7E"/>
    <w:rsid w:val="002716DA"/>
    <w:rsid w:val="0028467B"/>
    <w:rsid w:val="002A0AC4"/>
    <w:rsid w:val="002A3E36"/>
    <w:rsid w:val="002B20BB"/>
    <w:rsid w:val="002D1EEB"/>
    <w:rsid w:val="002E2148"/>
    <w:rsid w:val="0030077C"/>
    <w:rsid w:val="003472AF"/>
    <w:rsid w:val="003549A2"/>
    <w:rsid w:val="003644B6"/>
    <w:rsid w:val="00372355"/>
    <w:rsid w:val="00385F60"/>
    <w:rsid w:val="003B524E"/>
    <w:rsid w:val="003D2D48"/>
    <w:rsid w:val="004002E5"/>
    <w:rsid w:val="00406B6E"/>
    <w:rsid w:val="00430DCE"/>
    <w:rsid w:val="004354F5"/>
    <w:rsid w:val="00445E5F"/>
    <w:rsid w:val="004778FB"/>
    <w:rsid w:val="00493763"/>
    <w:rsid w:val="004A3839"/>
    <w:rsid w:val="004A4DC7"/>
    <w:rsid w:val="004A5406"/>
    <w:rsid w:val="004B58B8"/>
    <w:rsid w:val="004F3ADB"/>
    <w:rsid w:val="0050425F"/>
    <w:rsid w:val="005507FE"/>
    <w:rsid w:val="005679E5"/>
    <w:rsid w:val="005960CB"/>
    <w:rsid w:val="005A1149"/>
    <w:rsid w:val="005D2183"/>
    <w:rsid w:val="00600CC3"/>
    <w:rsid w:val="00606315"/>
    <w:rsid w:val="006210F5"/>
    <w:rsid w:val="00623E9B"/>
    <w:rsid w:val="006368D0"/>
    <w:rsid w:val="00655CC5"/>
    <w:rsid w:val="006835E6"/>
    <w:rsid w:val="0068514F"/>
    <w:rsid w:val="00687ED9"/>
    <w:rsid w:val="00692BA8"/>
    <w:rsid w:val="006C1CB0"/>
    <w:rsid w:val="006C2396"/>
    <w:rsid w:val="006D29F5"/>
    <w:rsid w:val="006D72E8"/>
    <w:rsid w:val="007043A3"/>
    <w:rsid w:val="00706A43"/>
    <w:rsid w:val="007138F1"/>
    <w:rsid w:val="00724E17"/>
    <w:rsid w:val="00743093"/>
    <w:rsid w:val="00792693"/>
    <w:rsid w:val="00794B66"/>
    <w:rsid w:val="007973C7"/>
    <w:rsid w:val="007A3CDE"/>
    <w:rsid w:val="007E01BB"/>
    <w:rsid w:val="007F7B70"/>
    <w:rsid w:val="00825C6E"/>
    <w:rsid w:val="0084509F"/>
    <w:rsid w:val="00853D64"/>
    <w:rsid w:val="00867C59"/>
    <w:rsid w:val="0088560B"/>
    <w:rsid w:val="008C17A6"/>
    <w:rsid w:val="008C2FBD"/>
    <w:rsid w:val="008C56AB"/>
    <w:rsid w:val="008E0017"/>
    <w:rsid w:val="008E42A1"/>
    <w:rsid w:val="008E5CC0"/>
    <w:rsid w:val="008F157E"/>
    <w:rsid w:val="008F4840"/>
    <w:rsid w:val="0090199B"/>
    <w:rsid w:val="009119BC"/>
    <w:rsid w:val="00945F42"/>
    <w:rsid w:val="00970405"/>
    <w:rsid w:val="00972C03"/>
    <w:rsid w:val="009767C9"/>
    <w:rsid w:val="00985F89"/>
    <w:rsid w:val="00986E85"/>
    <w:rsid w:val="009B29A1"/>
    <w:rsid w:val="009C0740"/>
    <w:rsid w:val="009D7C74"/>
    <w:rsid w:val="00A0012D"/>
    <w:rsid w:val="00A05B51"/>
    <w:rsid w:val="00A109A1"/>
    <w:rsid w:val="00A1676A"/>
    <w:rsid w:val="00A322C8"/>
    <w:rsid w:val="00A32A11"/>
    <w:rsid w:val="00A455A6"/>
    <w:rsid w:val="00A526AD"/>
    <w:rsid w:val="00A7248E"/>
    <w:rsid w:val="00A979AE"/>
    <w:rsid w:val="00AA2A48"/>
    <w:rsid w:val="00AA302B"/>
    <w:rsid w:val="00AB0E37"/>
    <w:rsid w:val="00B1028F"/>
    <w:rsid w:val="00B11AFA"/>
    <w:rsid w:val="00B13D81"/>
    <w:rsid w:val="00B840FB"/>
    <w:rsid w:val="00B84F63"/>
    <w:rsid w:val="00B8522A"/>
    <w:rsid w:val="00BA37C5"/>
    <w:rsid w:val="00BB3D24"/>
    <w:rsid w:val="00BB793D"/>
    <w:rsid w:val="00BC30AB"/>
    <w:rsid w:val="00BD0198"/>
    <w:rsid w:val="00BD0EA5"/>
    <w:rsid w:val="00BF498E"/>
    <w:rsid w:val="00C1510A"/>
    <w:rsid w:val="00C668D7"/>
    <w:rsid w:val="00C8584E"/>
    <w:rsid w:val="00C90CC1"/>
    <w:rsid w:val="00C97FB6"/>
    <w:rsid w:val="00CA1EFA"/>
    <w:rsid w:val="00CD1C86"/>
    <w:rsid w:val="00CD702C"/>
    <w:rsid w:val="00CE0C01"/>
    <w:rsid w:val="00CE0C8F"/>
    <w:rsid w:val="00D2140A"/>
    <w:rsid w:val="00D500FD"/>
    <w:rsid w:val="00D56DBD"/>
    <w:rsid w:val="00D6066D"/>
    <w:rsid w:val="00D71BE3"/>
    <w:rsid w:val="00DD2475"/>
    <w:rsid w:val="00E01424"/>
    <w:rsid w:val="00E236E2"/>
    <w:rsid w:val="00E446EB"/>
    <w:rsid w:val="00E701F2"/>
    <w:rsid w:val="00E856F2"/>
    <w:rsid w:val="00EA6A5B"/>
    <w:rsid w:val="00EB2671"/>
    <w:rsid w:val="00EE2794"/>
    <w:rsid w:val="00EE5A2D"/>
    <w:rsid w:val="00F01C44"/>
    <w:rsid w:val="00F03714"/>
    <w:rsid w:val="00F14FD9"/>
    <w:rsid w:val="00F257E1"/>
    <w:rsid w:val="00F30B92"/>
    <w:rsid w:val="00F341D4"/>
    <w:rsid w:val="00F70745"/>
    <w:rsid w:val="00F85C88"/>
    <w:rsid w:val="00FA61D6"/>
    <w:rsid w:val="00FA6C98"/>
    <w:rsid w:val="00FC449A"/>
    <w:rsid w:val="00FF05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624DF6"/>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1809">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438915306">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71641846">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571036317">
      <w:bodyDiv w:val="1"/>
      <w:marLeft w:val="0"/>
      <w:marRight w:val="0"/>
      <w:marTop w:val="0"/>
      <w:marBottom w:val="0"/>
      <w:divBdr>
        <w:top w:val="none" w:sz="0" w:space="0" w:color="auto"/>
        <w:left w:val="none" w:sz="0" w:space="0" w:color="auto"/>
        <w:bottom w:val="none" w:sz="0" w:space="0" w:color="auto"/>
        <w:right w:val="none" w:sz="0" w:space="0" w:color="auto"/>
      </w:divBdr>
    </w:div>
    <w:div w:id="1830898562">
      <w:bodyDiv w:val="1"/>
      <w:marLeft w:val="0"/>
      <w:marRight w:val="0"/>
      <w:marTop w:val="0"/>
      <w:marBottom w:val="0"/>
      <w:divBdr>
        <w:top w:val="none" w:sz="0" w:space="0" w:color="auto"/>
        <w:left w:val="none" w:sz="0" w:space="0" w:color="auto"/>
        <w:bottom w:val="none" w:sz="0" w:space="0" w:color="auto"/>
        <w:right w:val="none" w:sz="0" w:space="0" w:color="auto"/>
      </w:divBdr>
    </w:div>
    <w:div w:id="1894540198">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1546</Words>
  <Characters>8508</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RPARRA</cp:lastModifiedBy>
  <cp:revision>1</cp:revision>
  <dcterms:created xsi:type="dcterms:W3CDTF">2026-08-04T23:05:00Z</dcterms:created>
  <dcterms:modified xsi:type="dcterms:W3CDTF">2026-08-04T23:05:00Z</dcterms:modified>
</cp:coreProperties>
</file>