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Toronto, Niagara, Ottawa, </w:t>
      </w:r>
      <w:proofErr w:type="spellStart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Wendake</w:t>
      </w:r>
      <w:proofErr w:type="spellEnd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</w:t>
      </w:r>
      <w:proofErr w:type="spellStart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Saguenay</w:t>
      </w:r>
      <w:proofErr w:type="spellEnd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La </w:t>
      </w:r>
      <w:proofErr w:type="spellStart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Malbaie</w:t>
      </w:r>
      <w:proofErr w:type="spellEnd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Quebec, La </w:t>
      </w:r>
      <w:proofErr w:type="spellStart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Mauricie</w:t>
      </w:r>
      <w:proofErr w:type="spellEnd"/>
      <w:r w:rsidR="00924F48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</w:t>
      </w: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12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lunes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fechas específicas 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juni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o al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14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924F4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septiem</w:t>
      </w:r>
      <w:r w:rsidR="006F44AE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12728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Pr="00BD0EA5" w:rsidRDefault="00924F48" w:rsidP="00924F48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</w:t>
      </w:r>
    </w:p>
    <w:p w:rsidR="00924F48" w:rsidRPr="004B442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</w:rPr>
        <w:t>Llegada al aeropuerto de Toronto, recepción y traslado a nuestro céntrico hotel.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924F48">
        <w:rPr>
          <w:rFonts w:asciiTheme="minorHAnsi" w:eastAsia="Arial" w:hAnsiTheme="minorHAnsi" w:cstheme="minorHAnsi"/>
          <w:color w:val="002060"/>
          <w:sz w:val="20"/>
        </w:rPr>
        <w:t>Check in y tiempo libre</w:t>
      </w:r>
      <w:r w:rsidRPr="00DF3286">
        <w:rPr>
          <w:rFonts w:asciiTheme="minorHAnsi" w:eastAsia="Arial" w:hAnsiTheme="minorHAnsi" w:cstheme="minorHAnsi"/>
          <w:color w:val="002060"/>
          <w:sz w:val="20"/>
        </w:rPr>
        <w:t>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924F48" w:rsidRPr="00924F48" w:rsidRDefault="00924F48" w:rsidP="00924F48">
      <w:pPr>
        <w:pStyle w:val="Ttulo2"/>
        <w:spacing w:before="0" w:after="0" w:line="240" w:lineRule="auto"/>
        <w:rPr>
          <w:rStyle w:val="DanmeroCar"/>
          <w:b/>
          <w:bCs/>
        </w:rPr>
      </w:pPr>
    </w:p>
    <w:p w:rsidR="00924F48" w:rsidRPr="00656FC6" w:rsidRDefault="00924F48" w:rsidP="00924F48">
      <w:pPr>
        <w:pStyle w:val="Ttulo2"/>
        <w:spacing w:before="0" w:after="0" w:line="240" w:lineRule="auto"/>
        <w:rPr>
          <w:rStyle w:val="ParentesisdestinosCar"/>
          <w:rFonts w:cs="Times New Roman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Toronto – Niágara</w:t>
      </w:r>
    </w:p>
    <w:p w:rsidR="00924F48" w:rsidRPr="00AA04FE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Visita de esta ciudad, la mayor de Canadá y capital de la provincia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Ontario: el centro financiero, el antiguo y nuevo Ayuntamiento, la avenida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hospitales más importantes e instituciones tradicionales,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Parlamento provincial, el distinguido barrio 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Yorkville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 xml:space="preserve"> con sus tiendas elegantes,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barrio chino - segundo en importancia de Canadá - Parada fotográfica para admirar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a la Torre CN, la estructura independiente más alta del hemisferio occidental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sus orgullosos 553.33 metros y que es visitada por más de 2 millones de personas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cada año. Salida para Niágara-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on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</w:t>
      </w:r>
      <w:proofErr w:type="spellStart"/>
      <w:r w:rsidRPr="00AA04FE">
        <w:rPr>
          <w:rFonts w:asciiTheme="minorHAnsi" w:hAnsiTheme="minorHAnsi" w:cstheme="minorHAnsi"/>
          <w:color w:val="002060"/>
          <w:sz w:val="20"/>
          <w:szCs w:val="20"/>
        </w:rPr>
        <w:t>the</w:t>
      </w:r>
      <w:proofErr w:type="spellEnd"/>
      <w:r w:rsidRPr="00AA04FE">
        <w:rPr>
          <w:rFonts w:asciiTheme="minorHAnsi" w:hAnsiTheme="minorHAnsi" w:cstheme="minorHAnsi"/>
          <w:color w:val="002060"/>
          <w:sz w:val="20"/>
          <w:szCs w:val="20"/>
        </w:rPr>
        <w:t>-Lake, llamado el pueblo más bonito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Ontario que fue capital del Alto Canadá a partir de 1792 y que en sus orígenes fue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poblado por colonos americanos. Haremos una parada para recorrer la calle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principal. Continuación a Niágara por el camino panorámico que bordea el río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mismo nombre. Allí nos esperan las majestuosas y famosas cataratas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deslumbrarán con su impresionante caudal de agua y que son una de las mayores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atracciones en Norteamérica.</w:t>
      </w:r>
      <w:r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¡¡Aventura en el barco </w:t>
      </w:r>
      <w:proofErr w:type="spellStart"/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>Hornblower</w:t>
      </w:r>
      <w:proofErr w:type="spellEnd"/>
      <w:r w:rsidRPr="00AA04F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!! </w:t>
      </w:r>
      <w:r w:rsidRPr="00AA04FE">
        <w:rPr>
          <w:rFonts w:asciiTheme="minorHAnsi" w:hAnsiTheme="minorHAnsi" w:cstheme="minorHAnsi"/>
          <w:color w:val="002060"/>
          <w:sz w:val="20"/>
          <w:szCs w:val="20"/>
        </w:rPr>
        <w:t>Parada en el Table Rock para observar estas maravillosas cataratas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. 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>A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>lmuerzo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opcional con costo en restaurante 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>con vistas a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las cataratas.</w:t>
      </w:r>
      <w:r w:rsidRPr="00924F48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Llegada a nuestro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924F48" w:rsidRPr="00DE7D94" w:rsidRDefault="00924F48" w:rsidP="00924F48">
      <w:pPr>
        <w:pStyle w:val="Destinos"/>
      </w:pPr>
    </w:p>
    <w:p w:rsidR="00924F48" w:rsidRPr="00BD0EA5" w:rsidRDefault="00924F48" w:rsidP="00924F48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924F48" w:rsidRPr="00DF3286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Salida temprana por la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autorruta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Transcanadiense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hacia Ottawa.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región de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1000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es una de las más hermosas y románticas del país en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tomaremos </w:t>
      </w:r>
      <w:r w:rsidRPr="00656FC6">
        <w:rPr>
          <w:rFonts w:asciiTheme="minorHAnsi" w:hAnsiTheme="minorHAnsi" w:cstheme="minorHAnsi"/>
          <w:b/>
          <w:bCs/>
          <w:color w:val="002060"/>
          <w:sz w:val="20"/>
          <w:szCs w:val="20"/>
        </w:rPr>
        <w:t>una excursión de una hora en barco para admirar estas islas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y sus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mansiones y curiosidades en el nacimiento del río San Lorenzo. Continuación hacia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capital del País que sorprenderá por su bella arquitectura y geografía en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margen del Río Ottawa. Al llegar, comenzaremos la visita panorámica de la ciudad,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la Catedral, la residencia del primer ministro, del Gobernador-General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representa a la Reina Elizabeth II, el Canal </w:t>
      </w:r>
      <w:proofErr w:type="spellStart"/>
      <w:r w:rsidRPr="00656FC6">
        <w:rPr>
          <w:rFonts w:asciiTheme="minorHAnsi" w:hAnsiTheme="minorHAnsi" w:cstheme="minorHAnsi"/>
          <w:color w:val="002060"/>
          <w:sz w:val="20"/>
          <w:szCs w:val="20"/>
        </w:rPr>
        <w:t>Rideau</w:t>
      </w:r>
      <w:proofErr w:type="spellEnd"/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 bordeado de hermosas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 xml:space="preserve">mansiones y jardines con flores multicolores. </w:t>
      </w:r>
      <w:r w:rsidRPr="00924F48">
        <w:rPr>
          <w:rFonts w:asciiTheme="minorHAnsi" w:hAnsiTheme="minorHAnsi" w:cstheme="minorHAnsi"/>
          <w:b/>
          <w:bCs/>
          <w:color w:val="EE0000"/>
          <w:sz w:val="20"/>
          <w:szCs w:val="20"/>
        </w:rPr>
        <w:t>Cena opcional con costo.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pStyle w:val="textos-itinerario"/>
        <w:spacing w:after="0"/>
        <w:rPr>
          <w:b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Ottawa – Cabaña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Chez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Dany –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Wendake</w:t>
      </w:r>
      <w:proofErr w:type="spellEnd"/>
    </w:p>
    <w:p w:rsidR="00924F48" w:rsidRPr="00DF3286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Salida hacia la capital de la provincia homónima, Quebec. Hoy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atravesaremos el río Ottawa para llegar a la Provincia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Québec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hacia los montes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Laurentinos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>, plenos de lagos y montes que son el paraíso de las actividades 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exterior.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Parada en Parque Omega para foto safari para ver animales canadienses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en su ambiente natural.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En seguida visitaremos una plantación de arces en donde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se produce la miel de Arce con métodos tradicionales y en donde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tendremos un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almuerzo típico de leñadores incluido.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Continuacion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hasta la reserva indígena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Wendake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el Hotel-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Musée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Premières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Nations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>, con su arquitectura exterior original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y su decorado interior de inspiración indígena, para check-in. Tiempo para pasear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a lo largo del río de frente el hotel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5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Wendake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</w:p>
    <w:p w:rsidR="00924F48" w:rsidRPr="00DF3286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Por la mañana,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visita del sito tradicional Huron;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regresando más de 500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años atrás, podemos ver los costumbres, tradiciones y maneras de vivir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nación Huron-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Wendat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¡Salida para disfrutar de un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día inolvidable en un paisaje de naturaleza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sin límite!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A la llegada,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almuerzo rustico liviano.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Descubrimos la belleza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de este vasto país en compañía de guías naturalistas. Hay varias actividades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previsto hoy: un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seminario de introducción a los osos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otros temas interesantes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del parque. Después, se parte a la aventura hacia el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bosque Laurenciano.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Disfrute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de la interpretación que le ofrecerá su guía durante la caminata en medio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naturaleza. Con su remo en mano, es tiempo de embarcar en una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canoa </w:t>
      </w:r>
      <w:proofErr w:type="spellStart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Rabaska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y remar en aguas vírgenes, tal como lo hacían los indios (botas e impermeables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incluidos)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. ¡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El punto culminante del día es al final de la tarde, donde salimos hasta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un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mirador para observar los osos negros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en su ambiente natural – una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experiencia inolvidable! Salida hacia a la región del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llegada a su hotel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6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(Excursión Lago St. Jean)</w:t>
      </w:r>
    </w:p>
    <w:p w:rsid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Desayun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  <w:r w:rsidRPr="00656FC6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Salida hacia el inmenso Lago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Jean, que, visto desde lo alto, parece un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martillo y es representativo de los habitantes del lugar que tienen el sobrenombre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de “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bleuets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”. Parada y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visita de Val </w:t>
      </w:r>
      <w:proofErr w:type="spellStart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Jalbert</w:t>
      </w:r>
      <w:proofErr w:type="spellEnd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un auténtico pueblo fantasma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industrial del siglo 19, situado en una zona natural de toda belleza. Reconocido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como un sitio histórico, descubre las casas de madera de otra época, ¡toma 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teleférico y camina algunos minutos para llegar a unas cataratas espectaculares de 77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metros de altura! ¡Continuamos nuestro camino hasta la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reserva faunística de </w:t>
      </w:r>
      <w:proofErr w:type="spellStart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-Félicien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y sus 75 especias de animales!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Disfrutaremos de un lindísimo recorrido sentados en un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trenecito, en donde nosotros seremos enjaulados, mientras los animales están libres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nuestro alrededor, pasearemos a lo largo de un enorme parque natural donde podrá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observar una gran variedad de especies canadienses vagando libremente en su hábitat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natural; verá alces y caribús, lobos y osos grizzli, ¡y mucho más! Regreso por la tarde hasta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su hotel</w:t>
      </w:r>
      <w:r w:rsidRPr="00656FC6"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 xml:space="preserve">7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Saguenay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Tadoussac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La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Malbaie</w:t>
      </w:r>
      <w:proofErr w:type="spellEnd"/>
    </w:p>
    <w:p w:rsidR="00924F48" w:rsidRPr="00DF3286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Los destaques de nuestra aventura hoy está en el majestuoso fiordo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Saguenay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y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las ballenas encantadoras del río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Lorenzo. Salimos recorriendo la ribera norte del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fiordo más al sur del hemisferio norte. Parada en el pueblito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Ste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Rose du Nord para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una vista única del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fjordo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 los alrededores. Continuación hasta el pueblo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Tadoussac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visita de sus famosas dunas de arena, con vista panorámicas del mar. ¡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Almuerzo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, antes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de salir para un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crucero safari de observación de ballenas! (3 horas)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Rorqual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>, ballena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azul, y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beluga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son solo algunas de los mamíferos que pasan el verano aquí, compartiendo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las aguas con las focas y otros animales marinos. Al final de la tarde, continuación hasta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el imponente hotel Fairmont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Manoir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Richelieu; un castillo situado sobre un acantilado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frente al majestuoso río San Lorenzo. Check-in al hotel y tiempo libre para disfrutar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vista, de pasear, o tentar su suerte en el Casino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Charlevoix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>, ubicado en los jardines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nuestro 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Default="00924F48" w:rsidP="00924F48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8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La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Malbaie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Quebec</w:t>
      </w:r>
    </w:p>
    <w:p w:rsid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Salida vía la ruta panorámica hasta el pueblo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Baie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Paul. Parada para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apreciar lo que había inspirado artistas y poetas, con sus bellos sitios y geografía que nos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dejara un recuerdo indeleble de nuestro viaje. Continuación hasta la Costa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Beaupré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con su camino real y sus antiguas casas rurales. Parada en el magnífico </w:t>
      </w:r>
      <w:proofErr w:type="spellStart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Canyon</w:t>
      </w:r>
      <w:proofErr w:type="spellEnd"/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 Santa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Ana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que con su bella cascada y puentes suspendidos en un decorado natural. Después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veremos las </w:t>
      </w:r>
      <w:r w:rsidRPr="00924F48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Cataratas Montmorency,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que con sus 83 metros de altura son más altas que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el Niágara. Continuación hacia Quebec. Al llegar comenzaremos la visita Panorámica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la ciudad más antigua del país, la ciudad amurallada, la parte alta y baja, la Plaza de Armas,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la Plaza Royal, el Parlamento de la provincia. Alojamiento y tiempo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libre.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9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Segunda parte de la visita, con un recorrido a pie por la Ciudad Vieja. Resto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del día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libre.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10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Quebec – Resort en La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Mauricie</w:t>
      </w:r>
      <w:proofErr w:type="spellEnd"/>
    </w:p>
    <w:p w:rsid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Esta mañana nos dirigimos a esta legendaria región en donde todavía siguen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existiendo los típicos leñadores canadienses y donde se desarrolla esta actividad tan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ligada a Canadá. Sus innumerables lagos y ríos le dan una belleza inigualable. Llegada 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nuestro magnifico hotel, el Hotel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Sacacomie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es un resort ubicado en el corazón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naturaleza canadiense. Este hotel es conocido por su impresionante entorno natural,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rodeado de bosques y con vistas al majestuoso lago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Sacacomie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. El Hotel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Sacacomie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ofrece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una experiencia única con habitaciones rústicas pero elegantes, diseñadas para brindar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comodidad y una conexión directa con la naturaleza. Tendrá tiempo para realizar alguna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de las actividades disponibles en este gran resort. Hoy este territorio es todo suyo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sus innumerables actividades y senderos peatonales. Disfrute de la naturaleza o de la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piscina interior o exterior o la bicicleta. El hotel cuenta con un centro de actividades en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donde podrá también reservar otras actividades pagas como masajes en el SPA. Cena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despedida en hotel.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11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Resort en La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Mauricie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Montreal</w:t>
      </w:r>
    </w:p>
    <w:p w:rsid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Salida en dirección a Montreal. Al llegar, Iniciaremos la visita de esta vibrante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ciudad, segunda mayor urbe de lengua francesa en el mundo: el Complejo Olímpico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(parada fotográfica), la calle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>-Laurent, el barrio de la Milla Cuadrada de Oro de Montreal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en donde se encuentra hoy la famosa universidad de McGill, el parque del Monte Real,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favorito de los residentes de la ciudad, en donde se encuentra el Lago de los castores, y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en donde haremos una parada fotográfica en el mirador de los enamorados. En camino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al Viejo Montreal veremos el barrio Le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Plateau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Mont Royal, la Plaza de Armas, donde se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encuentra la Basílica de </w:t>
      </w:r>
      <w:proofErr w:type="spellStart"/>
      <w:r w:rsidRPr="00924F48">
        <w:rPr>
          <w:rFonts w:asciiTheme="minorHAnsi" w:hAnsiTheme="minorHAnsi" w:cstheme="minorHAnsi"/>
          <w:color w:val="002060"/>
          <w:sz w:val="20"/>
          <w:szCs w:val="20"/>
        </w:rPr>
        <w:t>Notre</w:t>
      </w:r>
      <w:proofErr w:type="spellEnd"/>
      <w:r w:rsidRPr="00924F48">
        <w:rPr>
          <w:rFonts w:asciiTheme="minorHAnsi" w:hAnsiTheme="minorHAnsi" w:cstheme="minorHAnsi"/>
          <w:color w:val="002060"/>
          <w:sz w:val="20"/>
          <w:szCs w:val="20"/>
        </w:rPr>
        <w:t xml:space="preserve"> Dame de Montreal, la Plaza Cartier y el ayuntamiento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hAnsiTheme="minorHAnsi" w:cstheme="minorHAnsi"/>
          <w:color w:val="002060"/>
          <w:sz w:val="20"/>
          <w:szCs w:val="20"/>
        </w:rPr>
        <w:t>Montreal. Resto del día libre.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924F48" w:rsidRPr="00924F48" w:rsidRDefault="00924F48" w:rsidP="00924F48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924F48" w:rsidRPr="00BD0EA5" w:rsidRDefault="00924F48" w:rsidP="00924F48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12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 aeropuerto.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924F48" w:rsidRPr="00C97FB6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Traslado de llegada y de salida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Alojamiento: 11 noches como mencionado (o similar)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Servicio de 1 maleta por persona (categoría A solamente)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11 desayunos en hotel (según indicado en hoteles)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Guía bilingüe español / italiano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Transporte con vehículos según el número de pasajeros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o El guía podrá ser el chofer al mismo tiempo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4 comidas: 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típico en Cabaña de miel de arce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Chez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Dany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sencillo rustico en los Montes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Laurentinos</w:t>
      </w:r>
      <w:proofErr w:type="spellEnd"/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Almuerzo en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Tadoussac</w:t>
      </w:r>
      <w:proofErr w:type="spellEnd"/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Cena de despedida en hotel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Sacacomie</w:t>
      </w:r>
      <w:proofErr w:type="spellEnd"/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Visitas panorámicas en Toronto, Ottawa, Quebec, Montreal</w:t>
      </w:r>
    </w:p>
    <w:p w:rsidR="00924F48" w:rsidRP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Actividades: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Paseo en barco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Hornblower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Niagara / Paseo en barco 1000 Islas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Foto safari en Parque Omega / visita guiada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Village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Histórico Huron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Iniciación a la canoa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rabaska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/ Paseo de interpretación en el bosque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o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Observación de los osos / visita pueblo fantasma Val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Jalbert</w:t>
      </w:r>
      <w:proofErr w:type="spellEnd"/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Visita al zoológico y reserva faunística de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St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Felicien</w:t>
      </w:r>
      <w:proofErr w:type="spellEnd"/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Safari observación ballenas / visita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Canyon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Ste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Anne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Cataratas Montmorency / visita guiada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Village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Histórico Huron</w:t>
      </w:r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Acceso </w:t>
      </w:r>
      <w:proofErr w:type="gram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a los spa</w:t>
      </w:r>
      <w:proofErr w:type="gram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PAUS de OTL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Saguenay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cat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A) et GEOS de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Sacacomie</w:t>
      </w:r>
      <w:proofErr w:type="spellEnd"/>
    </w:p>
    <w:p w:rsidR="00924F48" w:rsidRPr="00924F48" w:rsidRDefault="00924F48" w:rsidP="00924F48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Actividades en el hotel </w:t>
      </w:r>
      <w:proofErr w:type="spellStart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Sacacomie</w:t>
      </w:r>
      <w:proofErr w:type="spellEnd"/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su aire (Canoa, kayak, piscina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exterior e interior, senderos, bicicleta)</w:t>
      </w:r>
    </w:p>
    <w:p w:rsidR="00924F4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24F48">
        <w:rPr>
          <w:rFonts w:asciiTheme="minorHAnsi" w:eastAsia="Arial" w:hAnsiTheme="minorHAnsi" w:cstheme="minorHAnsi"/>
          <w:color w:val="002060"/>
          <w:sz w:val="20"/>
          <w:szCs w:val="20"/>
        </w:rPr>
        <w:t>Impuestos y cargos de servicios no reembolsables</w:t>
      </w:r>
    </w:p>
    <w:p w:rsidR="00924F48" w:rsidRPr="00C56D58" w:rsidRDefault="00924F48" w:rsidP="00924F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924F48" w:rsidRPr="00BA37C5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924F48" w:rsidRPr="0068514F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924F4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924F48" w:rsidRPr="002D3018" w:rsidRDefault="00924F48" w:rsidP="00924F4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924F48" w:rsidRPr="00D2140A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3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11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12 a 17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años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924F48" w:rsidRPr="002D301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924F48" w:rsidRDefault="00924F48" w:rsidP="00924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4480"/>
        <w:gridCol w:w="734"/>
        <w:gridCol w:w="4257"/>
        <w:gridCol w:w="747"/>
      </w:tblGrid>
      <w:tr w:rsidR="00924F48" w:rsidRPr="00924F48" w:rsidTr="00924F48">
        <w:trPr>
          <w:trHeight w:val="130"/>
          <w:jc w:val="center"/>
        </w:trPr>
        <w:tc>
          <w:tcPr>
            <w:tcW w:w="117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 B.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 A.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CHELSEA HOTEL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SHEREATON CENTRE TORONTO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WYNDHAM GARDEN NIAGARA FALLS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WYNDHAM GRAND FALLSVIEW HOTEL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000000"/>
                <w:lang w:bidi="ar-SA"/>
              </w:rPr>
              <w:t>OTTAWA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924F48">
              <w:rPr>
                <w:rFonts w:ascii="Aptos Narrow" w:hAnsi="Aptos Narrow"/>
                <w:color w:val="000000"/>
                <w:lang w:val="en-US" w:bidi="ar-SA"/>
              </w:rPr>
              <w:t>OTTAWA EMBASSY HOTEL AND SUITES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LORD ELGIN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WENDAKE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HOTEL MUSEE PREMIERES NATIONS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HOTEL MUSEE PREMIERES NATIONS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SAGUENAY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DELTA SAGUENAY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OTL SAGUENAY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LA MALBAIE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FAIRMONT MANOIR RICHELIEU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FAIRMONT MANOIR RICHELIU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QUEBEC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HOTEL PUR QUÉBEC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HILTON QUEBEC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LA MAURICIE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HOTEL SACACOMIE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HOTEL SACACOMIE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000000"/>
                <w:lang w:bidi="ar-SA"/>
              </w:rPr>
              <w:t>MONTREAL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HAMPTON INN MONTREAL DOWNTOWN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FAIRMONT QUEEN ELIZABETH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24F48" w:rsidRPr="00924F48" w:rsidTr="00924F48">
        <w:trPr>
          <w:trHeight w:val="130"/>
          <w:jc w:val="center"/>
        </w:trPr>
        <w:tc>
          <w:tcPr>
            <w:tcW w:w="1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924F48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4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581"/>
        <w:gridCol w:w="1593"/>
      </w:tblGrid>
      <w:tr w:rsidR="00924F48" w:rsidRPr="00924F48" w:rsidTr="00924F48">
        <w:trPr>
          <w:trHeight w:val="267"/>
          <w:jc w:val="center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E6F5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CAT. B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CAT. A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8, </w:t>
            </w: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8, </w:t>
            </w: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22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6, </w:t>
            </w: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 xml:space="preserve">6, </w:t>
            </w: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20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 xml:space="preserve">3, </w:t>
            </w: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10, 17, 31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3, 10, 17, 31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14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sz w:val="20"/>
                <w:szCs w:val="20"/>
                <w:lang w:bidi="ar-SA"/>
              </w:rPr>
              <w:t xml:space="preserve">TEMPORADA ALTA / </w:t>
            </w:r>
            <w:r w:rsidRPr="00924F48">
              <w:rPr>
                <w:rFonts w:ascii="Aptos Narrow" w:hAnsi="Aptos Narrow"/>
                <w:b/>
                <w:bCs/>
                <w:color w:val="196B24"/>
                <w:sz w:val="20"/>
                <w:szCs w:val="20"/>
                <w:lang w:bidi="ar-SA"/>
              </w:rPr>
              <w:t>TEMPORADA PREMIUM</w:t>
            </w:r>
          </w:p>
        </w:tc>
      </w:tr>
    </w:tbl>
    <w:p w:rsidR="00924F48" w:rsidRPr="00656FC6" w:rsidRDefault="00924F48" w:rsidP="00924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2"/>
        <w:gridCol w:w="954"/>
        <w:gridCol w:w="954"/>
        <w:gridCol w:w="954"/>
        <w:gridCol w:w="954"/>
        <w:gridCol w:w="1382"/>
        <w:gridCol w:w="1155"/>
      </w:tblGrid>
      <w:tr w:rsidR="00924F48" w:rsidRPr="00924F48" w:rsidTr="00924F48">
        <w:trPr>
          <w:trHeight w:val="267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06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3670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3350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3230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5240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1870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1580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3860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3480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3330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5620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1870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1580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4100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3680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3510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5980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2080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1680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6240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2080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1680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24F48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0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106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924F48" w:rsidRPr="00924F48" w:rsidTr="00924F48">
        <w:trPr>
          <w:trHeight w:val="290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4730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4290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6300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2930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2640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4920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4540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4390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6680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2930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2640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CATEGORÍA 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12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3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lang w:bidi="ar-SA"/>
              </w:rPr>
              <w:t xml:space="preserve"> 11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color w:val="FF0000"/>
                <w:lang w:bidi="ar-SA"/>
              </w:rPr>
              <w:t>TEMPORADA ALTA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5160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4570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7040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3140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0000"/>
                <w:lang w:bidi="ar-SA"/>
              </w:rPr>
              <w:t>2740</w:t>
            </w:r>
          </w:p>
        </w:tc>
      </w:tr>
      <w:tr w:rsidR="00924F48" w:rsidRPr="00924F48" w:rsidTr="00924F48">
        <w:trPr>
          <w:trHeight w:val="267"/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color w:val="196B24"/>
                <w:lang w:bidi="ar-SA"/>
              </w:rPr>
              <w:t>TEMPORADA PREMIUM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5320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4700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7300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3140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96B24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196B24"/>
                <w:lang w:bidi="ar-SA"/>
              </w:rPr>
              <w:t>2740</w:t>
            </w:r>
          </w:p>
        </w:tc>
      </w:tr>
    </w:tbl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</w:t>
      </w:r>
    </w:p>
    <w:tbl>
      <w:tblPr>
        <w:tblW w:w="108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6"/>
      </w:tblGrid>
      <w:tr w:rsidR="00924F48" w:rsidRPr="00924F48" w:rsidTr="00924F48">
        <w:trPr>
          <w:trHeight w:val="242"/>
          <w:jc w:val="center"/>
        </w:trPr>
        <w:tc>
          <w:tcPr>
            <w:tcW w:w="1084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924F48" w:rsidRPr="00924F48" w:rsidTr="00924F48">
        <w:trPr>
          <w:trHeight w:val="250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924F48" w:rsidRPr="00924F48" w:rsidTr="00924F48">
        <w:trPr>
          <w:trHeight w:val="242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924F48" w:rsidRPr="00924F48" w:rsidTr="00924F48">
        <w:trPr>
          <w:trHeight w:val="242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924F48" w:rsidRPr="00924F48" w:rsidTr="00924F48">
        <w:trPr>
          <w:trHeight w:val="250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924F48" w:rsidRPr="00924F48" w:rsidTr="00924F48">
        <w:trPr>
          <w:trHeight w:val="242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924F48" w:rsidRPr="00924F48" w:rsidTr="00924F48">
        <w:trPr>
          <w:trHeight w:val="242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3 A 11 Y 12 A 17 AÑOS</w:t>
            </w:r>
          </w:p>
        </w:tc>
      </w:tr>
      <w:tr w:rsidR="00924F48" w:rsidRPr="00924F48" w:rsidTr="00924F48">
        <w:trPr>
          <w:trHeight w:val="262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08 DE JUNIO AL 14 DE SEPTIEMBRE 2026</w:t>
            </w:r>
          </w:p>
        </w:tc>
      </w:tr>
      <w:tr w:rsidR="00924F48" w:rsidRPr="00924F48" w:rsidTr="00924F48">
        <w:trPr>
          <w:trHeight w:val="250"/>
          <w:jc w:val="center"/>
        </w:trPr>
        <w:tc>
          <w:tcPr>
            <w:tcW w:w="1084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19CF9" wp14:editId="2FBFBD3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47800" cy="361950"/>
            <wp:effectExtent l="0" t="0" r="0" b="0"/>
            <wp:wrapTight wrapText="bothSides">
              <wp:wrapPolygon edited="0">
                <wp:start x="0" y="0"/>
                <wp:lineTo x="0" y="15916"/>
                <wp:lineTo x="568" y="20463"/>
                <wp:lineTo x="853" y="20463"/>
                <wp:lineTo x="4263" y="20463"/>
                <wp:lineTo x="21316" y="14779"/>
                <wp:lineTo x="21316" y="5684"/>
                <wp:lineTo x="4263" y="0"/>
                <wp:lineTo x="0" y="0"/>
              </wp:wrapPolygon>
            </wp:wrapTight>
            <wp:docPr id="1191403487" name="Imagen 1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3487" name="Imagen 1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A00-000002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24F48" w:rsidRDefault="00924F48" w:rsidP="00924F4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8"/>
        <w:gridCol w:w="1276"/>
        <w:gridCol w:w="3895"/>
      </w:tblGrid>
      <w:tr w:rsidR="00924F48" w:rsidRPr="00924F48" w:rsidTr="00924F48">
        <w:trPr>
          <w:trHeight w:val="145"/>
          <w:jc w:val="center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924F48" w:rsidRPr="00924F48" w:rsidTr="00924F48">
        <w:trPr>
          <w:trHeight w:val="145"/>
          <w:jc w:val="center"/>
        </w:trPr>
        <w:tc>
          <w:tcPr>
            <w:tcW w:w="97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924F48" w:rsidRPr="00924F48" w:rsidTr="00924F48">
        <w:trPr>
          <w:trHeight w:val="14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3 </w:t>
            </w:r>
            <w:proofErr w:type="gramStart"/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</w:t>
            </w:r>
            <w:proofErr w:type="gramEnd"/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17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DETALLE</w:t>
            </w:r>
          </w:p>
        </w:tc>
      </w:tr>
      <w:tr w:rsidR="00924F48" w:rsidRPr="00924F48" w:rsidTr="00924F48">
        <w:trPr>
          <w:trHeight w:val="14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sz w:val="20"/>
                <w:szCs w:val="20"/>
                <w:lang w:bidi="ar-SA"/>
              </w:rPr>
              <w:t>PAQUETE 2 COMIDAS (ALMUERZO EN NIÁGARA, CENA EN OTTAWA)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24F48">
              <w:rPr>
                <w:rFonts w:ascii="Aptos Narrow" w:hAnsi="Aptos Narrow"/>
                <w:sz w:val="20"/>
                <w:szCs w:val="20"/>
                <w:lang w:bidi="ar-SA"/>
              </w:rPr>
              <w:t>170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F48" w:rsidRPr="00924F48" w:rsidRDefault="00924F48" w:rsidP="00924F48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924F48">
              <w:rPr>
                <w:rFonts w:ascii="Aptos Narrow" w:hAnsi="Aptos Narrow"/>
                <w:color w:val="000000"/>
                <w:lang w:bidi="ar-SA"/>
              </w:rPr>
              <w:t>Almuerzo en Niágara, Cena en Ottawa</w:t>
            </w:r>
          </w:p>
        </w:tc>
      </w:tr>
    </w:tbl>
    <w:p w:rsidR="00CC0D4B" w:rsidRPr="00A0012D" w:rsidRDefault="00CC0D4B" w:rsidP="00924F48">
      <w:pPr>
        <w:pStyle w:val="Ttulo2"/>
        <w:spacing w:before="0" w:after="0" w:line="240" w:lineRule="auto"/>
        <w:rPr>
          <w:rFonts w:eastAsia="Arial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87B" w:rsidRDefault="0067587B">
      <w:pPr>
        <w:spacing w:after="0" w:line="240" w:lineRule="auto"/>
      </w:pPr>
      <w:r>
        <w:separator/>
      </w:r>
    </w:p>
  </w:endnote>
  <w:endnote w:type="continuationSeparator" w:id="0">
    <w:p w:rsidR="0067587B" w:rsidRDefault="0067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08757201" wp14:editId="1CA353F3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87B" w:rsidRDefault="0067587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67587B" w:rsidRDefault="0067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39A11F8" wp14:editId="58B041DE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E751E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EXPERIENCIA ÚNICA EN CANADÁ</w:t>
                          </w:r>
                        </w:p>
                        <w:p w:rsidR="007F7B70" w:rsidRPr="006210F5" w:rsidRDefault="00924F48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1344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1272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A11F8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E751E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EXPERIENCIA ÚNICA EN CANADÁ</w:t>
                    </w:r>
                  </w:p>
                  <w:p w:rsidR="007F7B70" w:rsidRPr="006210F5" w:rsidRDefault="00924F48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1344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1272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7CDBB544" wp14:editId="13C5E6D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A34B62B" wp14:editId="433D6C15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6684104" wp14:editId="0892F2B3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0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9"/>
  </w:num>
  <w:num w:numId="22" w16cid:durableId="784229012">
    <w:abstractNumId w:val="2"/>
  </w:num>
  <w:num w:numId="23" w16cid:durableId="510460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03D4"/>
    <w:rsid w:val="000866AE"/>
    <w:rsid w:val="000C446B"/>
    <w:rsid w:val="00121872"/>
    <w:rsid w:val="00121D3F"/>
    <w:rsid w:val="0012728F"/>
    <w:rsid w:val="001308DE"/>
    <w:rsid w:val="001760D9"/>
    <w:rsid w:val="001934F5"/>
    <w:rsid w:val="00197448"/>
    <w:rsid w:val="001E0802"/>
    <w:rsid w:val="00206A52"/>
    <w:rsid w:val="002479F5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62F4"/>
    <w:rsid w:val="00600CC3"/>
    <w:rsid w:val="006210F5"/>
    <w:rsid w:val="00623519"/>
    <w:rsid w:val="00655CC5"/>
    <w:rsid w:val="0067587B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6F1261"/>
    <w:rsid w:val="006F44AE"/>
    <w:rsid w:val="00724E17"/>
    <w:rsid w:val="00792693"/>
    <w:rsid w:val="00794B66"/>
    <w:rsid w:val="007A3CDE"/>
    <w:rsid w:val="007D07FC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24F48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96D20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751EF"/>
    <w:rsid w:val="00E856F2"/>
    <w:rsid w:val="00EE2794"/>
    <w:rsid w:val="00EE5A2D"/>
    <w:rsid w:val="00F01C44"/>
    <w:rsid w:val="00F134B6"/>
    <w:rsid w:val="00F14FD9"/>
    <w:rsid w:val="00F257E1"/>
    <w:rsid w:val="00F341D4"/>
    <w:rsid w:val="00F77010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5182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2329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2025-09-05T20:13:00Z</dcterms:created>
  <dcterms:modified xsi:type="dcterms:W3CDTF">2025-09-05T20:13:00Z</dcterms:modified>
</cp:coreProperties>
</file>