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CBCCA" w14:textId="11B38D8B" w:rsidR="00B22B21" w:rsidRDefault="001052C1" w:rsidP="00B22B21">
      <w:pPr>
        <w:pBdr>
          <w:top w:val="nil"/>
          <w:left w:val="nil"/>
          <w:bottom w:val="nil"/>
          <w:right w:val="nil"/>
          <w:between w:val="nil"/>
        </w:pBdr>
        <w:spacing w:after="0" w:line="240" w:lineRule="auto"/>
        <w:jc w:val="center"/>
        <w:rPr>
          <w:rStyle w:val="Ttulo-visitaras"/>
          <w:rFonts w:cs="Times New Roman"/>
          <w:color w:val="FF0000"/>
          <w:sz w:val="32"/>
          <w:szCs w:val="32"/>
          <w:lang w:eastAsia="fr-FR"/>
        </w:rPr>
      </w:pPr>
      <w:r w:rsidRPr="001052C1">
        <w:rPr>
          <w:rStyle w:val="Ttulo-visitaras"/>
          <w:rFonts w:cs="Times New Roman"/>
          <w:color w:val="FF0000"/>
          <w:sz w:val="32"/>
          <w:szCs w:val="32"/>
          <w:lang w:eastAsia="fr-FR"/>
        </w:rPr>
        <w:t xml:space="preserve">Buenos Aires, </w:t>
      </w:r>
      <w:r>
        <w:rPr>
          <w:rStyle w:val="Ttulo-visitaras"/>
          <w:rFonts w:cs="Times New Roman"/>
          <w:color w:val="FF0000"/>
          <w:sz w:val="32"/>
          <w:szCs w:val="32"/>
          <w:lang w:eastAsia="fr-FR"/>
        </w:rPr>
        <w:t>Río de Janeiro</w:t>
      </w:r>
      <w:r w:rsidRPr="001052C1">
        <w:rPr>
          <w:rStyle w:val="Ttulo-visitaras"/>
          <w:rFonts w:cs="Times New Roman"/>
          <w:color w:val="FF0000"/>
          <w:sz w:val="32"/>
          <w:szCs w:val="32"/>
          <w:lang w:eastAsia="fr-FR"/>
        </w:rPr>
        <w:t xml:space="preserve">, </w:t>
      </w:r>
      <w:proofErr w:type="spellStart"/>
      <w:r>
        <w:rPr>
          <w:rStyle w:val="Ttulo-visitaras"/>
          <w:rFonts w:cs="Times New Roman"/>
          <w:color w:val="FF0000"/>
          <w:sz w:val="32"/>
          <w:szCs w:val="32"/>
          <w:lang w:eastAsia="fr-FR"/>
        </w:rPr>
        <w:t>Ilhabela</w:t>
      </w:r>
      <w:proofErr w:type="spellEnd"/>
      <w:r w:rsidRPr="001052C1">
        <w:rPr>
          <w:rStyle w:val="Ttulo-visitaras"/>
          <w:rFonts w:cs="Times New Roman"/>
          <w:color w:val="FF0000"/>
          <w:sz w:val="32"/>
          <w:szCs w:val="32"/>
          <w:lang w:eastAsia="fr-FR"/>
        </w:rPr>
        <w:t xml:space="preserve">, </w:t>
      </w:r>
      <w:proofErr w:type="spellStart"/>
      <w:r>
        <w:rPr>
          <w:rStyle w:val="Ttulo-visitaras"/>
          <w:rFonts w:cs="Times New Roman"/>
          <w:color w:val="FF0000"/>
          <w:sz w:val="32"/>
          <w:szCs w:val="32"/>
          <w:lang w:eastAsia="fr-FR"/>
        </w:rPr>
        <w:t>Camboriu</w:t>
      </w:r>
      <w:proofErr w:type="spellEnd"/>
      <w:r w:rsidRPr="001052C1">
        <w:rPr>
          <w:rStyle w:val="Ttulo-visitaras"/>
          <w:rFonts w:cs="Times New Roman"/>
          <w:color w:val="FF0000"/>
          <w:sz w:val="32"/>
          <w:szCs w:val="32"/>
          <w:lang w:eastAsia="fr-FR"/>
        </w:rPr>
        <w:t xml:space="preserve">, </w:t>
      </w:r>
      <w:r>
        <w:rPr>
          <w:rStyle w:val="Ttulo-visitaras"/>
          <w:rFonts w:cs="Times New Roman"/>
          <w:color w:val="FF0000"/>
          <w:sz w:val="32"/>
          <w:szCs w:val="32"/>
          <w:lang w:eastAsia="fr-FR"/>
        </w:rPr>
        <w:t xml:space="preserve">Montevideo, </w:t>
      </w:r>
      <w:r w:rsidRPr="001052C1">
        <w:rPr>
          <w:rStyle w:val="Ttulo-visitaras"/>
          <w:rFonts w:cs="Times New Roman"/>
          <w:color w:val="FF0000"/>
          <w:sz w:val="32"/>
          <w:szCs w:val="32"/>
          <w:lang w:eastAsia="fr-FR"/>
        </w:rPr>
        <w:t>Iguazú</w:t>
      </w:r>
    </w:p>
    <w:p w14:paraId="55CAAB8E" w14:textId="77777777" w:rsidR="001052C1" w:rsidRPr="00A0012D" w:rsidRDefault="001052C1">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3C7E77F0" w14:textId="108D4F8A" w:rsidR="00BA28E0" w:rsidRDefault="00BA28E0" w:rsidP="00BA28E0">
      <w:pPr>
        <w:spacing w:after="0" w:line="240" w:lineRule="auto"/>
        <w:jc w:val="both"/>
        <w:rPr>
          <w:rFonts w:asciiTheme="minorHAnsi" w:eastAsia="Arial" w:hAnsiTheme="minorHAnsi" w:cstheme="minorHAnsi"/>
          <w:bCs/>
          <w:color w:val="002060"/>
          <w:sz w:val="24"/>
          <w:szCs w:val="24"/>
        </w:rPr>
      </w:pPr>
      <w:r w:rsidRPr="00BA28E0">
        <w:rPr>
          <w:rFonts w:asciiTheme="minorHAnsi" w:eastAsia="Arial" w:hAnsiTheme="minorHAnsi" w:cstheme="minorHAnsi"/>
          <w:bCs/>
          <w:color w:val="002060"/>
          <w:sz w:val="24"/>
          <w:szCs w:val="24"/>
        </w:rPr>
        <w:t>Duración: 13 días</w:t>
      </w:r>
    </w:p>
    <w:p w14:paraId="21726CD1" w14:textId="77777777" w:rsidR="001052C1" w:rsidRPr="001052C1" w:rsidRDefault="001052C1" w:rsidP="001052C1">
      <w:pPr>
        <w:spacing w:after="0" w:line="240" w:lineRule="auto"/>
        <w:jc w:val="both"/>
        <w:rPr>
          <w:rFonts w:asciiTheme="minorHAnsi" w:eastAsia="Arial" w:hAnsiTheme="minorHAnsi" w:cstheme="minorHAnsi"/>
          <w:bCs/>
          <w:color w:val="002060"/>
          <w:sz w:val="24"/>
          <w:szCs w:val="24"/>
        </w:rPr>
      </w:pPr>
      <w:r w:rsidRPr="001052C1">
        <w:rPr>
          <w:rFonts w:asciiTheme="minorHAnsi" w:eastAsia="Arial" w:hAnsiTheme="minorHAnsi" w:cstheme="minorHAnsi"/>
          <w:bCs/>
          <w:color w:val="002060"/>
          <w:sz w:val="24"/>
          <w:szCs w:val="24"/>
        </w:rPr>
        <w:t>Llegadas especificas: noviembre 2025 a marzo 2026</w:t>
      </w:r>
    </w:p>
    <w:p w14:paraId="3DC55D46" w14:textId="77777777" w:rsidR="001052C1" w:rsidRPr="001052C1" w:rsidRDefault="001052C1" w:rsidP="001052C1">
      <w:pPr>
        <w:spacing w:after="0" w:line="240" w:lineRule="auto"/>
        <w:jc w:val="both"/>
        <w:rPr>
          <w:rFonts w:asciiTheme="minorHAnsi" w:eastAsia="Arial" w:hAnsiTheme="minorHAnsi" w:cstheme="minorHAnsi"/>
          <w:bCs/>
          <w:color w:val="002060"/>
          <w:sz w:val="24"/>
          <w:szCs w:val="24"/>
        </w:rPr>
      </w:pPr>
      <w:r w:rsidRPr="001052C1">
        <w:rPr>
          <w:rFonts w:asciiTheme="minorHAnsi" w:eastAsia="Arial" w:hAnsiTheme="minorHAnsi" w:cstheme="minorHAnsi"/>
          <w:bCs/>
          <w:color w:val="002060"/>
          <w:sz w:val="24"/>
          <w:szCs w:val="24"/>
        </w:rPr>
        <w:t>Nombre del Barco:  MSC FANTASIA</w:t>
      </w:r>
    </w:p>
    <w:p w14:paraId="57982DFB" w14:textId="77777777" w:rsidR="001052C1" w:rsidRPr="001052C1" w:rsidRDefault="001052C1" w:rsidP="001052C1">
      <w:pPr>
        <w:spacing w:after="0" w:line="240" w:lineRule="auto"/>
        <w:jc w:val="both"/>
        <w:rPr>
          <w:rFonts w:asciiTheme="minorHAnsi" w:eastAsia="Arial" w:hAnsiTheme="minorHAnsi" w:cstheme="minorHAnsi"/>
          <w:bCs/>
          <w:color w:val="002060"/>
          <w:sz w:val="24"/>
          <w:szCs w:val="24"/>
        </w:rPr>
      </w:pPr>
      <w:r w:rsidRPr="001052C1">
        <w:rPr>
          <w:rFonts w:asciiTheme="minorHAnsi" w:eastAsia="Arial" w:hAnsiTheme="minorHAnsi" w:cstheme="minorHAnsi"/>
          <w:bCs/>
          <w:color w:val="002060"/>
          <w:sz w:val="24"/>
          <w:szCs w:val="24"/>
        </w:rPr>
        <w:t>Mínimo 2 pasajeros.</w:t>
      </w:r>
    </w:p>
    <w:p w14:paraId="28FA2EBF" w14:textId="20E019B9" w:rsidR="00B22B21" w:rsidRDefault="001052C1" w:rsidP="001052C1">
      <w:pPr>
        <w:spacing w:after="0" w:line="240" w:lineRule="auto"/>
        <w:jc w:val="both"/>
        <w:rPr>
          <w:rFonts w:asciiTheme="minorHAnsi" w:eastAsia="Arial" w:hAnsiTheme="minorHAnsi" w:cstheme="minorHAnsi"/>
          <w:bCs/>
          <w:color w:val="002060"/>
          <w:sz w:val="24"/>
          <w:szCs w:val="24"/>
        </w:rPr>
      </w:pPr>
      <w:r w:rsidRPr="001052C1">
        <w:rPr>
          <w:rFonts w:asciiTheme="minorHAnsi" w:eastAsia="Arial" w:hAnsiTheme="minorHAnsi" w:cstheme="minorHAnsi"/>
          <w:bCs/>
          <w:color w:val="002060"/>
          <w:sz w:val="24"/>
          <w:szCs w:val="24"/>
        </w:rPr>
        <w:t>Servicios compartidos y semi privados</w:t>
      </w:r>
    </w:p>
    <w:p w14:paraId="15C81A0F" w14:textId="77777777" w:rsidR="001052C1" w:rsidRDefault="001052C1" w:rsidP="001052C1">
      <w:pPr>
        <w:spacing w:after="0" w:line="240" w:lineRule="auto"/>
        <w:jc w:val="both"/>
        <w:rPr>
          <w:rFonts w:asciiTheme="minorHAnsi" w:eastAsia="Arial" w:hAnsiTheme="minorHAnsi" w:cstheme="minorHAnsi"/>
          <w:color w:val="002060"/>
          <w:sz w:val="20"/>
          <w:szCs w:val="20"/>
        </w:rPr>
      </w:pPr>
    </w:p>
    <w:p w14:paraId="3DABADBE" w14:textId="60AC6A44"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1052C1">
        <w:rPr>
          <w:rFonts w:eastAsia="Arial"/>
          <w:sz w:val="24"/>
          <w:szCs w:val="24"/>
        </w:rPr>
        <w:t>Buenos Aires</w:t>
      </w:r>
    </w:p>
    <w:p w14:paraId="2DA8E5DF" w14:textId="77777777" w:rsidR="001052C1" w:rsidRDefault="001052C1" w:rsidP="00BD0EA5">
      <w:pPr>
        <w:pStyle w:val="Ttulo2"/>
        <w:spacing w:before="0" w:after="0" w:line="240" w:lineRule="auto"/>
        <w:rPr>
          <w:rFonts w:eastAsia="Arial" w:cstheme="minorHAnsi"/>
          <w:b w:val="0"/>
          <w:color w:val="002060"/>
          <w:sz w:val="20"/>
          <w:szCs w:val="22"/>
        </w:rPr>
      </w:pPr>
      <w:r w:rsidRPr="001052C1">
        <w:rPr>
          <w:rFonts w:eastAsia="Arial" w:cstheme="minorHAnsi"/>
          <w:b w:val="0"/>
          <w:color w:val="002060"/>
          <w:sz w:val="20"/>
          <w:szCs w:val="22"/>
        </w:rPr>
        <w:t>Traslado compartido de llegada aeropuerto-hotel. Día libre. Alojamiento.</w:t>
      </w:r>
    </w:p>
    <w:p w14:paraId="76273C13" w14:textId="472D3DCE" w:rsidR="006210F5" w:rsidRPr="00BD0EA5" w:rsidRDefault="00BA28E0" w:rsidP="00BD0EA5">
      <w:pPr>
        <w:pStyle w:val="Ttulo2"/>
        <w:spacing w:before="0" w:after="0" w:line="240" w:lineRule="auto"/>
        <w:rPr>
          <w:rStyle w:val="DanmeroCar"/>
          <w:b/>
          <w:bCs/>
          <w:sz w:val="24"/>
          <w:szCs w:val="24"/>
        </w:rPr>
      </w:pPr>
      <w:r w:rsidRPr="00BA28E0">
        <w:rPr>
          <w:rFonts w:eastAsia="Arial" w:cstheme="minorHAnsi"/>
          <w:b w:val="0"/>
          <w:color w:val="002060"/>
          <w:sz w:val="20"/>
          <w:szCs w:val="22"/>
        </w:rPr>
        <w:tab/>
      </w:r>
    </w:p>
    <w:p w14:paraId="1825AE5A" w14:textId="38801D0F" w:rsidR="00BA28E0" w:rsidRDefault="00A109A1" w:rsidP="00BA28E0">
      <w:pPr>
        <w:pStyle w:val="Ttulo2"/>
        <w:spacing w:before="0" w:after="0" w:line="240" w:lineRule="auto"/>
        <w:rPr>
          <w:rStyle w:val="ParentesisdestinosCar"/>
          <w:b w:val="0"/>
          <w:bCs/>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1052C1">
        <w:rPr>
          <w:rFonts w:eastAsia="Arial"/>
          <w:sz w:val="24"/>
          <w:szCs w:val="24"/>
        </w:rPr>
        <w:t xml:space="preserve">Buenos Aires – MSC </w:t>
      </w:r>
      <w:proofErr w:type="spellStart"/>
      <w:r w:rsidR="001052C1">
        <w:rPr>
          <w:rFonts w:eastAsia="Arial"/>
          <w:sz w:val="24"/>
          <w:szCs w:val="24"/>
        </w:rPr>
        <w:t>Fantasia</w:t>
      </w:r>
      <w:proofErr w:type="spellEnd"/>
      <w:r w:rsidR="00BA28E0" w:rsidRPr="00BD0EA5">
        <w:rPr>
          <w:rStyle w:val="ParentesisdestinosCar"/>
          <w:b w:val="0"/>
          <w:bCs/>
          <w:sz w:val="24"/>
          <w:szCs w:val="24"/>
        </w:rPr>
        <w:t xml:space="preserve"> </w:t>
      </w:r>
    </w:p>
    <w:p w14:paraId="09D62263" w14:textId="77777777" w:rsidR="001052C1" w:rsidRPr="001052C1" w:rsidRDefault="001052C1" w:rsidP="001052C1">
      <w:pPr>
        <w:pStyle w:val="Destinos"/>
        <w:jc w:val="both"/>
        <w:rPr>
          <w:b w:val="0"/>
          <w:smallCaps w:val="0"/>
          <w:color w:val="002060"/>
          <w:sz w:val="20"/>
          <w:szCs w:val="22"/>
        </w:rPr>
      </w:pPr>
      <w:r w:rsidRPr="001052C1">
        <w:rPr>
          <w:b w:val="0"/>
          <w:smallCaps w:val="0"/>
          <w:color w:val="002060"/>
          <w:sz w:val="20"/>
          <w:szCs w:val="22"/>
        </w:rPr>
        <w:t>Desayuno. Traslado compartido al puerto de Buenos Aires para abordar crucero.</w:t>
      </w:r>
    </w:p>
    <w:p w14:paraId="493FC753" w14:textId="3AB1C093" w:rsidR="00CA1FEA" w:rsidRDefault="001052C1" w:rsidP="001052C1">
      <w:pPr>
        <w:pStyle w:val="Destinos"/>
        <w:jc w:val="both"/>
        <w:rPr>
          <w:b w:val="0"/>
          <w:smallCaps w:val="0"/>
          <w:color w:val="002060"/>
          <w:sz w:val="20"/>
          <w:szCs w:val="22"/>
        </w:rPr>
      </w:pPr>
      <w:r w:rsidRPr="001052C1">
        <w:rPr>
          <w:b w:val="0"/>
          <w:smallCaps w:val="0"/>
          <w:color w:val="002060"/>
          <w:sz w:val="20"/>
          <w:szCs w:val="22"/>
        </w:rPr>
        <w:t>La capital de Argentina es una ciudad elegante llena de clubes de tango, mercados de pulgas y excelentes restaurantes. Un recorrido por la ciudad es la mejor manera de ver las atracciones, incluido el antiguo barrio italiano de La Boca y el barrio de los artistas de San Telmo. (actividades recomendadas no incluidas).</w:t>
      </w:r>
    </w:p>
    <w:p w14:paraId="50359819" w14:textId="77777777" w:rsidR="001052C1" w:rsidRPr="00CA1FEA" w:rsidRDefault="001052C1" w:rsidP="001052C1">
      <w:pPr>
        <w:pStyle w:val="Destinos"/>
      </w:pPr>
    </w:p>
    <w:p w14:paraId="0E4F8526" w14:textId="47A39A9B"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1052C1">
        <w:rPr>
          <w:rStyle w:val="DestinosCar"/>
          <w:rFonts w:cs="Times New Roman"/>
          <w:b/>
          <w:smallCaps w:val="0"/>
          <w:sz w:val="24"/>
          <w:szCs w:val="24"/>
        </w:rPr>
        <w:t>Navegación</w:t>
      </w:r>
    </w:p>
    <w:p w14:paraId="4897A241" w14:textId="1AAA94BB" w:rsidR="001052C1" w:rsidRDefault="001052C1" w:rsidP="001052C1">
      <w:pPr>
        <w:pStyle w:val="Ttulo3"/>
        <w:spacing w:before="0" w:after="0" w:line="240" w:lineRule="auto"/>
        <w:jc w:val="both"/>
        <w:rPr>
          <w:rStyle w:val="Destacados-textosCar"/>
          <w:sz w:val="20"/>
          <w:szCs w:val="22"/>
        </w:rPr>
      </w:pPr>
      <w:r w:rsidRPr="001052C1">
        <w:rPr>
          <w:rStyle w:val="Destacados-textosCar"/>
          <w:sz w:val="20"/>
          <w:szCs w:val="22"/>
        </w:rPr>
        <w:t xml:space="preserve">El MSC </w:t>
      </w:r>
      <w:proofErr w:type="spellStart"/>
      <w:r w:rsidRPr="001052C1">
        <w:rPr>
          <w:rStyle w:val="Destacados-textosCar"/>
          <w:sz w:val="20"/>
          <w:szCs w:val="22"/>
        </w:rPr>
        <w:t>Fantasia</w:t>
      </w:r>
      <w:proofErr w:type="spellEnd"/>
      <w:r w:rsidRPr="001052C1">
        <w:rPr>
          <w:rStyle w:val="Destacados-textosCar"/>
          <w:sz w:val="20"/>
          <w:szCs w:val="22"/>
        </w:rPr>
        <w:t xml:space="preserve"> ofrece a sus huéspedes una gran variedad de actividades, servicios y diversión a bordo para todas las edades. Los pasajeros pueden disfrutar del baloncesto, tenis, natación, automovilismo virtual y mini golf. Los huéspedes jóvenes pueden visitar el parque acuático o pasar el rato en un centro juvenil con videojuegos y karaoke.</w:t>
      </w:r>
    </w:p>
    <w:p w14:paraId="1D1891CB" w14:textId="77777777" w:rsidR="001052C1" w:rsidRPr="001052C1" w:rsidRDefault="001052C1" w:rsidP="001052C1">
      <w:pPr>
        <w:rPr>
          <w:rFonts w:eastAsia="Arial"/>
        </w:rPr>
      </w:pPr>
    </w:p>
    <w:p w14:paraId="343ABA2C" w14:textId="68FC181A"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1052C1">
        <w:rPr>
          <w:rStyle w:val="DestinosCar"/>
          <w:rFonts w:cs="Times New Roman"/>
          <w:b/>
          <w:smallCaps w:val="0"/>
          <w:sz w:val="24"/>
          <w:szCs w:val="24"/>
        </w:rPr>
        <w:t>Navegación</w:t>
      </w:r>
    </w:p>
    <w:p w14:paraId="7974266E" w14:textId="1BAA4F7C" w:rsidR="00A821F1" w:rsidRDefault="001052C1" w:rsidP="001052C1">
      <w:pPr>
        <w:pStyle w:val="Ttulo3"/>
        <w:spacing w:before="0" w:after="0" w:line="240" w:lineRule="auto"/>
        <w:jc w:val="both"/>
        <w:rPr>
          <w:rFonts w:eastAsia="Arial" w:cstheme="minorHAnsi"/>
          <w:b w:val="0"/>
          <w:bCs/>
          <w:sz w:val="20"/>
          <w:szCs w:val="22"/>
        </w:rPr>
      </w:pPr>
      <w:r w:rsidRPr="001052C1">
        <w:rPr>
          <w:rFonts w:eastAsia="Arial" w:cstheme="minorHAnsi"/>
          <w:b w:val="0"/>
          <w:bCs/>
          <w:sz w:val="20"/>
          <w:szCs w:val="22"/>
        </w:rPr>
        <w:t xml:space="preserve">El MSC </w:t>
      </w:r>
      <w:proofErr w:type="spellStart"/>
      <w:r w:rsidRPr="001052C1">
        <w:rPr>
          <w:rFonts w:eastAsia="Arial" w:cstheme="minorHAnsi"/>
          <w:b w:val="0"/>
          <w:bCs/>
          <w:sz w:val="20"/>
          <w:szCs w:val="22"/>
        </w:rPr>
        <w:t>Fantasia</w:t>
      </w:r>
      <w:proofErr w:type="spellEnd"/>
      <w:r w:rsidRPr="001052C1">
        <w:rPr>
          <w:rFonts w:eastAsia="Arial" w:cstheme="minorHAnsi"/>
          <w:b w:val="0"/>
          <w:bCs/>
          <w:sz w:val="20"/>
          <w:szCs w:val="22"/>
        </w:rPr>
        <w:t xml:space="preserve"> ofrece a sus huéspedes una gran variedad de actividades, servicios y diversión a bordo para todas las edades. Los pasajeros pueden disfrutar del baloncesto, tenis, natación, automovilismo virtual y mini golf. Los huéspedes jóvenes pueden visitar el parque acuático o pasar el rato en un centro juvenil con videojuegos y karaoke.</w:t>
      </w:r>
    </w:p>
    <w:p w14:paraId="6FB7FF6B" w14:textId="77777777" w:rsidR="001052C1" w:rsidRPr="001052C1" w:rsidRDefault="001052C1" w:rsidP="001052C1">
      <w:pPr>
        <w:rPr>
          <w:rFonts w:eastAsia="Arial"/>
        </w:rPr>
      </w:pPr>
    </w:p>
    <w:p w14:paraId="19776CF4" w14:textId="5314AE12"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1052C1">
        <w:rPr>
          <w:rStyle w:val="DestinosCar"/>
          <w:rFonts w:cs="Times New Roman"/>
          <w:b/>
          <w:smallCaps w:val="0"/>
          <w:sz w:val="24"/>
          <w:szCs w:val="24"/>
        </w:rPr>
        <w:t>Río de Janeiro, Brasil</w:t>
      </w:r>
    </w:p>
    <w:p w14:paraId="04D9EC11" w14:textId="410DCB15" w:rsidR="00A821F1" w:rsidRPr="00A821F1" w:rsidRDefault="001052C1" w:rsidP="001052C1">
      <w:pPr>
        <w:jc w:val="both"/>
        <w:rPr>
          <w:rFonts w:eastAsia="Arial"/>
        </w:rPr>
      </w:pPr>
      <w:r w:rsidRPr="001052C1">
        <w:rPr>
          <w:rFonts w:asciiTheme="minorHAnsi" w:eastAsia="Arial" w:hAnsiTheme="minorHAnsi" w:cstheme="minorHAnsi"/>
          <w:color w:val="002060"/>
          <w:sz w:val="20"/>
          <w:szCs w:val="20"/>
        </w:rPr>
        <w:t>Río es una colorida ciudad brasileña bordeada por largas extensiones de magníficas playas. Es famoso por su carnaval anual, que se celebra en las semanas anteriores al miércoles de ceniza. Los pasajeros que visitan durante el Carnaval pueden ser transportados hacia y desde el puerto para las festividades.</w:t>
      </w:r>
    </w:p>
    <w:p w14:paraId="1F901C5D" w14:textId="545E349B" w:rsidR="006D72E8" w:rsidRPr="00BD0EA5" w:rsidRDefault="00A109A1" w:rsidP="00BD0EA5">
      <w:pPr>
        <w:pStyle w:val="Ttulo3"/>
        <w:spacing w:before="0" w:after="0" w:line="240" w:lineRule="auto"/>
        <w:rPr>
          <w:rFonts w:eastAsia="Arial"/>
          <w:sz w:val="24"/>
          <w:szCs w:val="24"/>
        </w:rPr>
      </w:pPr>
      <w:r w:rsidRPr="00BD0EA5">
        <w:rPr>
          <w:rFonts w:eastAsia="Arial"/>
          <w:sz w:val="24"/>
          <w:szCs w:val="24"/>
        </w:rPr>
        <w:t xml:space="preserve">DÍA </w:t>
      </w:r>
      <w:r w:rsidR="006210F5" w:rsidRPr="00BD0EA5">
        <w:rPr>
          <w:rFonts w:eastAsia="Arial"/>
          <w:sz w:val="24"/>
          <w:szCs w:val="24"/>
        </w:rPr>
        <w:t>6</w:t>
      </w:r>
      <w:r w:rsidR="006D72E8" w:rsidRPr="00BD0EA5">
        <w:rPr>
          <w:rFonts w:eastAsia="Arial"/>
          <w:sz w:val="24"/>
          <w:szCs w:val="24"/>
        </w:rPr>
        <w:t>|</w:t>
      </w:r>
      <w:r w:rsidRPr="00BD0EA5">
        <w:rPr>
          <w:rFonts w:eastAsia="Arial"/>
          <w:sz w:val="24"/>
          <w:szCs w:val="24"/>
        </w:rPr>
        <w:t xml:space="preserve"> </w:t>
      </w:r>
      <w:proofErr w:type="spellStart"/>
      <w:r w:rsidR="001052C1">
        <w:rPr>
          <w:rStyle w:val="DestinosCar"/>
          <w:rFonts w:cs="Times New Roman"/>
          <w:b/>
          <w:smallCaps w:val="0"/>
          <w:sz w:val="24"/>
          <w:szCs w:val="24"/>
        </w:rPr>
        <w:t>Ilhabela</w:t>
      </w:r>
      <w:proofErr w:type="spellEnd"/>
      <w:r w:rsidR="001052C1">
        <w:rPr>
          <w:rStyle w:val="DestinosCar"/>
          <w:rFonts w:cs="Times New Roman"/>
          <w:b/>
          <w:smallCaps w:val="0"/>
          <w:sz w:val="24"/>
          <w:szCs w:val="24"/>
        </w:rPr>
        <w:t>, Brasil</w:t>
      </w:r>
    </w:p>
    <w:p w14:paraId="2BDAD805" w14:textId="5840D7D4" w:rsidR="007F7B70" w:rsidRPr="001052C1" w:rsidRDefault="001052C1" w:rsidP="001052C1">
      <w:pPr>
        <w:jc w:val="both"/>
        <w:rPr>
          <w:rFonts w:asciiTheme="minorHAnsi" w:eastAsia="Arial" w:hAnsiTheme="minorHAnsi" w:cstheme="minorHAnsi"/>
          <w:color w:val="002060"/>
          <w:sz w:val="20"/>
          <w:szCs w:val="20"/>
        </w:rPr>
      </w:pPr>
      <w:r w:rsidRPr="001052C1">
        <w:rPr>
          <w:rFonts w:asciiTheme="minorHAnsi" w:eastAsia="Arial" w:hAnsiTheme="minorHAnsi" w:cstheme="minorHAnsi"/>
          <w:color w:val="002060"/>
          <w:sz w:val="20"/>
          <w:szCs w:val="20"/>
        </w:rPr>
        <w:t>La isla de mar más grande de Brasil es un paraíso de los deportes acuáticos. Bendita con kilómetros de bellas playas, la isla contiene cientos de cascadas que fluyen por la exuberante selva tropical y las cimas de su interior.</w:t>
      </w:r>
    </w:p>
    <w:p w14:paraId="47BC9D79" w14:textId="12BBF7C2" w:rsidR="0068514F" w:rsidRPr="00BD0EA5" w:rsidRDefault="00C90CC1" w:rsidP="00BD0EA5">
      <w:pPr>
        <w:pStyle w:val="Ttulo3"/>
        <w:spacing w:before="0" w:after="0" w:line="240" w:lineRule="auto"/>
        <w:rPr>
          <w:rFonts w:eastAsia="Arial"/>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6210F5" w:rsidRPr="00BD0EA5">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proofErr w:type="spellStart"/>
      <w:r w:rsidR="001052C1">
        <w:rPr>
          <w:rFonts w:eastAsia="Arial"/>
          <w:color w:val="FF0000"/>
          <w:sz w:val="24"/>
          <w:szCs w:val="24"/>
        </w:rPr>
        <w:t>Camboriu</w:t>
      </w:r>
      <w:proofErr w:type="spellEnd"/>
      <w:r w:rsidR="001052C1">
        <w:rPr>
          <w:rFonts w:eastAsia="Arial"/>
          <w:color w:val="FF0000"/>
          <w:sz w:val="24"/>
          <w:szCs w:val="24"/>
        </w:rPr>
        <w:t>, Brasil</w:t>
      </w:r>
    </w:p>
    <w:p w14:paraId="7F714663" w14:textId="7010D0CF" w:rsidR="006210F5" w:rsidRDefault="001052C1" w:rsidP="001052C1">
      <w:pPr>
        <w:pStyle w:val="Ttulo3"/>
        <w:spacing w:before="0" w:after="0" w:line="240" w:lineRule="auto"/>
        <w:jc w:val="both"/>
        <w:rPr>
          <w:rFonts w:eastAsia="Arial" w:cstheme="minorHAnsi"/>
          <w:b w:val="0"/>
          <w:sz w:val="20"/>
          <w:szCs w:val="20"/>
        </w:rPr>
      </w:pPr>
      <w:proofErr w:type="spellStart"/>
      <w:r w:rsidRPr="001052C1">
        <w:rPr>
          <w:rFonts w:eastAsia="Arial" w:cstheme="minorHAnsi"/>
          <w:b w:val="0"/>
          <w:sz w:val="20"/>
          <w:szCs w:val="20"/>
        </w:rPr>
        <w:t>Camboriu</w:t>
      </w:r>
      <w:proofErr w:type="spellEnd"/>
      <w:r w:rsidRPr="001052C1">
        <w:rPr>
          <w:rFonts w:eastAsia="Arial" w:cstheme="minorHAnsi"/>
          <w:b w:val="0"/>
          <w:sz w:val="20"/>
          <w:szCs w:val="20"/>
        </w:rPr>
        <w:t xml:space="preserve"> es un complejo de playa en Santa Catarina. La ciudad es bien conocida por su teleférico que conecta la playa central con la playa de </w:t>
      </w:r>
      <w:proofErr w:type="spellStart"/>
      <w:r w:rsidRPr="001052C1">
        <w:rPr>
          <w:rFonts w:eastAsia="Arial" w:cstheme="minorHAnsi"/>
          <w:b w:val="0"/>
          <w:sz w:val="20"/>
          <w:szCs w:val="20"/>
        </w:rPr>
        <w:t>Laranjeiras</w:t>
      </w:r>
      <w:proofErr w:type="spellEnd"/>
      <w:r w:rsidRPr="001052C1">
        <w:rPr>
          <w:rFonts w:eastAsia="Arial" w:cstheme="minorHAnsi"/>
          <w:b w:val="0"/>
          <w:sz w:val="20"/>
          <w:szCs w:val="20"/>
        </w:rPr>
        <w:t xml:space="preserve">, así como su malecón, la Avenida Atlántica. Los viajeros pueden visitar el Cristo Luz ubicado en la parte superior del Morro da Cruz o explorar el Jardín de Sao Francisco y explorar los senderos naturales de la localidad. Tome un paseo en Parque </w:t>
      </w:r>
      <w:proofErr w:type="spellStart"/>
      <w:r w:rsidRPr="001052C1">
        <w:rPr>
          <w:rFonts w:eastAsia="Arial" w:cstheme="minorHAnsi"/>
          <w:b w:val="0"/>
          <w:sz w:val="20"/>
          <w:szCs w:val="20"/>
        </w:rPr>
        <w:t>Unipraias</w:t>
      </w:r>
      <w:proofErr w:type="spellEnd"/>
      <w:r w:rsidRPr="001052C1">
        <w:rPr>
          <w:rFonts w:eastAsia="Arial" w:cstheme="minorHAnsi"/>
          <w:b w:val="0"/>
          <w:sz w:val="20"/>
          <w:szCs w:val="20"/>
        </w:rPr>
        <w:t xml:space="preserve"> para recorrer el interior de </w:t>
      </w:r>
      <w:proofErr w:type="spellStart"/>
      <w:r w:rsidRPr="001052C1">
        <w:rPr>
          <w:rFonts w:eastAsia="Arial" w:cstheme="minorHAnsi"/>
          <w:b w:val="0"/>
          <w:sz w:val="20"/>
          <w:szCs w:val="20"/>
        </w:rPr>
        <w:t>Atlantica</w:t>
      </w:r>
      <w:proofErr w:type="spellEnd"/>
      <w:r w:rsidRPr="001052C1">
        <w:rPr>
          <w:rFonts w:eastAsia="Arial" w:cstheme="minorHAnsi"/>
          <w:b w:val="0"/>
          <w:sz w:val="20"/>
          <w:szCs w:val="20"/>
        </w:rPr>
        <w:t xml:space="preserve"> Woods, y presenciar alguna espectacular vista al mar. Transporte a las atracciones está disponible en autobús o en coche dentro de la ciudad.</w:t>
      </w:r>
    </w:p>
    <w:p w14:paraId="5027916E" w14:textId="77777777" w:rsidR="001052C1" w:rsidRPr="001052C1" w:rsidRDefault="001052C1" w:rsidP="001052C1">
      <w:pPr>
        <w:rPr>
          <w:rFonts w:eastAsia="Arial"/>
        </w:rPr>
      </w:pPr>
    </w:p>
    <w:p w14:paraId="1AFE0445" w14:textId="0F658CB7" w:rsidR="006D29F5" w:rsidRPr="00BD0EA5" w:rsidRDefault="00A109A1" w:rsidP="00BD0EA5">
      <w:pPr>
        <w:pStyle w:val="Ttulo3"/>
        <w:spacing w:before="0" w:after="0" w:line="240" w:lineRule="auto"/>
        <w:rPr>
          <w:rFonts w:eastAsia="Arial"/>
          <w:color w:val="FF0000"/>
          <w:sz w:val="24"/>
          <w:szCs w:val="24"/>
        </w:rPr>
      </w:pPr>
      <w:r w:rsidRPr="00BD0EA5">
        <w:rPr>
          <w:rStyle w:val="DanmeroCar"/>
          <w:b/>
          <w:bCs/>
          <w:sz w:val="24"/>
          <w:szCs w:val="24"/>
        </w:rPr>
        <w:lastRenderedPageBreak/>
        <w:t>DÍA 0</w:t>
      </w:r>
      <w:r w:rsidR="006210F5" w:rsidRPr="00BD0EA5">
        <w:rPr>
          <w:rStyle w:val="DanmeroCar"/>
          <w:b/>
          <w:bCs/>
          <w:sz w:val="24"/>
          <w:szCs w:val="24"/>
        </w:rPr>
        <w:t>8</w:t>
      </w:r>
      <w:r w:rsidR="006D29F5" w:rsidRPr="00BD0EA5">
        <w:rPr>
          <w:rStyle w:val="DanmeroCar"/>
          <w:sz w:val="24"/>
          <w:szCs w:val="24"/>
        </w:rPr>
        <w:t>|</w:t>
      </w:r>
      <w:r w:rsidRPr="00BD0EA5">
        <w:rPr>
          <w:rFonts w:eastAsia="Arial"/>
          <w:sz w:val="24"/>
          <w:szCs w:val="24"/>
        </w:rPr>
        <w:t xml:space="preserve"> </w:t>
      </w:r>
      <w:r w:rsidR="001052C1">
        <w:rPr>
          <w:rFonts w:eastAsia="Arial"/>
          <w:color w:val="FF0000"/>
          <w:sz w:val="24"/>
          <w:szCs w:val="24"/>
        </w:rPr>
        <w:t>Navegación</w:t>
      </w:r>
    </w:p>
    <w:p w14:paraId="55857175" w14:textId="1103B636" w:rsidR="00480692" w:rsidRPr="00480692" w:rsidRDefault="001052C1" w:rsidP="001052C1">
      <w:pPr>
        <w:jc w:val="both"/>
        <w:rPr>
          <w:rFonts w:eastAsia="Arial"/>
        </w:rPr>
      </w:pPr>
      <w:r w:rsidRPr="001052C1">
        <w:rPr>
          <w:rFonts w:asciiTheme="minorHAnsi" w:eastAsia="Arial" w:hAnsiTheme="minorHAnsi" w:cstheme="minorHAnsi"/>
          <w:color w:val="002060"/>
          <w:sz w:val="20"/>
          <w:szCs w:val="20"/>
        </w:rPr>
        <w:t xml:space="preserve">El MSC </w:t>
      </w:r>
      <w:proofErr w:type="spellStart"/>
      <w:r w:rsidRPr="001052C1">
        <w:rPr>
          <w:rFonts w:asciiTheme="minorHAnsi" w:eastAsia="Arial" w:hAnsiTheme="minorHAnsi" w:cstheme="minorHAnsi"/>
          <w:color w:val="002060"/>
          <w:sz w:val="20"/>
          <w:szCs w:val="20"/>
        </w:rPr>
        <w:t>Fantasia</w:t>
      </w:r>
      <w:proofErr w:type="spellEnd"/>
      <w:r w:rsidRPr="001052C1">
        <w:rPr>
          <w:rFonts w:asciiTheme="minorHAnsi" w:eastAsia="Arial" w:hAnsiTheme="minorHAnsi" w:cstheme="minorHAnsi"/>
          <w:color w:val="002060"/>
          <w:sz w:val="20"/>
          <w:szCs w:val="20"/>
        </w:rPr>
        <w:t xml:space="preserve"> ofrece a sus huéspedes una gran variedad de actividades, servicios y diversión a bordo para todas las edades. Los pasajeros pueden disfrutar del baloncesto, tenis, natación, automovilismo virtual y mini golf. Los huéspedes jóvenes pueden visitar el parque acuático o pasar el rato en un centro juvenil con videojuegos y karaoke.</w:t>
      </w:r>
    </w:p>
    <w:p w14:paraId="57B0E314" w14:textId="63C87D07" w:rsidR="00480692" w:rsidRDefault="00A109A1" w:rsidP="00480692">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09</w:t>
      </w:r>
      <w:r w:rsidR="00493763" w:rsidRPr="00BD0EA5">
        <w:rPr>
          <w:rStyle w:val="DanmeroCar"/>
          <w:rFonts w:cs="Times New Roman"/>
          <w:b/>
          <w:sz w:val="24"/>
          <w:szCs w:val="24"/>
        </w:rPr>
        <w:t>|</w:t>
      </w:r>
      <w:r w:rsidRPr="00BD0EA5">
        <w:rPr>
          <w:rFonts w:eastAsia="Arial"/>
          <w:sz w:val="24"/>
          <w:szCs w:val="24"/>
        </w:rPr>
        <w:t xml:space="preserve"> </w:t>
      </w:r>
      <w:r w:rsidR="001052C1">
        <w:rPr>
          <w:rFonts w:eastAsia="Arial"/>
          <w:color w:val="FF0000"/>
          <w:sz w:val="24"/>
          <w:szCs w:val="24"/>
        </w:rPr>
        <w:t>Montevideo, Uruguay</w:t>
      </w:r>
    </w:p>
    <w:p w14:paraId="138211D7" w14:textId="30014CE1" w:rsidR="00480692" w:rsidRPr="00480692" w:rsidRDefault="001052C1" w:rsidP="001052C1">
      <w:pPr>
        <w:jc w:val="both"/>
        <w:rPr>
          <w:rFonts w:eastAsia="Arial"/>
        </w:rPr>
      </w:pPr>
      <w:r w:rsidRPr="001052C1">
        <w:rPr>
          <w:rFonts w:asciiTheme="minorHAnsi" w:eastAsia="Arial" w:hAnsiTheme="minorHAnsi" w:cstheme="minorHAnsi"/>
          <w:color w:val="002060"/>
          <w:sz w:val="20"/>
          <w:szCs w:val="20"/>
        </w:rPr>
        <w:t>Montevideo está situado en la orilla norte del Río de la Plata. La mejor vista de la ciudad es de encima de la cámara municipal. Los sitios más destacados por aquí son las estatuas de los héroes del país, salpicadas por el pueblo. La más grande de todas, una escultura ecuestre de 30 toneladas, se localiza en la Plaza de la Independencia, mientras que las otras llenan los parques locales.</w:t>
      </w:r>
    </w:p>
    <w:p w14:paraId="127EB48E" w14:textId="72924BE5" w:rsidR="00493763" w:rsidRPr="00BD0EA5" w:rsidRDefault="00A109A1" w:rsidP="00BD0EA5">
      <w:pPr>
        <w:pStyle w:val="Ttulo3"/>
        <w:spacing w:before="0" w:after="0" w:line="240" w:lineRule="auto"/>
        <w:rPr>
          <w:rFonts w:eastAsia="Arial"/>
          <w:sz w:val="24"/>
          <w:szCs w:val="24"/>
        </w:rPr>
      </w:pPr>
      <w:r w:rsidRPr="00BD0EA5">
        <w:rPr>
          <w:rFonts w:eastAsia="Arial"/>
          <w:sz w:val="24"/>
          <w:szCs w:val="24"/>
        </w:rPr>
        <w:t>DÍA 1</w:t>
      </w:r>
      <w:r w:rsidR="006210F5" w:rsidRPr="00BD0EA5">
        <w:rPr>
          <w:rFonts w:eastAsia="Arial"/>
          <w:sz w:val="24"/>
          <w:szCs w:val="24"/>
        </w:rPr>
        <w:t>0</w:t>
      </w:r>
      <w:r w:rsidR="00493763" w:rsidRPr="00BD0EA5">
        <w:rPr>
          <w:rFonts w:eastAsia="Arial"/>
          <w:sz w:val="24"/>
          <w:szCs w:val="24"/>
        </w:rPr>
        <w:t>|</w:t>
      </w:r>
      <w:r w:rsidRPr="00BD0EA5">
        <w:rPr>
          <w:rFonts w:eastAsia="Arial"/>
          <w:sz w:val="24"/>
          <w:szCs w:val="24"/>
        </w:rPr>
        <w:t xml:space="preserve"> </w:t>
      </w:r>
      <w:r w:rsidR="00B22B21">
        <w:rPr>
          <w:rFonts w:eastAsia="Arial"/>
          <w:color w:val="FF0000"/>
          <w:sz w:val="24"/>
          <w:szCs w:val="24"/>
        </w:rPr>
        <w:t>Buenos Aires</w:t>
      </w:r>
    </w:p>
    <w:p w14:paraId="0E325C1F" w14:textId="51BF7287" w:rsidR="00480692" w:rsidRPr="00480692" w:rsidRDefault="00B22B21" w:rsidP="00B22B21">
      <w:pPr>
        <w:jc w:val="both"/>
        <w:rPr>
          <w:rFonts w:eastAsia="Arial"/>
        </w:rPr>
      </w:pPr>
      <w:r w:rsidRPr="00B22B21">
        <w:rPr>
          <w:rFonts w:asciiTheme="minorHAnsi" w:eastAsia="Arial" w:hAnsiTheme="minorHAnsi" w:cstheme="minorHAnsi"/>
          <w:color w:val="002060"/>
          <w:sz w:val="20"/>
          <w:szCs w:val="20"/>
        </w:rPr>
        <w:t xml:space="preserve">Desembarque, traslado al hotel, por la tarde City Tour; Esta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w:t>
      </w:r>
      <w:proofErr w:type="gramStart"/>
      <w:r w:rsidRPr="00B22B21">
        <w:rPr>
          <w:rFonts w:asciiTheme="minorHAnsi" w:eastAsia="Arial" w:hAnsiTheme="minorHAnsi" w:cstheme="minorHAnsi"/>
          <w:color w:val="002060"/>
          <w:sz w:val="20"/>
          <w:szCs w:val="20"/>
        </w:rPr>
        <w:t>Mayo</w:t>
      </w:r>
      <w:proofErr w:type="gramEnd"/>
      <w:r w:rsidRPr="00B22B21">
        <w:rPr>
          <w:rFonts w:asciiTheme="minorHAnsi" w:eastAsia="Arial" w:hAnsiTheme="minorHAnsi" w:cstheme="minorHAnsi"/>
          <w:color w:val="002060"/>
          <w:sz w:val="20"/>
          <w:szCs w:val="20"/>
        </w:rPr>
        <w:t>, San Martín, Alvear, del Congreso; avenidas: Corrientes, De Mayo, 9 de Julio, entre otras; barios con historia como La Boca, San Telmo, suntuosos como Palermo y Recoleta, modernos como Puerto Madero; el parque Lezama, la Reserva Ecológica, zonas comerciales y financieras. Por la noche Cena Show de Tango con traslados incluidos en La Ventana. Una exquisita cena a la carta, con opciones de platos precede al show. Transpórtese a otra época para vivir una noche inolvidable Disfrute de auténticos bailarines de tango, acompañados por músicos y cantantes en vivo. Alojamiento.</w:t>
      </w:r>
    </w:p>
    <w:p w14:paraId="7521034D" w14:textId="611B1C87" w:rsidR="00493763" w:rsidRPr="00BD0EA5" w:rsidRDefault="00A109A1" w:rsidP="00BD0EA5">
      <w:pPr>
        <w:pStyle w:val="Ttulo3"/>
        <w:spacing w:before="0" w:after="0" w:line="240" w:lineRule="auto"/>
        <w:rPr>
          <w:rFonts w:eastAsia="Arial"/>
          <w:color w:val="FF0000"/>
          <w:sz w:val="24"/>
          <w:szCs w:val="24"/>
        </w:rPr>
      </w:pPr>
      <w:r w:rsidRPr="00BD0EA5">
        <w:rPr>
          <w:rFonts w:eastAsia="Arial"/>
          <w:sz w:val="24"/>
          <w:szCs w:val="24"/>
        </w:rPr>
        <w:t>DÍA 1</w:t>
      </w:r>
      <w:r w:rsidR="006210F5" w:rsidRPr="00BD0EA5">
        <w:rPr>
          <w:rFonts w:eastAsia="Arial"/>
          <w:sz w:val="24"/>
          <w:szCs w:val="24"/>
        </w:rPr>
        <w:t>1</w:t>
      </w:r>
      <w:r w:rsidR="00493763" w:rsidRPr="00BD0EA5">
        <w:rPr>
          <w:rFonts w:eastAsia="Arial"/>
          <w:sz w:val="24"/>
          <w:szCs w:val="24"/>
        </w:rPr>
        <w:t>|</w:t>
      </w:r>
      <w:r w:rsidRPr="00BD0EA5">
        <w:rPr>
          <w:rFonts w:eastAsia="Arial"/>
          <w:sz w:val="24"/>
          <w:szCs w:val="24"/>
        </w:rPr>
        <w:t xml:space="preserve"> </w:t>
      </w:r>
      <w:r w:rsidR="00B22B21">
        <w:rPr>
          <w:rFonts w:eastAsia="Arial"/>
          <w:color w:val="FF0000"/>
          <w:sz w:val="24"/>
          <w:szCs w:val="24"/>
        </w:rPr>
        <w:t xml:space="preserve">Buenos Aires – Iguazú </w:t>
      </w:r>
    </w:p>
    <w:p w14:paraId="0DD84B7A" w14:textId="11CC56B1" w:rsidR="00B22B21" w:rsidRDefault="00B22B21" w:rsidP="00B22B21">
      <w:pPr>
        <w:pStyle w:val="Ttulo3"/>
        <w:spacing w:before="0" w:after="0" w:line="240" w:lineRule="auto"/>
        <w:jc w:val="both"/>
        <w:rPr>
          <w:rFonts w:eastAsia="Arial" w:cstheme="minorHAnsi"/>
          <w:b w:val="0"/>
          <w:sz w:val="20"/>
          <w:szCs w:val="20"/>
        </w:rPr>
      </w:pPr>
      <w:r w:rsidRPr="00B22B21">
        <w:rPr>
          <w:rFonts w:eastAsia="Arial" w:cstheme="minorHAnsi"/>
          <w:b w:val="0"/>
          <w:sz w:val="20"/>
          <w:szCs w:val="20"/>
        </w:rPr>
        <w:t>Desayuno y salida al aeropuerto para embarque con destino a Iguazú, Llegada y traslado al hotel. Alojamiento.</w:t>
      </w:r>
    </w:p>
    <w:p w14:paraId="67266DCF" w14:textId="77777777" w:rsidR="00B22B21" w:rsidRPr="00B22B21" w:rsidRDefault="00B22B21" w:rsidP="00B22B21">
      <w:pPr>
        <w:rPr>
          <w:rFonts w:eastAsia="Arial"/>
        </w:rPr>
      </w:pPr>
    </w:p>
    <w:p w14:paraId="23B03E19" w14:textId="726992F4" w:rsidR="00493763" w:rsidRPr="00BD0EA5" w:rsidRDefault="00A109A1" w:rsidP="00BD0EA5">
      <w:pPr>
        <w:pStyle w:val="Ttulo3"/>
        <w:spacing w:before="0" w:after="0" w:line="240" w:lineRule="auto"/>
        <w:rPr>
          <w:rFonts w:eastAsia="Arial"/>
          <w:sz w:val="24"/>
          <w:szCs w:val="24"/>
        </w:rPr>
      </w:pPr>
      <w:r w:rsidRPr="00BD0EA5">
        <w:rPr>
          <w:rFonts w:eastAsia="Arial"/>
          <w:sz w:val="24"/>
          <w:szCs w:val="24"/>
        </w:rPr>
        <w:t>DÍA 1</w:t>
      </w:r>
      <w:r w:rsidR="006210F5" w:rsidRPr="00BD0EA5">
        <w:rPr>
          <w:rFonts w:eastAsia="Arial"/>
          <w:sz w:val="24"/>
          <w:szCs w:val="24"/>
        </w:rPr>
        <w:t>2</w:t>
      </w:r>
      <w:r w:rsidR="00493763" w:rsidRPr="00BD0EA5">
        <w:rPr>
          <w:rFonts w:eastAsia="Arial"/>
          <w:sz w:val="24"/>
          <w:szCs w:val="24"/>
        </w:rPr>
        <w:t>|</w:t>
      </w:r>
      <w:r w:rsidRPr="00BD0EA5">
        <w:rPr>
          <w:rFonts w:eastAsia="Arial"/>
          <w:sz w:val="24"/>
          <w:szCs w:val="24"/>
        </w:rPr>
        <w:t xml:space="preserve"> </w:t>
      </w:r>
      <w:r w:rsidR="00B22B21">
        <w:rPr>
          <w:rFonts w:eastAsia="Arial"/>
          <w:color w:val="FF0000"/>
          <w:sz w:val="24"/>
          <w:szCs w:val="24"/>
        </w:rPr>
        <w:t>Iguazú</w:t>
      </w:r>
    </w:p>
    <w:p w14:paraId="3F5622DF" w14:textId="77777777" w:rsidR="00B22B21" w:rsidRPr="00B22B21" w:rsidRDefault="00B22B21" w:rsidP="00B22B21">
      <w:pPr>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Desayuno. Excursión a las Cataratas Argentinas (Incluye Ingresos al Parque Nacional): Por la mañana temprano visita al parque Nacional Iguazú para recorrer los tradicionales circuitos peatonales superior, Inferior y Garganta del Diablo con el tren de la selva donde además de apreciar los saltos se pueden ver las diferentes especies de flora y fauna nativas en ese ecosistema. Al mediodía parada para almuerzo (opcional Almuerzo NO INCLUIDO) en uno de los patios de comidas donde se pueden optar por distintos tipos de comidas. Alojamiento.</w:t>
      </w:r>
    </w:p>
    <w:p w14:paraId="6B4E9A1B" w14:textId="0F3EC64A" w:rsidR="00C97FB6" w:rsidRPr="00BD0EA5" w:rsidRDefault="00A109A1" w:rsidP="00BD0EA5">
      <w:pPr>
        <w:pStyle w:val="Ttulo3"/>
        <w:spacing w:before="0" w:after="0" w:line="240" w:lineRule="auto"/>
        <w:rPr>
          <w:rFonts w:eastAsia="Arial"/>
          <w:color w:val="FF0000"/>
          <w:sz w:val="24"/>
          <w:szCs w:val="24"/>
        </w:rPr>
      </w:pPr>
      <w:r w:rsidRPr="00BD0EA5">
        <w:rPr>
          <w:rFonts w:eastAsia="Arial"/>
          <w:sz w:val="24"/>
          <w:szCs w:val="24"/>
        </w:rPr>
        <w:t>DÍA 1</w:t>
      </w:r>
      <w:r w:rsidR="006210F5" w:rsidRPr="00BD0EA5">
        <w:rPr>
          <w:rFonts w:eastAsia="Arial"/>
          <w:sz w:val="24"/>
          <w:szCs w:val="24"/>
        </w:rPr>
        <w:t>3</w:t>
      </w:r>
      <w:r w:rsidR="00C97FB6" w:rsidRPr="00BD0EA5">
        <w:rPr>
          <w:rFonts w:eastAsia="Arial"/>
          <w:sz w:val="24"/>
          <w:szCs w:val="24"/>
        </w:rPr>
        <w:t>|</w:t>
      </w:r>
      <w:r w:rsidRPr="00BD0EA5">
        <w:rPr>
          <w:rFonts w:eastAsia="Arial"/>
          <w:sz w:val="24"/>
          <w:szCs w:val="24"/>
        </w:rPr>
        <w:t xml:space="preserve"> </w:t>
      </w:r>
      <w:r w:rsidR="00B22B21">
        <w:rPr>
          <w:rFonts w:eastAsia="Arial"/>
          <w:color w:val="FF0000"/>
          <w:sz w:val="24"/>
          <w:szCs w:val="24"/>
        </w:rPr>
        <w:t xml:space="preserve">Iguazú – México </w:t>
      </w:r>
      <w:r w:rsidR="00C97FB6" w:rsidRPr="00BD0EA5">
        <w:rPr>
          <w:rFonts w:eastAsia="Arial"/>
          <w:color w:val="FF0000"/>
          <w:sz w:val="24"/>
          <w:szCs w:val="24"/>
        </w:rPr>
        <w:t xml:space="preserve"> </w:t>
      </w:r>
    </w:p>
    <w:p w14:paraId="01C6C2C8" w14:textId="14DB2601" w:rsidR="00BD0EA5" w:rsidRDefault="00B22B21">
      <w:pPr>
        <w:spacing w:after="0"/>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Desayuno. Visita Cataratas Brasileras, con ingresos incluidos, para recorrer el circuito con vista panorámica de las cataratas. A la hora acordada traslado al Aeropuerto para tomar vuelo con destino a México. FIN DE NUESTROS SERVICIOS.</w:t>
      </w:r>
    </w:p>
    <w:p w14:paraId="364DB507" w14:textId="77777777" w:rsidR="00B22B21" w:rsidRPr="00BA37C5" w:rsidRDefault="00B22B21">
      <w:pPr>
        <w:spacing w:after="0"/>
        <w:jc w:val="both"/>
        <w:rPr>
          <w:rFonts w:asciiTheme="minorHAnsi" w:eastAsia="Arial" w:hAnsiTheme="minorHAnsi" w:cstheme="minorHAnsi"/>
          <w:b/>
          <w:color w:val="002060"/>
        </w:rPr>
      </w:pPr>
    </w:p>
    <w:p w14:paraId="4FEADF5C" w14:textId="77777777" w:rsidR="00781C2D" w:rsidRDefault="00781C2D" w:rsidP="00781C2D">
      <w:pPr>
        <w:spacing w:after="0" w:line="240" w:lineRule="auto"/>
        <w:jc w:val="both"/>
        <w:rPr>
          <w:rFonts w:asciiTheme="minorHAnsi" w:eastAsia="Arial" w:hAnsiTheme="minorHAnsi" w:cstheme="minorHAnsi"/>
          <w:b/>
          <w:color w:val="002060"/>
          <w:sz w:val="28"/>
          <w:szCs w:val="28"/>
        </w:rPr>
      </w:pPr>
    </w:p>
    <w:p w14:paraId="157916A7" w14:textId="77777777" w:rsidR="00781C2D" w:rsidRPr="00F7777E" w:rsidRDefault="00781C2D" w:rsidP="00781C2D">
      <w:pPr>
        <w:spacing w:after="0" w:line="240" w:lineRule="auto"/>
        <w:jc w:val="both"/>
        <w:rPr>
          <w:rFonts w:ascii="Arial" w:eastAsia="Arial" w:hAnsi="Arial" w:cs="Arial"/>
          <w:b/>
          <w:sz w:val="20"/>
          <w:szCs w:val="20"/>
        </w:rPr>
      </w:pPr>
      <w:r w:rsidRPr="00781C2D">
        <w:rPr>
          <w:rFonts w:asciiTheme="minorHAnsi" w:eastAsia="Arial" w:hAnsiTheme="minorHAnsi" w:cstheme="minorHAnsi"/>
          <w:b/>
          <w:color w:val="002060"/>
          <w:sz w:val="28"/>
          <w:szCs w:val="28"/>
        </w:rPr>
        <w:t>Incluye</w:t>
      </w:r>
      <w:r w:rsidRPr="00F7777E">
        <w:rPr>
          <w:rFonts w:ascii="Arial" w:eastAsia="Arial" w:hAnsi="Arial" w:cs="Arial"/>
          <w:b/>
          <w:sz w:val="20"/>
          <w:szCs w:val="20"/>
        </w:rPr>
        <w:t>:</w:t>
      </w:r>
    </w:p>
    <w:p w14:paraId="15CA3D1B"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2 noches en Buenos Aires con desayuno</w:t>
      </w:r>
    </w:p>
    <w:p w14:paraId="0A96EA76"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Traslado compartido del hotel al puerto de Buenos Aires</w:t>
      </w:r>
    </w:p>
    <w:p w14:paraId="5AAD6671"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8 noches de alojamiento en la categoría de cabina seleccionada del crucero.</w:t>
      </w:r>
    </w:p>
    <w:p w14:paraId="493FD205"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La mayor parte de las comidas a bordo del crucero (desayuno, comida y cena) en restaurante principal.</w:t>
      </w:r>
    </w:p>
    <w:p w14:paraId="3068E2E8"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Acceso a las áreas públicas del barco (albercas, casino, canchas deportivas, tiendas, biblioteca, teatro, cine, disco y bares)</w:t>
      </w:r>
    </w:p>
    <w:p w14:paraId="42D5B6FF"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Traslado compartido del muelle al hotel en Buenos Aires</w:t>
      </w:r>
    </w:p>
    <w:p w14:paraId="1BDA30E0"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Cena Show Tango en La Ventana con traslados compartidos incluidos.</w:t>
      </w:r>
    </w:p>
    <w:p w14:paraId="1C91CBDB"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lastRenderedPageBreak/>
        <w:t>Traslado hotel- aeropuerto Buenos Aires</w:t>
      </w:r>
    </w:p>
    <w:p w14:paraId="2046592B"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Traslado del apto. Iguazú al hotel- aeropuerto en servicio compartido</w:t>
      </w:r>
    </w:p>
    <w:p w14:paraId="45D77A79"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2 noches en Iguazú con desayunos.</w:t>
      </w:r>
    </w:p>
    <w:p w14:paraId="7682421B"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Visita Cataratas Argentinas (con ingreso a parque nacional incluido) en servicio compartido</w:t>
      </w:r>
    </w:p>
    <w:p w14:paraId="7E2EF0F4"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Visita Cataratas Brasileras (con ingreso a parque nacional incluido) en servicio compartido</w:t>
      </w:r>
    </w:p>
    <w:p w14:paraId="69DEB740"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Asistencia medica</w:t>
      </w:r>
    </w:p>
    <w:p w14:paraId="202900C6" w14:textId="77777777" w:rsidR="00B22B21" w:rsidRPr="00B22B21" w:rsidRDefault="00B22B21" w:rsidP="00B22B21">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 xml:space="preserve">Impuestos y propinas </w:t>
      </w:r>
    </w:p>
    <w:p w14:paraId="2BA553F6" w14:textId="3049C026" w:rsidR="006C2396" w:rsidRDefault="006C2396" w:rsidP="00A455A6">
      <w:pPr>
        <w:spacing w:after="0" w:line="240" w:lineRule="auto"/>
        <w:jc w:val="both"/>
        <w:rPr>
          <w:rFonts w:asciiTheme="minorHAnsi" w:eastAsia="Arial" w:hAnsiTheme="minorHAnsi" w:cstheme="minorHAnsi"/>
          <w:b/>
          <w:color w:val="002060"/>
        </w:rPr>
      </w:pPr>
    </w:p>
    <w:p w14:paraId="185D438E" w14:textId="77777777" w:rsidR="00B22B21" w:rsidRPr="00BA37C5" w:rsidRDefault="00B22B21"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67A540D7" w14:textId="77777777" w:rsidR="00B22B21" w:rsidRPr="00B22B21" w:rsidRDefault="00B22B21" w:rsidP="00B22B21">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Boletos aéreos MEX- EZE- IGR- MEX/ MEX – EZE – IGR // IGU-MEX</w:t>
      </w:r>
    </w:p>
    <w:p w14:paraId="49B562A8" w14:textId="77777777" w:rsidR="00B22B21" w:rsidRPr="00B22B21" w:rsidRDefault="00B22B21" w:rsidP="00B22B21">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Servicios, excursiones o comidas no especificadas.</w:t>
      </w:r>
    </w:p>
    <w:p w14:paraId="4E969422" w14:textId="77777777" w:rsidR="00B22B21" w:rsidRPr="00B22B21" w:rsidRDefault="00B22B21" w:rsidP="00B22B21">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Todo servicio no descrito en el precio incluye</w:t>
      </w:r>
    </w:p>
    <w:p w14:paraId="01BDB2AC" w14:textId="77777777" w:rsidR="00B22B21" w:rsidRPr="00B22B21" w:rsidRDefault="00B22B21" w:rsidP="00B22B21">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 xml:space="preserve">City </w:t>
      </w:r>
      <w:proofErr w:type="spellStart"/>
      <w:r w:rsidRPr="00B22B21">
        <w:rPr>
          <w:rFonts w:asciiTheme="minorHAnsi" w:eastAsia="Arial" w:hAnsiTheme="minorHAnsi" w:cstheme="minorHAnsi"/>
          <w:color w:val="002060"/>
          <w:sz w:val="20"/>
          <w:szCs w:val="20"/>
        </w:rPr>
        <w:t>Tax</w:t>
      </w:r>
      <w:proofErr w:type="spellEnd"/>
      <w:r w:rsidRPr="00B22B21">
        <w:rPr>
          <w:rFonts w:asciiTheme="minorHAnsi" w:eastAsia="Arial" w:hAnsiTheme="minorHAnsi" w:cstheme="minorHAnsi"/>
          <w:color w:val="002060"/>
          <w:sz w:val="20"/>
          <w:szCs w:val="20"/>
        </w:rPr>
        <w:t xml:space="preserve"> Buenos Aires, pagar directo en destino</w:t>
      </w:r>
    </w:p>
    <w:p w14:paraId="657C2D8D" w14:textId="77777777" w:rsidR="00B22B21" w:rsidRPr="00B22B21" w:rsidRDefault="00B22B21" w:rsidP="00B22B21">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Propinas y gastos personales</w:t>
      </w:r>
    </w:p>
    <w:p w14:paraId="67EC557C" w14:textId="77777777" w:rsidR="00B22B21" w:rsidRPr="00B22B21" w:rsidRDefault="00B22B21" w:rsidP="00B22B21">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 xml:space="preserve">Paquete de WIFI en crucero </w:t>
      </w:r>
    </w:p>
    <w:p w14:paraId="70987007" w14:textId="77777777" w:rsidR="00B22B21" w:rsidRPr="00B22B21" w:rsidRDefault="00B22B21" w:rsidP="00B22B21">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Paquete de bebidas en crucero</w:t>
      </w:r>
    </w:p>
    <w:p w14:paraId="230EB1A8" w14:textId="77777777" w:rsidR="00B22B21" w:rsidRPr="00B22B21" w:rsidRDefault="00B22B21" w:rsidP="00B22B21">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Gastos personales como llamadas telefónicas, lavandería, internet, spa, etc.</w:t>
      </w:r>
    </w:p>
    <w:p w14:paraId="05C25047" w14:textId="77777777" w:rsidR="00B22B21" w:rsidRPr="00B22B21" w:rsidRDefault="00B22B21" w:rsidP="00B22B21">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Restaurantes de especialidades en crucero</w:t>
      </w:r>
    </w:p>
    <w:p w14:paraId="0A8E69E5" w14:textId="77777777" w:rsidR="00B22B21" w:rsidRPr="00B22B21" w:rsidRDefault="00B22B21" w:rsidP="00B22B21">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 xml:space="preserve">Tours opcionales en tierra </w:t>
      </w:r>
    </w:p>
    <w:p w14:paraId="14812F37" w14:textId="77777777" w:rsidR="00B22B21" w:rsidRPr="00B22B21" w:rsidRDefault="00B22B21" w:rsidP="00B22B21">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Propinas a mucamas, botones, guías, chóferes.</w:t>
      </w:r>
    </w:p>
    <w:p w14:paraId="3AFD0D39" w14:textId="77777777" w:rsidR="00B22B21" w:rsidRPr="00B22B21" w:rsidRDefault="00B22B21" w:rsidP="00B22B21">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color w:val="002060"/>
          <w:sz w:val="20"/>
          <w:szCs w:val="20"/>
        </w:rPr>
        <w:t>Las tarifas del alojamiento no incluyen IVA</w:t>
      </w:r>
      <w:r w:rsidRPr="00B22B21">
        <w:rPr>
          <w:rFonts w:asciiTheme="minorHAnsi" w:eastAsia="Arial" w:hAnsiTheme="minorHAnsi" w:cstheme="minorHAnsi"/>
          <w:color w:val="002060"/>
          <w:sz w:val="20"/>
          <w:szCs w:val="20"/>
        </w:rPr>
        <w:tab/>
      </w:r>
    </w:p>
    <w:p w14:paraId="2FEE837E" w14:textId="5CE1CB1E" w:rsidR="00A10E73" w:rsidRDefault="00A10E73" w:rsidP="00A10E7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D3A1D0E" w14:textId="71256B02" w:rsidR="00B22B21" w:rsidRDefault="00B22B21" w:rsidP="00A10E7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2A4A71B" w14:textId="77777777" w:rsidR="00B22B21" w:rsidRDefault="00B22B21" w:rsidP="00B22B21">
      <w:pPr>
        <w:spacing w:after="0" w:line="240" w:lineRule="auto"/>
        <w:jc w:val="both"/>
        <w:rPr>
          <w:rFonts w:asciiTheme="minorHAnsi" w:eastAsia="Arial" w:hAnsiTheme="minorHAnsi" w:cstheme="minorHAnsi"/>
          <w:color w:val="002060"/>
          <w:sz w:val="20"/>
          <w:szCs w:val="20"/>
        </w:rPr>
      </w:pPr>
      <w:r w:rsidRPr="00B22B21">
        <w:rPr>
          <w:rFonts w:asciiTheme="minorHAnsi" w:eastAsia="Arial" w:hAnsiTheme="minorHAnsi" w:cstheme="minorHAnsi"/>
          <w:b/>
          <w:color w:val="002060"/>
          <w:sz w:val="28"/>
          <w:szCs w:val="28"/>
        </w:rPr>
        <w:t>NOTAS</w:t>
      </w:r>
      <w:r>
        <w:rPr>
          <w:rFonts w:asciiTheme="minorHAnsi" w:eastAsia="Arial" w:hAnsiTheme="minorHAnsi" w:cstheme="minorHAnsi"/>
          <w:color w:val="002060"/>
          <w:sz w:val="20"/>
          <w:szCs w:val="20"/>
        </w:rPr>
        <w:t>:</w:t>
      </w:r>
    </w:p>
    <w:p w14:paraId="71AB92AB" w14:textId="77777777" w:rsidR="00B22B21" w:rsidRPr="00B22B21" w:rsidRDefault="00B22B21" w:rsidP="00B22B21">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T</w:t>
      </w:r>
      <w:r w:rsidRPr="00B22B21">
        <w:rPr>
          <w:rFonts w:asciiTheme="minorHAnsi" w:eastAsia="Arial" w:hAnsiTheme="minorHAnsi" w:cstheme="minorHAnsi"/>
          <w:color w:val="002060"/>
          <w:sz w:val="20"/>
          <w:szCs w:val="20"/>
        </w:rPr>
        <w:t>arifas sujetas a disponibilidad y cambio sin previo aviso</w:t>
      </w:r>
      <w:r>
        <w:rPr>
          <w:rFonts w:asciiTheme="minorHAnsi" w:eastAsia="Arial" w:hAnsiTheme="minorHAnsi" w:cstheme="minorHAnsi"/>
          <w:color w:val="002060"/>
          <w:sz w:val="20"/>
          <w:szCs w:val="20"/>
        </w:rPr>
        <w:t xml:space="preserve">, </w:t>
      </w:r>
      <w:r w:rsidRPr="00B22B21">
        <w:rPr>
          <w:rFonts w:asciiTheme="minorHAnsi" w:eastAsia="Arial" w:hAnsiTheme="minorHAnsi" w:cstheme="minorHAnsi"/>
          <w:color w:val="002060"/>
          <w:sz w:val="20"/>
          <w:szCs w:val="20"/>
        </w:rPr>
        <w:t xml:space="preserve">aplica suplemento viajando 1 solo </w:t>
      </w:r>
      <w:proofErr w:type="spellStart"/>
      <w:r w:rsidRPr="00B22B21">
        <w:rPr>
          <w:rFonts w:asciiTheme="minorHAnsi" w:eastAsia="Arial" w:hAnsiTheme="minorHAnsi" w:cstheme="minorHAnsi"/>
          <w:color w:val="002060"/>
          <w:sz w:val="20"/>
          <w:szCs w:val="20"/>
        </w:rPr>
        <w:t>pax</w:t>
      </w:r>
      <w:proofErr w:type="spellEnd"/>
      <w:r w:rsidRPr="00B22B21">
        <w:rPr>
          <w:rFonts w:asciiTheme="minorHAnsi" w:eastAsia="Arial" w:hAnsiTheme="minorHAnsi" w:cstheme="minorHAnsi"/>
          <w:color w:val="002060"/>
          <w:sz w:val="20"/>
          <w:szCs w:val="20"/>
        </w:rPr>
        <w:t>.</w:t>
      </w:r>
    </w:p>
    <w:p w14:paraId="5E269E7C" w14:textId="77777777" w:rsidR="00B22B21" w:rsidRPr="00B22B21" w:rsidRDefault="00B22B21" w:rsidP="00B22B21">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V</w:t>
      </w:r>
      <w:r w:rsidRPr="00B22B21">
        <w:rPr>
          <w:rFonts w:asciiTheme="minorHAnsi" w:eastAsia="Arial" w:hAnsiTheme="minorHAnsi" w:cstheme="minorHAnsi"/>
          <w:color w:val="002060"/>
          <w:sz w:val="20"/>
          <w:szCs w:val="20"/>
        </w:rPr>
        <w:t xml:space="preserve">igencia: </w:t>
      </w:r>
      <w:r>
        <w:rPr>
          <w:rFonts w:asciiTheme="minorHAnsi" w:eastAsia="Arial" w:hAnsiTheme="minorHAnsi" w:cstheme="minorHAnsi"/>
          <w:color w:val="002060"/>
          <w:sz w:val="20"/>
          <w:szCs w:val="20"/>
        </w:rPr>
        <w:t>14 de marzo</w:t>
      </w:r>
      <w:r w:rsidRPr="00B22B21">
        <w:rPr>
          <w:rFonts w:asciiTheme="minorHAnsi" w:eastAsia="Arial" w:hAnsiTheme="minorHAnsi" w:cstheme="minorHAnsi"/>
          <w:color w:val="002060"/>
          <w:sz w:val="20"/>
          <w:szCs w:val="20"/>
        </w:rPr>
        <w:t xml:space="preserve"> (excepto </w:t>
      </w:r>
      <w:proofErr w:type="spellStart"/>
      <w:r w:rsidRPr="00B22B21">
        <w:rPr>
          <w:rFonts w:asciiTheme="minorHAnsi" w:eastAsia="Arial" w:hAnsiTheme="minorHAnsi" w:cstheme="minorHAnsi"/>
          <w:color w:val="002060"/>
          <w:sz w:val="20"/>
          <w:szCs w:val="20"/>
        </w:rPr>
        <w:t>carvanal</w:t>
      </w:r>
      <w:proofErr w:type="spellEnd"/>
      <w:r w:rsidRPr="00B22B21">
        <w:rPr>
          <w:rFonts w:asciiTheme="minorHAnsi" w:eastAsia="Arial" w:hAnsiTheme="minorHAnsi" w:cstheme="minorHAnsi"/>
          <w:color w:val="002060"/>
          <w:sz w:val="20"/>
          <w:szCs w:val="20"/>
        </w:rPr>
        <w:t>, semana santa, feriados, eventos, navidad y fin de año).</w:t>
      </w:r>
    </w:p>
    <w:p w14:paraId="43872509" w14:textId="77777777" w:rsidR="00B22B21" w:rsidRDefault="00B22B21" w:rsidP="00A10E7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59C8E80" w14:textId="0A9AD856" w:rsidR="00A10E73" w:rsidRDefault="00A10E73" w:rsidP="00A10E73">
      <w:pPr>
        <w:pBdr>
          <w:top w:val="nil"/>
          <w:left w:val="nil"/>
          <w:bottom w:val="nil"/>
          <w:right w:val="nil"/>
          <w:between w:val="nil"/>
        </w:pBdr>
        <w:spacing w:after="0" w:line="240" w:lineRule="auto"/>
        <w:ind w:left="720"/>
        <w:jc w:val="both"/>
        <w:rPr>
          <w:rFonts w:asciiTheme="minorHAnsi" w:eastAsia="Arial" w:hAnsiTheme="minorHAnsi" w:cstheme="minorHAnsi"/>
          <w:color w:val="002060"/>
          <w:sz w:val="20"/>
          <w:szCs w:val="20"/>
        </w:rPr>
      </w:pPr>
    </w:p>
    <w:p w14:paraId="716A142F" w14:textId="77777777" w:rsidR="00B22B21" w:rsidRPr="00D2140A" w:rsidRDefault="00B22B21" w:rsidP="00A10E73">
      <w:pPr>
        <w:pBdr>
          <w:top w:val="nil"/>
          <w:left w:val="nil"/>
          <w:bottom w:val="nil"/>
          <w:right w:val="nil"/>
          <w:between w:val="nil"/>
        </w:pBdr>
        <w:spacing w:after="0" w:line="240" w:lineRule="auto"/>
        <w:ind w:left="720"/>
        <w:jc w:val="both"/>
        <w:rPr>
          <w:rFonts w:asciiTheme="minorHAnsi" w:eastAsia="Arial" w:hAnsiTheme="minorHAnsi" w:cstheme="minorHAnsi"/>
          <w:color w:val="002060"/>
          <w:sz w:val="20"/>
          <w:szCs w:val="20"/>
        </w:rPr>
      </w:pPr>
    </w:p>
    <w:tbl>
      <w:tblPr>
        <w:tblW w:w="7956" w:type="dxa"/>
        <w:jc w:val="center"/>
        <w:tblCellMar>
          <w:left w:w="70" w:type="dxa"/>
          <w:right w:w="70" w:type="dxa"/>
        </w:tblCellMar>
        <w:tblLook w:val="04A0" w:firstRow="1" w:lastRow="0" w:firstColumn="1" w:lastColumn="0" w:noHBand="0" w:noVBand="1"/>
      </w:tblPr>
      <w:tblGrid>
        <w:gridCol w:w="1881"/>
        <w:gridCol w:w="5492"/>
        <w:gridCol w:w="583"/>
      </w:tblGrid>
      <w:tr w:rsidR="00B22B21" w:rsidRPr="00131538" w14:paraId="09F6E3B2" w14:textId="77777777" w:rsidTr="006270AC">
        <w:trPr>
          <w:trHeight w:val="450"/>
          <w:jc w:val="center"/>
        </w:trPr>
        <w:tc>
          <w:tcPr>
            <w:tcW w:w="7956" w:type="dxa"/>
            <w:gridSpan w:val="3"/>
            <w:tcBorders>
              <w:top w:val="nil"/>
              <w:left w:val="nil"/>
              <w:bottom w:val="nil"/>
              <w:right w:val="nil"/>
            </w:tcBorders>
            <w:shd w:val="clear" w:color="2F5496" w:fill="2F5496"/>
            <w:noWrap/>
            <w:vAlign w:val="center"/>
            <w:hideMark/>
          </w:tcPr>
          <w:p w14:paraId="1360F72B" w14:textId="77777777" w:rsidR="00B22B21" w:rsidRPr="000E0E9F" w:rsidRDefault="00B22B21" w:rsidP="006270AC">
            <w:pPr>
              <w:spacing w:after="0" w:line="240" w:lineRule="auto"/>
              <w:jc w:val="center"/>
              <w:rPr>
                <w:rFonts w:ascii="Calibri" w:hAnsi="Calibri" w:cs="Calibri"/>
                <w:b/>
                <w:bCs/>
                <w:color w:val="FFFFFF"/>
                <w:lang w:bidi="ar-SA"/>
              </w:rPr>
            </w:pPr>
            <w:r w:rsidRPr="000E0E9F">
              <w:rPr>
                <w:rFonts w:ascii="Calibri" w:hAnsi="Calibri" w:cs="Calibri"/>
                <w:b/>
                <w:bCs/>
                <w:color w:val="FFFFFF"/>
                <w:lang w:bidi="ar-SA"/>
              </w:rPr>
              <w:t>HOTELES Y CRUCERO PREVISTOS O SIMILARES</w:t>
            </w:r>
          </w:p>
        </w:tc>
      </w:tr>
      <w:tr w:rsidR="00B22B21" w:rsidRPr="000E0E9F" w14:paraId="3CD3B3D2" w14:textId="77777777" w:rsidTr="006270AC">
        <w:trPr>
          <w:trHeight w:val="345"/>
          <w:jc w:val="center"/>
        </w:trPr>
        <w:tc>
          <w:tcPr>
            <w:tcW w:w="1881" w:type="dxa"/>
            <w:tcBorders>
              <w:top w:val="nil"/>
              <w:left w:val="nil"/>
              <w:bottom w:val="nil"/>
              <w:right w:val="nil"/>
            </w:tcBorders>
            <w:shd w:val="clear" w:color="CC3300" w:fill="CC3300"/>
            <w:noWrap/>
            <w:vAlign w:val="bottom"/>
            <w:hideMark/>
          </w:tcPr>
          <w:p w14:paraId="5F89EA8B" w14:textId="77777777" w:rsidR="00B22B21" w:rsidRPr="000E0E9F" w:rsidRDefault="00B22B21" w:rsidP="006270AC">
            <w:pPr>
              <w:spacing w:after="0" w:line="240" w:lineRule="auto"/>
              <w:jc w:val="center"/>
              <w:rPr>
                <w:rFonts w:ascii="Calibri" w:hAnsi="Calibri" w:cs="Calibri"/>
                <w:b/>
                <w:bCs/>
                <w:color w:val="FFFFFF"/>
                <w:lang w:bidi="ar-SA"/>
              </w:rPr>
            </w:pPr>
            <w:r w:rsidRPr="000E0E9F">
              <w:rPr>
                <w:rFonts w:ascii="Calibri" w:hAnsi="Calibri" w:cs="Calibri"/>
                <w:b/>
                <w:bCs/>
                <w:color w:val="FFFFFF"/>
                <w:lang w:bidi="ar-SA"/>
              </w:rPr>
              <w:t>CIUDAD</w:t>
            </w:r>
          </w:p>
        </w:tc>
        <w:tc>
          <w:tcPr>
            <w:tcW w:w="5492" w:type="dxa"/>
            <w:tcBorders>
              <w:top w:val="nil"/>
              <w:left w:val="nil"/>
              <w:bottom w:val="nil"/>
              <w:right w:val="nil"/>
            </w:tcBorders>
            <w:shd w:val="clear" w:color="CC3300" w:fill="CC3300"/>
            <w:noWrap/>
            <w:vAlign w:val="bottom"/>
            <w:hideMark/>
          </w:tcPr>
          <w:p w14:paraId="48F7D041" w14:textId="77777777" w:rsidR="00B22B21" w:rsidRPr="000E0E9F" w:rsidRDefault="00B22B21" w:rsidP="006270AC">
            <w:pPr>
              <w:spacing w:after="0" w:line="240" w:lineRule="auto"/>
              <w:jc w:val="center"/>
              <w:rPr>
                <w:rFonts w:ascii="Calibri" w:hAnsi="Calibri" w:cs="Calibri"/>
                <w:b/>
                <w:bCs/>
                <w:color w:val="FFFFFF"/>
                <w:lang w:bidi="ar-SA"/>
              </w:rPr>
            </w:pPr>
            <w:r w:rsidRPr="000E0E9F">
              <w:rPr>
                <w:rFonts w:ascii="Calibri" w:hAnsi="Calibri" w:cs="Calibri"/>
                <w:b/>
                <w:bCs/>
                <w:color w:val="FFFFFF"/>
                <w:lang w:bidi="ar-SA"/>
              </w:rPr>
              <w:t>HOTEL CRUCERO PREVISTO O SIMILARES</w:t>
            </w:r>
          </w:p>
        </w:tc>
        <w:tc>
          <w:tcPr>
            <w:tcW w:w="583" w:type="dxa"/>
            <w:tcBorders>
              <w:top w:val="nil"/>
              <w:left w:val="nil"/>
              <w:bottom w:val="nil"/>
              <w:right w:val="nil"/>
            </w:tcBorders>
            <w:shd w:val="clear" w:color="CC3300" w:fill="CC3300"/>
            <w:noWrap/>
            <w:vAlign w:val="bottom"/>
            <w:hideMark/>
          </w:tcPr>
          <w:p w14:paraId="65FD2DD2" w14:textId="77777777" w:rsidR="00B22B21" w:rsidRPr="000E0E9F" w:rsidRDefault="00B22B21" w:rsidP="006270AC">
            <w:pPr>
              <w:spacing w:after="0" w:line="240" w:lineRule="auto"/>
              <w:jc w:val="center"/>
              <w:rPr>
                <w:rFonts w:ascii="Calibri" w:hAnsi="Calibri" w:cs="Calibri"/>
                <w:b/>
                <w:bCs/>
                <w:color w:val="FFFFFF"/>
                <w:lang w:bidi="ar-SA"/>
              </w:rPr>
            </w:pPr>
            <w:r w:rsidRPr="000E0E9F">
              <w:rPr>
                <w:rFonts w:ascii="Calibri" w:hAnsi="Calibri" w:cs="Calibri"/>
                <w:b/>
                <w:bCs/>
                <w:color w:val="FFFFFF"/>
                <w:lang w:bidi="ar-SA"/>
              </w:rPr>
              <w:t>CAT.</w:t>
            </w:r>
          </w:p>
        </w:tc>
      </w:tr>
      <w:tr w:rsidR="00B22B21" w:rsidRPr="000E0E9F" w14:paraId="007EE272" w14:textId="77777777" w:rsidTr="006270AC">
        <w:trPr>
          <w:trHeight w:val="495"/>
          <w:jc w:val="center"/>
        </w:trPr>
        <w:tc>
          <w:tcPr>
            <w:tcW w:w="1881" w:type="dxa"/>
            <w:tcBorders>
              <w:top w:val="nil"/>
              <w:left w:val="nil"/>
              <w:bottom w:val="nil"/>
              <w:right w:val="nil"/>
            </w:tcBorders>
            <w:shd w:val="clear" w:color="auto" w:fill="auto"/>
            <w:noWrap/>
            <w:vAlign w:val="center"/>
            <w:hideMark/>
          </w:tcPr>
          <w:p w14:paraId="20A653A9" w14:textId="77777777" w:rsidR="00B22B21" w:rsidRPr="000E0E9F" w:rsidRDefault="00B22B21" w:rsidP="006270AC">
            <w:pPr>
              <w:spacing w:after="0" w:line="240" w:lineRule="auto"/>
              <w:jc w:val="center"/>
              <w:rPr>
                <w:rFonts w:ascii="Calibri" w:hAnsi="Calibri" w:cs="Calibri"/>
                <w:b/>
                <w:bCs/>
                <w:color w:val="000000"/>
                <w:lang w:bidi="ar-SA"/>
              </w:rPr>
            </w:pPr>
            <w:r w:rsidRPr="000E0E9F">
              <w:rPr>
                <w:rFonts w:ascii="Calibri" w:hAnsi="Calibri" w:cs="Calibri"/>
                <w:b/>
                <w:bCs/>
                <w:color w:val="000000"/>
                <w:lang w:bidi="ar-SA"/>
              </w:rPr>
              <w:t>A BORDO</w:t>
            </w:r>
          </w:p>
        </w:tc>
        <w:tc>
          <w:tcPr>
            <w:tcW w:w="5492" w:type="dxa"/>
            <w:tcBorders>
              <w:top w:val="nil"/>
              <w:left w:val="nil"/>
              <w:bottom w:val="nil"/>
              <w:right w:val="nil"/>
            </w:tcBorders>
            <w:shd w:val="clear" w:color="auto" w:fill="auto"/>
            <w:vAlign w:val="center"/>
            <w:hideMark/>
          </w:tcPr>
          <w:p w14:paraId="27E4421A" w14:textId="77777777" w:rsidR="00B22B21" w:rsidRPr="000E0E9F" w:rsidRDefault="00B22B21" w:rsidP="006270AC">
            <w:pPr>
              <w:spacing w:after="0" w:line="240" w:lineRule="auto"/>
              <w:jc w:val="center"/>
              <w:rPr>
                <w:rFonts w:ascii="Calibri" w:hAnsi="Calibri" w:cs="Calibri"/>
                <w:color w:val="000000"/>
                <w:lang w:bidi="ar-SA"/>
              </w:rPr>
            </w:pPr>
            <w:r w:rsidRPr="000E0E9F">
              <w:rPr>
                <w:rFonts w:ascii="Calibri" w:hAnsi="Calibri" w:cs="Calibri"/>
                <w:color w:val="000000"/>
                <w:lang w:bidi="ar-SA"/>
              </w:rPr>
              <w:t xml:space="preserve">MSC </w:t>
            </w:r>
            <w:r>
              <w:rPr>
                <w:rFonts w:ascii="Arial" w:hAnsi="Arial" w:cs="Arial"/>
                <w:b/>
                <w:bCs/>
                <w:sz w:val="20"/>
                <w:szCs w:val="20"/>
              </w:rPr>
              <w:t>FANTASIA</w:t>
            </w:r>
          </w:p>
        </w:tc>
        <w:tc>
          <w:tcPr>
            <w:tcW w:w="583" w:type="dxa"/>
            <w:tcBorders>
              <w:top w:val="nil"/>
              <w:left w:val="nil"/>
              <w:bottom w:val="nil"/>
              <w:right w:val="nil"/>
            </w:tcBorders>
            <w:shd w:val="clear" w:color="auto" w:fill="auto"/>
            <w:noWrap/>
            <w:vAlign w:val="bottom"/>
            <w:hideMark/>
          </w:tcPr>
          <w:p w14:paraId="7AC8B2C3" w14:textId="77777777" w:rsidR="00B22B21" w:rsidRPr="000E0E9F" w:rsidRDefault="00B22B21" w:rsidP="006270AC">
            <w:pPr>
              <w:spacing w:after="0" w:line="240" w:lineRule="auto"/>
              <w:rPr>
                <w:rFonts w:ascii="Calibri" w:hAnsi="Calibri" w:cs="Calibri"/>
                <w:color w:val="000000"/>
                <w:lang w:bidi="ar-SA"/>
              </w:rPr>
            </w:pPr>
            <w:r w:rsidRPr="000E0E9F">
              <w:rPr>
                <w:rFonts w:ascii="Calibri" w:hAnsi="Calibri" w:cs="Calibri"/>
                <w:color w:val="000000"/>
                <w:lang w:bidi="ar-SA"/>
              </w:rPr>
              <w:t> </w:t>
            </w:r>
          </w:p>
        </w:tc>
      </w:tr>
      <w:tr w:rsidR="00B22B21" w:rsidRPr="000E0E9F" w14:paraId="5423E914" w14:textId="77777777" w:rsidTr="006270AC">
        <w:trPr>
          <w:trHeight w:val="510"/>
          <w:jc w:val="center"/>
        </w:trPr>
        <w:tc>
          <w:tcPr>
            <w:tcW w:w="1881" w:type="dxa"/>
            <w:tcBorders>
              <w:top w:val="nil"/>
              <w:left w:val="nil"/>
              <w:bottom w:val="nil"/>
              <w:right w:val="nil"/>
            </w:tcBorders>
            <w:shd w:val="clear" w:color="FFFFFF" w:fill="FFFFFF"/>
            <w:noWrap/>
            <w:vAlign w:val="center"/>
            <w:hideMark/>
          </w:tcPr>
          <w:p w14:paraId="1EC1EFC8" w14:textId="77777777" w:rsidR="00B22B21" w:rsidRPr="000E0E9F" w:rsidRDefault="00B22B21" w:rsidP="006270AC">
            <w:pPr>
              <w:spacing w:after="0" w:line="240" w:lineRule="auto"/>
              <w:jc w:val="center"/>
              <w:rPr>
                <w:rFonts w:ascii="Calibri" w:hAnsi="Calibri" w:cs="Calibri"/>
                <w:b/>
                <w:bCs/>
                <w:color w:val="000000"/>
                <w:lang w:bidi="ar-SA"/>
              </w:rPr>
            </w:pPr>
            <w:r w:rsidRPr="000E0E9F">
              <w:rPr>
                <w:rFonts w:ascii="Calibri" w:hAnsi="Calibri" w:cs="Calibri"/>
                <w:b/>
                <w:bCs/>
                <w:color w:val="000000"/>
                <w:lang w:bidi="ar-SA"/>
              </w:rPr>
              <w:t>BUENOS AIRES</w:t>
            </w:r>
          </w:p>
        </w:tc>
        <w:tc>
          <w:tcPr>
            <w:tcW w:w="5492" w:type="dxa"/>
            <w:tcBorders>
              <w:top w:val="nil"/>
              <w:left w:val="nil"/>
              <w:bottom w:val="nil"/>
              <w:right w:val="nil"/>
            </w:tcBorders>
            <w:shd w:val="clear" w:color="FFFFFF" w:fill="FFFFFF"/>
            <w:noWrap/>
            <w:vAlign w:val="center"/>
            <w:hideMark/>
          </w:tcPr>
          <w:p w14:paraId="11188043" w14:textId="77777777" w:rsidR="00B22B21" w:rsidRPr="005E4C66" w:rsidRDefault="00B22B21" w:rsidP="006270AC">
            <w:pPr>
              <w:spacing w:after="0" w:line="240" w:lineRule="auto"/>
              <w:jc w:val="center"/>
              <w:rPr>
                <w:rFonts w:ascii="Calibri" w:hAnsi="Calibri" w:cs="Calibri"/>
                <w:color w:val="000000"/>
                <w:lang w:val="it-IT" w:bidi="ar-SA"/>
              </w:rPr>
            </w:pPr>
            <w:r w:rsidRPr="005E4C66">
              <w:rPr>
                <w:rFonts w:ascii="Calibri" w:hAnsi="Calibri" w:cs="Calibri"/>
                <w:color w:val="000000"/>
                <w:lang w:val="it-IT" w:bidi="ar-SA"/>
              </w:rPr>
              <w:t>DAZZLER MAIPÚ / DAZZLER SAN MARTIN</w:t>
            </w:r>
          </w:p>
        </w:tc>
        <w:tc>
          <w:tcPr>
            <w:tcW w:w="583" w:type="dxa"/>
            <w:tcBorders>
              <w:top w:val="nil"/>
              <w:left w:val="nil"/>
              <w:bottom w:val="nil"/>
              <w:right w:val="nil"/>
            </w:tcBorders>
            <w:shd w:val="clear" w:color="FFFFFF" w:fill="FFFFFF"/>
            <w:noWrap/>
            <w:vAlign w:val="bottom"/>
            <w:hideMark/>
          </w:tcPr>
          <w:p w14:paraId="73FD3695" w14:textId="77777777" w:rsidR="00B22B21" w:rsidRPr="000E0E9F" w:rsidRDefault="00B22B21" w:rsidP="006270AC">
            <w:pPr>
              <w:spacing w:after="0" w:line="240" w:lineRule="auto"/>
              <w:jc w:val="center"/>
              <w:rPr>
                <w:rFonts w:ascii="Calibri" w:hAnsi="Calibri" w:cs="Calibri"/>
                <w:color w:val="000000"/>
                <w:lang w:bidi="ar-SA"/>
              </w:rPr>
            </w:pPr>
            <w:r w:rsidRPr="000E0E9F">
              <w:rPr>
                <w:rFonts w:ascii="Calibri" w:hAnsi="Calibri" w:cs="Calibri"/>
                <w:color w:val="000000"/>
                <w:lang w:bidi="ar-SA"/>
              </w:rPr>
              <w:t>P</w:t>
            </w:r>
          </w:p>
        </w:tc>
      </w:tr>
      <w:tr w:rsidR="00B22B21" w:rsidRPr="000E0E9F" w14:paraId="445BA6A0" w14:textId="77777777" w:rsidTr="006270AC">
        <w:trPr>
          <w:trHeight w:val="465"/>
          <w:jc w:val="center"/>
        </w:trPr>
        <w:tc>
          <w:tcPr>
            <w:tcW w:w="1881" w:type="dxa"/>
            <w:tcBorders>
              <w:top w:val="nil"/>
              <w:left w:val="nil"/>
              <w:bottom w:val="nil"/>
              <w:right w:val="nil"/>
            </w:tcBorders>
            <w:shd w:val="clear" w:color="FFFFFF" w:fill="FFFFFF"/>
            <w:noWrap/>
            <w:vAlign w:val="center"/>
            <w:hideMark/>
          </w:tcPr>
          <w:p w14:paraId="00B17890" w14:textId="77777777" w:rsidR="00B22B21" w:rsidRPr="000E0E9F" w:rsidRDefault="00B22B21" w:rsidP="006270AC">
            <w:pPr>
              <w:spacing w:after="0" w:line="240" w:lineRule="auto"/>
              <w:jc w:val="center"/>
              <w:rPr>
                <w:rFonts w:ascii="Calibri" w:hAnsi="Calibri" w:cs="Calibri"/>
                <w:b/>
                <w:bCs/>
                <w:color w:val="000000"/>
                <w:lang w:bidi="ar-SA"/>
              </w:rPr>
            </w:pPr>
            <w:r w:rsidRPr="000E0E9F">
              <w:rPr>
                <w:rFonts w:ascii="Calibri" w:hAnsi="Calibri" w:cs="Calibri"/>
                <w:b/>
                <w:bCs/>
                <w:color w:val="000000"/>
                <w:lang w:bidi="ar-SA"/>
              </w:rPr>
              <w:t>IGUAZÚ</w:t>
            </w:r>
          </w:p>
        </w:tc>
        <w:tc>
          <w:tcPr>
            <w:tcW w:w="5492" w:type="dxa"/>
            <w:tcBorders>
              <w:top w:val="nil"/>
              <w:left w:val="nil"/>
              <w:bottom w:val="nil"/>
              <w:right w:val="nil"/>
            </w:tcBorders>
            <w:shd w:val="clear" w:color="FFFFFF" w:fill="FFFFFF"/>
            <w:noWrap/>
            <w:vAlign w:val="center"/>
            <w:hideMark/>
          </w:tcPr>
          <w:p w14:paraId="336AED0D" w14:textId="77777777" w:rsidR="00B22B21" w:rsidRPr="000E0E9F" w:rsidRDefault="00B22B21" w:rsidP="006270AC">
            <w:pPr>
              <w:spacing w:after="0" w:line="240" w:lineRule="auto"/>
              <w:jc w:val="center"/>
              <w:rPr>
                <w:rFonts w:ascii="Calibri" w:hAnsi="Calibri" w:cs="Calibri"/>
                <w:color w:val="000000"/>
                <w:lang w:bidi="ar-SA"/>
              </w:rPr>
            </w:pPr>
            <w:r w:rsidRPr="000E0E9F">
              <w:rPr>
                <w:rFonts w:ascii="Calibri" w:hAnsi="Calibri" w:cs="Calibri"/>
                <w:color w:val="000000"/>
                <w:lang w:bidi="ar-SA"/>
              </w:rPr>
              <w:t>SAINT GEORGE / PIRAYU</w:t>
            </w:r>
          </w:p>
        </w:tc>
        <w:tc>
          <w:tcPr>
            <w:tcW w:w="583" w:type="dxa"/>
            <w:tcBorders>
              <w:top w:val="nil"/>
              <w:left w:val="nil"/>
              <w:bottom w:val="nil"/>
              <w:right w:val="nil"/>
            </w:tcBorders>
            <w:shd w:val="clear" w:color="FFFFFF" w:fill="FFFFFF"/>
            <w:noWrap/>
            <w:vAlign w:val="bottom"/>
            <w:hideMark/>
          </w:tcPr>
          <w:p w14:paraId="2814E32B" w14:textId="77777777" w:rsidR="00B22B21" w:rsidRPr="000E0E9F" w:rsidRDefault="00B22B21" w:rsidP="006270AC">
            <w:pPr>
              <w:spacing w:after="0" w:line="240" w:lineRule="auto"/>
              <w:jc w:val="center"/>
              <w:rPr>
                <w:rFonts w:ascii="Calibri" w:hAnsi="Calibri" w:cs="Calibri"/>
                <w:color w:val="000000"/>
                <w:lang w:bidi="ar-SA"/>
              </w:rPr>
            </w:pPr>
            <w:r w:rsidRPr="000E0E9F">
              <w:rPr>
                <w:rFonts w:ascii="Calibri" w:hAnsi="Calibri" w:cs="Calibri"/>
                <w:color w:val="000000"/>
                <w:lang w:bidi="ar-SA"/>
              </w:rPr>
              <w:t>P</w:t>
            </w:r>
          </w:p>
        </w:tc>
      </w:tr>
      <w:tr w:rsidR="00B22B21" w:rsidRPr="000E0E9F" w14:paraId="1D4CAF2E" w14:textId="77777777" w:rsidTr="006270AC">
        <w:trPr>
          <w:trHeight w:val="480"/>
          <w:jc w:val="center"/>
        </w:trPr>
        <w:tc>
          <w:tcPr>
            <w:tcW w:w="7956" w:type="dxa"/>
            <w:gridSpan w:val="3"/>
            <w:tcBorders>
              <w:top w:val="nil"/>
              <w:left w:val="nil"/>
              <w:bottom w:val="nil"/>
              <w:right w:val="nil"/>
            </w:tcBorders>
            <w:shd w:val="clear" w:color="C00000" w:fill="C00000"/>
            <w:noWrap/>
            <w:vAlign w:val="center"/>
            <w:hideMark/>
          </w:tcPr>
          <w:p w14:paraId="0B141A96" w14:textId="77777777" w:rsidR="00B22B21" w:rsidRPr="000E0E9F" w:rsidRDefault="00B22B21" w:rsidP="006270AC">
            <w:pPr>
              <w:spacing w:after="0" w:line="240" w:lineRule="auto"/>
              <w:jc w:val="center"/>
              <w:rPr>
                <w:rFonts w:ascii="Calibri" w:hAnsi="Calibri" w:cs="Calibri"/>
                <w:color w:val="FFFFFF"/>
                <w:lang w:val="en-AU" w:bidi="ar-SA"/>
              </w:rPr>
            </w:pPr>
            <w:r w:rsidRPr="000E0E9F">
              <w:rPr>
                <w:rFonts w:ascii="Calibri" w:hAnsi="Calibri" w:cs="Calibri"/>
                <w:color w:val="FFFFFF"/>
                <w:lang w:val="en-AU" w:bidi="ar-SA"/>
              </w:rPr>
              <w:t>CHECK IN - 15:00HRS // CHECK OUT- 12:00HRS</w:t>
            </w:r>
          </w:p>
        </w:tc>
      </w:tr>
      <w:tr w:rsidR="00B22B21" w:rsidRPr="00131538" w14:paraId="0CF63667" w14:textId="77777777" w:rsidTr="006270AC">
        <w:trPr>
          <w:trHeight w:val="585"/>
          <w:jc w:val="center"/>
        </w:trPr>
        <w:tc>
          <w:tcPr>
            <w:tcW w:w="7956" w:type="dxa"/>
            <w:gridSpan w:val="3"/>
            <w:tcBorders>
              <w:top w:val="nil"/>
              <w:left w:val="nil"/>
              <w:bottom w:val="nil"/>
              <w:right w:val="nil"/>
            </w:tcBorders>
            <w:shd w:val="clear" w:color="E36C0A" w:fill="E36C0A"/>
            <w:noWrap/>
            <w:vAlign w:val="center"/>
            <w:hideMark/>
          </w:tcPr>
          <w:p w14:paraId="21E94484" w14:textId="77777777" w:rsidR="00B22B21" w:rsidRPr="000E0E9F" w:rsidRDefault="00B22B21" w:rsidP="006270AC">
            <w:pPr>
              <w:spacing w:after="0" w:line="240" w:lineRule="auto"/>
              <w:jc w:val="center"/>
              <w:rPr>
                <w:rFonts w:ascii="Calibri" w:hAnsi="Calibri" w:cs="Calibri"/>
                <w:color w:val="FFFFFF"/>
                <w:lang w:bidi="ar-SA"/>
              </w:rPr>
            </w:pPr>
            <w:r w:rsidRPr="000E0E9F">
              <w:rPr>
                <w:rFonts w:ascii="Calibri" w:hAnsi="Calibri" w:cs="Calibri"/>
                <w:color w:val="FFFFFF"/>
                <w:lang w:bidi="ar-SA"/>
              </w:rPr>
              <w:t>Hora de salida crucero: 19:00 p. m. // Hora de llegada 08:30 a. m</w:t>
            </w:r>
          </w:p>
        </w:tc>
      </w:tr>
    </w:tbl>
    <w:p w14:paraId="34542570" w14:textId="77777777" w:rsidR="00B22B21" w:rsidRDefault="00B22B21" w:rsidP="00BD0EA5">
      <w:pPr>
        <w:spacing w:after="0" w:line="240" w:lineRule="auto"/>
        <w:jc w:val="both"/>
        <w:rPr>
          <w:rFonts w:asciiTheme="minorHAnsi" w:eastAsia="Arial" w:hAnsiTheme="minorHAnsi" w:cstheme="minorHAnsi"/>
          <w:color w:val="002060"/>
          <w:sz w:val="20"/>
          <w:szCs w:val="20"/>
        </w:rPr>
      </w:pPr>
    </w:p>
    <w:tbl>
      <w:tblPr>
        <w:tblW w:w="7340" w:type="dxa"/>
        <w:jc w:val="center"/>
        <w:tblCellMar>
          <w:left w:w="70" w:type="dxa"/>
          <w:right w:w="70" w:type="dxa"/>
        </w:tblCellMar>
        <w:tblLook w:val="04A0" w:firstRow="1" w:lastRow="0" w:firstColumn="1" w:lastColumn="0" w:noHBand="0" w:noVBand="1"/>
      </w:tblPr>
      <w:tblGrid>
        <w:gridCol w:w="3430"/>
        <w:gridCol w:w="2432"/>
        <w:gridCol w:w="781"/>
        <w:gridCol w:w="697"/>
      </w:tblGrid>
      <w:tr w:rsidR="00B22B21" w:rsidRPr="00B22B21" w14:paraId="197C5BA2" w14:textId="77777777" w:rsidTr="00B22B21">
        <w:trPr>
          <w:trHeight w:val="615"/>
          <w:jc w:val="center"/>
        </w:trPr>
        <w:tc>
          <w:tcPr>
            <w:tcW w:w="7340" w:type="dxa"/>
            <w:gridSpan w:val="4"/>
            <w:vMerge w:val="restart"/>
            <w:tcBorders>
              <w:top w:val="nil"/>
              <w:left w:val="single" w:sz="4" w:space="0" w:color="FFFFFF"/>
              <w:bottom w:val="nil"/>
              <w:right w:val="nil"/>
            </w:tcBorders>
            <w:shd w:val="clear" w:color="2F5496" w:fill="2F5496"/>
            <w:vAlign w:val="center"/>
            <w:hideMark/>
          </w:tcPr>
          <w:p w14:paraId="0C865BCC" w14:textId="77777777" w:rsidR="00B22B21" w:rsidRPr="00B22B21" w:rsidRDefault="00B22B21" w:rsidP="00B22B21">
            <w:pPr>
              <w:spacing w:after="0" w:line="240" w:lineRule="auto"/>
              <w:jc w:val="center"/>
              <w:rPr>
                <w:rFonts w:ascii="Calibri" w:hAnsi="Calibri"/>
                <w:b/>
                <w:bCs/>
                <w:color w:val="FFFFFF"/>
                <w:lang w:bidi="ar-SA"/>
              </w:rPr>
            </w:pPr>
            <w:r w:rsidRPr="00B22B21">
              <w:rPr>
                <w:rFonts w:ascii="Calibri" w:hAnsi="Calibri"/>
                <w:b/>
                <w:bCs/>
                <w:color w:val="FFFFFF"/>
                <w:lang w:bidi="ar-SA"/>
              </w:rPr>
              <w:lastRenderedPageBreak/>
              <w:t>TARIFA POR PERSONA EN USD TERRESTRE + CRUCERO MSC</w:t>
            </w:r>
          </w:p>
        </w:tc>
      </w:tr>
      <w:tr w:rsidR="00B22B21" w:rsidRPr="00B22B21" w14:paraId="2AAA965F" w14:textId="77777777" w:rsidTr="00B22B21">
        <w:trPr>
          <w:trHeight w:val="441"/>
          <w:jc w:val="center"/>
        </w:trPr>
        <w:tc>
          <w:tcPr>
            <w:tcW w:w="7340" w:type="dxa"/>
            <w:gridSpan w:val="4"/>
            <w:vMerge/>
            <w:tcBorders>
              <w:top w:val="nil"/>
              <w:left w:val="single" w:sz="4" w:space="0" w:color="FFFFFF"/>
              <w:bottom w:val="nil"/>
              <w:right w:val="nil"/>
            </w:tcBorders>
            <w:vAlign w:val="center"/>
            <w:hideMark/>
          </w:tcPr>
          <w:p w14:paraId="52D40402" w14:textId="77777777" w:rsidR="00B22B21" w:rsidRPr="00B22B21" w:rsidRDefault="00B22B21" w:rsidP="00B22B21">
            <w:pPr>
              <w:spacing w:after="0" w:line="240" w:lineRule="auto"/>
              <w:rPr>
                <w:rFonts w:ascii="Calibri" w:hAnsi="Calibri"/>
                <w:b/>
                <w:bCs/>
                <w:color w:val="FFFFFF"/>
                <w:lang w:bidi="ar-SA"/>
              </w:rPr>
            </w:pPr>
          </w:p>
        </w:tc>
      </w:tr>
      <w:tr w:rsidR="00B22B21" w:rsidRPr="00B22B21" w14:paraId="1E455060" w14:textId="77777777" w:rsidTr="00B22B21">
        <w:trPr>
          <w:trHeight w:val="495"/>
          <w:jc w:val="center"/>
        </w:trPr>
        <w:tc>
          <w:tcPr>
            <w:tcW w:w="3430" w:type="dxa"/>
            <w:tcBorders>
              <w:top w:val="nil"/>
              <w:left w:val="single" w:sz="4" w:space="0" w:color="FFFFFF"/>
              <w:bottom w:val="nil"/>
              <w:right w:val="nil"/>
            </w:tcBorders>
            <w:shd w:val="clear" w:color="CC3300" w:fill="CC3300"/>
            <w:noWrap/>
            <w:vAlign w:val="center"/>
            <w:hideMark/>
          </w:tcPr>
          <w:p w14:paraId="6D578596" w14:textId="77777777" w:rsidR="00B22B21" w:rsidRPr="00B22B21" w:rsidRDefault="00B22B21" w:rsidP="00B22B21">
            <w:pPr>
              <w:spacing w:after="0" w:line="240" w:lineRule="auto"/>
              <w:rPr>
                <w:rFonts w:ascii="Calibri" w:hAnsi="Calibri"/>
                <w:b/>
                <w:bCs/>
                <w:color w:val="FFFFFF"/>
                <w:lang w:bidi="ar-SA"/>
              </w:rPr>
            </w:pPr>
            <w:r w:rsidRPr="00B22B21">
              <w:rPr>
                <w:rFonts w:ascii="Calibri" w:hAnsi="Calibri"/>
                <w:b/>
                <w:bCs/>
                <w:color w:val="FFFFFF"/>
                <w:lang w:bidi="ar-SA"/>
              </w:rPr>
              <w:t> </w:t>
            </w:r>
          </w:p>
        </w:tc>
        <w:tc>
          <w:tcPr>
            <w:tcW w:w="2432" w:type="dxa"/>
            <w:tcBorders>
              <w:top w:val="nil"/>
              <w:left w:val="nil"/>
              <w:bottom w:val="nil"/>
              <w:right w:val="nil"/>
            </w:tcBorders>
            <w:shd w:val="clear" w:color="CC3300" w:fill="CC3300"/>
            <w:noWrap/>
            <w:vAlign w:val="center"/>
            <w:hideMark/>
          </w:tcPr>
          <w:p w14:paraId="51ACCBD8" w14:textId="77777777" w:rsidR="00B22B21" w:rsidRPr="00B22B21" w:rsidRDefault="00B22B21" w:rsidP="00B22B21">
            <w:pPr>
              <w:spacing w:after="0" w:line="240" w:lineRule="auto"/>
              <w:jc w:val="center"/>
              <w:rPr>
                <w:rFonts w:ascii="Calibri" w:hAnsi="Calibri"/>
                <w:b/>
                <w:bCs/>
                <w:color w:val="FFFFFF"/>
                <w:lang w:bidi="ar-SA"/>
              </w:rPr>
            </w:pPr>
            <w:r w:rsidRPr="00B22B21">
              <w:rPr>
                <w:rFonts w:ascii="Calibri" w:hAnsi="Calibri"/>
                <w:b/>
                <w:bCs/>
                <w:color w:val="FFFFFF"/>
                <w:lang w:bidi="ar-SA"/>
              </w:rPr>
              <w:t>DBL</w:t>
            </w:r>
          </w:p>
        </w:tc>
        <w:tc>
          <w:tcPr>
            <w:tcW w:w="781" w:type="dxa"/>
            <w:tcBorders>
              <w:top w:val="nil"/>
              <w:left w:val="nil"/>
              <w:bottom w:val="nil"/>
              <w:right w:val="nil"/>
            </w:tcBorders>
            <w:shd w:val="clear" w:color="CC3300" w:fill="CC3300"/>
            <w:noWrap/>
            <w:vAlign w:val="center"/>
            <w:hideMark/>
          </w:tcPr>
          <w:p w14:paraId="6D14FD26" w14:textId="77777777" w:rsidR="00B22B21" w:rsidRPr="00B22B21" w:rsidRDefault="00B22B21" w:rsidP="00B22B21">
            <w:pPr>
              <w:spacing w:after="0" w:line="240" w:lineRule="auto"/>
              <w:jc w:val="center"/>
              <w:rPr>
                <w:rFonts w:ascii="Calibri" w:hAnsi="Calibri"/>
                <w:b/>
                <w:bCs/>
                <w:color w:val="FFFFFF"/>
                <w:lang w:bidi="ar-SA"/>
              </w:rPr>
            </w:pPr>
            <w:r w:rsidRPr="00B22B21">
              <w:rPr>
                <w:rFonts w:ascii="Calibri" w:hAnsi="Calibri"/>
                <w:b/>
                <w:bCs/>
                <w:color w:val="FFFFFF"/>
                <w:lang w:bidi="ar-SA"/>
              </w:rPr>
              <w:t>TPL</w:t>
            </w:r>
          </w:p>
        </w:tc>
        <w:tc>
          <w:tcPr>
            <w:tcW w:w="697" w:type="dxa"/>
            <w:tcBorders>
              <w:top w:val="nil"/>
              <w:left w:val="nil"/>
              <w:bottom w:val="nil"/>
              <w:right w:val="nil"/>
            </w:tcBorders>
            <w:shd w:val="clear" w:color="CC3300" w:fill="CC3300"/>
            <w:noWrap/>
            <w:vAlign w:val="center"/>
            <w:hideMark/>
          </w:tcPr>
          <w:p w14:paraId="59409948" w14:textId="77777777" w:rsidR="00B22B21" w:rsidRPr="00B22B21" w:rsidRDefault="00B22B21" w:rsidP="00B22B21">
            <w:pPr>
              <w:spacing w:after="0" w:line="240" w:lineRule="auto"/>
              <w:jc w:val="center"/>
              <w:rPr>
                <w:rFonts w:ascii="Calibri" w:hAnsi="Calibri"/>
                <w:b/>
                <w:bCs/>
                <w:color w:val="FFFFFF"/>
                <w:lang w:bidi="ar-SA"/>
              </w:rPr>
            </w:pPr>
            <w:r w:rsidRPr="00B22B21">
              <w:rPr>
                <w:rFonts w:ascii="Calibri" w:hAnsi="Calibri"/>
                <w:b/>
                <w:bCs/>
                <w:color w:val="FFFFFF"/>
                <w:lang w:bidi="ar-SA"/>
              </w:rPr>
              <w:t>SGL</w:t>
            </w:r>
          </w:p>
        </w:tc>
      </w:tr>
      <w:tr w:rsidR="00B22B21" w:rsidRPr="00B22B21" w14:paraId="724087F6" w14:textId="77777777" w:rsidTr="00B22B21">
        <w:trPr>
          <w:trHeight w:val="510"/>
          <w:jc w:val="center"/>
        </w:trPr>
        <w:tc>
          <w:tcPr>
            <w:tcW w:w="3430" w:type="dxa"/>
            <w:tcBorders>
              <w:top w:val="nil"/>
              <w:left w:val="nil"/>
              <w:bottom w:val="nil"/>
              <w:right w:val="nil"/>
            </w:tcBorders>
            <w:shd w:val="clear" w:color="FFFFFF" w:fill="FFFFFF"/>
            <w:vAlign w:val="center"/>
            <w:hideMark/>
          </w:tcPr>
          <w:p w14:paraId="642937F5" w14:textId="77777777" w:rsidR="00B22B21" w:rsidRPr="00B22B21" w:rsidRDefault="00B22B21" w:rsidP="00B22B21">
            <w:pPr>
              <w:spacing w:after="0" w:line="240" w:lineRule="auto"/>
              <w:rPr>
                <w:rFonts w:ascii="Calibri" w:hAnsi="Calibri"/>
                <w:b/>
                <w:bCs/>
                <w:color w:val="000000"/>
                <w:lang w:bidi="ar-SA"/>
              </w:rPr>
            </w:pPr>
            <w:r w:rsidRPr="00B22B21">
              <w:rPr>
                <w:rFonts w:ascii="Calibri" w:hAnsi="Calibri"/>
                <w:b/>
                <w:bCs/>
                <w:color w:val="000000"/>
                <w:lang w:bidi="ar-SA"/>
              </w:rPr>
              <w:t>CABINA INTERIOR</w:t>
            </w:r>
          </w:p>
        </w:tc>
        <w:tc>
          <w:tcPr>
            <w:tcW w:w="2432" w:type="dxa"/>
            <w:tcBorders>
              <w:top w:val="nil"/>
              <w:left w:val="nil"/>
              <w:bottom w:val="nil"/>
              <w:right w:val="nil"/>
            </w:tcBorders>
            <w:shd w:val="clear" w:color="FFFFFF" w:fill="FFFFFF"/>
            <w:vAlign w:val="center"/>
            <w:hideMark/>
          </w:tcPr>
          <w:p w14:paraId="1C549DFA" w14:textId="77777777" w:rsidR="00B22B21" w:rsidRPr="00B22B21" w:rsidRDefault="00B22B21" w:rsidP="00B22B21">
            <w:pPr>
              <w:spacing w:after="0" w:line="240" w:lineRule="auto"/>
              <w:jc w:val="center"/>
              <w:rPr>
                <w:rFonts w:ascii="Calibri" w:hAnsi="Calibri"/>
                <w:color w:val="000000"/>
                <w:lang w:bidi="ar-SA"/>
              </w:rPr>
            </w:pPr>
            <w:r w:rsidRPr="00B22B21">
              <w:rPr>
                <w:rFonts w:ascii="Calibri" w:hAnsi="Calibri"/>
                <w:color w:val="000000"/>
                <w:lang w:bidi="ar-SA"/>
              </w:rPr>
              <w:t>2,890</w:t>
            </w:r>
          </w:p>
        </w:tc>
        <w:tc>
          <w:tcPr>
            <w:tcW w:w="781" w:type="dxa"/>
            <w:tcBorders>
              <w:top w:val="nil"/>
              <w:left w:val="nil"/>
              <w:bottom w:val="nil"/>
              <w:right w:val="nil"/>
            </w:tcBorders>
            <w:shd w:val="clear" w:color="auto" w:fill="auto"/>
            <w:noWrap/>
            <w:vAlign w:val="center"/>
            <w:hideMark/>
          </w:tcPr>
          <w:p w14:paraId="753D4FD7" w14:textId="77777777" w:rsidR="00B22B21" w:rsidRPr="00B22B21" w:rsidRDefault="00B22B21" w:rsidP="00B22B21">
            <w:pPr>
              <w:spacing w:after="0" w:line="240" w:lineRule="auto"/>
              <w:jc w:val="center"/>
              <w:rPr>
                <w:rFonts w:ascii="Calibri" w:hAnsi="Calibri"/>
                <w:color w:val="000000"/>
                <w:lang w:bidi="ar-SA"/>
              </w:rPr>
            </w:pPr>
            <w:r w:rsidRPr="00B22B21">
              <w:rPr>
                <w:rFonts w:ascii="Calibri" w:hAnsi="Calibri"/>
                <w:color w:val="000000"/>
                <w:lang w:bidi="ar-SA"/>
              </w:rPr>
              <w:t>2,380</w:t>
            </w:r>
          </w:p>
        </w:tc>
        <w:tc>
          <w:tcPr>
            <w:tcW w:w="697" w:type="dxa"/>
            <w:tcBorders>
              <w:top w:val="nil"/>
              <w:left w:val="nil"/>
              <w:bottom w:val="nil"/>
              <w:right w:val="nil"/>
            </w:tcBorders>
            <w:shd w:val="clear" w:color="FFFFFF" w:fill="FFFFFF"/>
            <w:noWrap/>
            <w:vAlign w:val="center"/>
            <w:hideMark/>
          </w:tcPr>
          <w:p w14:paraId="4C2CEB02" w14:textId="77777777" w:rsidR="00B22B21" w:rsidRPr="00B22B21" w:rsidRDefault="00B22B21" w:rsidP="00B22B21">
            <w:pPr>
              <w:spacing w:after="0" w:line="240" w:lineRule="auto"/>
              <w:jc w:val="center"/>
              <w:rPr>
                <w:rFonts w:ascii="Calibri" w:hAnsi="Calibri"/>
                <w:color w:val="000000"/>
                <w:lang w:bidi="ar-SA"/>
              </w:rPr>
            </w:pPr>
            <w:r w:rsidRPr="00B22B21">
              <w:rPr>
                <w:rFonts w:ascii="Calibri" w:hAnsi="Calibri"/>
                <w:color w:val="000000"/>
                <w:lang w:bidi="ar-SA"/>
              </w:rPr>
              <w:t>5140</w:t>
            </w:r>
          </w:p>
        </w:tc>
      </w:tr>
      <w:tr w:rsidR="00B22B21" w:rsidRPr="00B22B21" w14:paraId="3222D566" w14:textId="77777777" w:rsidTr="00B22B21">
        <w:trPr>
          <w:trHeight w:val="465"/>
          <w:jc w:val="center"/>
        </w:trPr>
        <w:tc>
          <w:tcPr>
            <w:tcW w:w="3430" w:type="dxa"/>
            <w:tcBorders>
              <w:top w:val="nil"/>
              <w:left w:val="nil"/>
              <w:bottom w:val="nil"/>
              <w:right w:val="nil"/>
            </w:tcBorders>
            <w:shd w:val="clear" w:color="FFFFFF" w:fill="FFFFFF"/>
            <w:vAlign w:val="center"/>
            <w:hideMark/>
          </w:tcPr>
          <w:p w14:paraId="30ACD936" w14:textId="77777777" w:rsidR="00B22B21" w:rsidRPr="00B22B21" w:rsidRDefault="00B22B21" w:rsidP="00B22B21">
            <w:pPr>
              <w:spacing w:after="0" w:line="240" w:lineRule="auto"/>
              <w:rPr>
                <w:rFonts w:ascii="Calibri" w:hAnsi="Calibri"/>
                <w:b/>
                <w:bCs/>
                <w:color w:val="000000"/>
                <w:lang w:bidi="ar-SA"/>
              </w:rPr>
            </w:pPr>
            <w:r w:rsidRPr="00B22B21">
              <w:rPr>
                <w:rFonts w:ascii="Calibri" w:hAnsi="Calibri"/>
                <w:b/>
                <w:bCs/>
                <w:color w:val="000000"/>
                <w:lang w:bidi="ar-SA"/>
              </w:rPr>
              <w:t>CABINA VISTA AL MAR</w:t>
            </w:r>
          </w:p>
        </w:tc>
        <w:tc>
          <w:tcPr>
            <w:tcW w:w="2432" w:type="dxa"/>
            <w:tcBorders>
              <w:top w:val="nil"/>
              <w:left w:val="nil"/>
              <w:bottom w:val="nil"/>
              <w:right w:val="nil"/>
            </w:tcBorders>
            <w:shd w:val="clear" w:color="FFFFFF" w:fill="FFFFFF"/>
            <w:vAlign w:val="center"/>
            <w:hideMark/>
          </w:tcPr>
          <w:p w14:paraId="7215B55F" w14:textId="77777777" w:rsidR="00B22B21" w:rsidRPr="00B22B21" w:rsidRDefault="00B22B21" w:rsidP="00B22B21">
            <w:pPr>
              <w:spacing w:after="0" w:line="240" w:lineRule="auto"/>
              <w:jc w:val="center"/>
              <w:rPr>
                <w:rFonts w:ascii="Calibri" w:hAnsi="Calibri"/>
                <w:color w:val="000000"/>
                <w:lang w:bidi="ar-SA"/>
              </w:rPr>
            </w:pPr>
            <w:r w:rsidRPr="00B22B21">
              <w:rPr>
                <w:rFonts w:ascii="Calibri" w:hAnsi="Calibri"/>
                <w:color w:val="000000"/>
                <w:lang w:bidi="ar-SA"/>
              </w:rPr>
              <w:t>2,950</w:t>
            </w:r>
          </w:p>
        </w:tc>
        <w:tc>
          <w:tcPr>
            <w:tcW w:w="781" w:type="dxa"/>
            <w:tcBorders>
              <w:top w:val="nil"/>
              <w:left w:val="nil"/>
              <w:bottom w:val="nil"/>
              <w:right w:val="nil"/>
            </w:tcBorders>
            <w:shd w:val="clear" w:color="auto" w:fill="auto"/>
            <w:noWrap/>
            <w:vAlign w:val="center"/>
            <w:hideMark/>
          </w:tcPr>
          <w:p w14:paraId="45DBE5A9" w14:textId="77777777" w:rsidR="00B22B21" w:rsidRPr="00B22B21" w:rsidRDefault="00B22B21" w:rsidP="00B22B21">
            <w:pPr>
              <w:spacing w:after="0" w:line="240" w:lineRule="auto"/>
              <w:jc w:val="center"/>
              <w:rPr>
                <w:rFonts w:ascii="Calibri" w:hAnsi="Calibri"/>
                <w:color w:val="000000"/>
                <w:lang w:bidi="ar-SA"/>
              </w:rPr>
            </w:pPr>
            <w:r w:rsidRPr="00B22B21">
              <w:rPr>
                <w:rFonts w:ascii="Calibri" w:hAnsi="Calibri"/>
                <w:color w:val="000000"/>
                <w:lang w:bidi="ar-SA"/>
              </w:rPr>
              <w:t>2,500</w:t>
            </w:r>
          </w:p>
        </w:tc>
        <w:tc>
          <w:tcPr>
            <w:tcW w:w="697" w:type="dxa"/>
            <w:tcBorders>
              <w:top w:val="nil"/>
              <w:left w:val="nil"/>
              <w:bottom w:val="nil"/>
              <w:right w:val="nil"/>
            </w:tcBorders>
            <w:shd w:val="clear" w:color="FFFFFF" w:fill="FFFFFF"/>
            <w:noWrap/>
            <w:vAlign w:val="center"/>
            <w:hideMark/>
          </w:tcPr>
          <w:p w14:paraId="200670D1" w14:textId="77777777" w:rsidR="00B22B21" w:rsidRPr="00B22B21" w:rsidRDefault="00B22B21" w:rsidP="00B22B21">
            <w:pPr>
              <w:spacing w:after="0" w:line="240" w:lineRule="auto"/>
              <w:jc w:val="center"/>
              <w:rPr>
                <w:rFonts w:ascii="Calibri" w:hAnsi="Calibri"/>
                <w:color w:val="000000"/>
                <w:lang w:bidi="ar-SA"/>
              </w:rPr>
            </w:pPr>
            <w:r w:rsidRPr="00B22B21">
              <w:rPr>
                <w:rFonts w:ascii="Calibri" w:hAnsi="Calibri"/>
                <w:color w:val="000000"/>
                <w:lang w:bidi="ar-SA"/>
              </w:rPr>
              <w:t>5260</w:t>
            </w:r>
          </w:p>
        </w:tc>
      </w:tr>
      <w:tr w:rsidR="00B22B21" w:rsidRPr="00B22B21" w14:paraId="7A492268" w14:textId="77777777" w:rsidTr="00B22B21">
        <w:trPr>
          <w:trHeight w:val="480"/>
          <w:jc w:val="center"/>
        </w:trPr>
        <w:tc>
          <w:tcPr>
            <w:tcW w:w="3430" w:type="dxa"/>
            <w:tcBorders>
              <w:top w:val="nil"/>
              <w:left w:val="nil"/>
              <w:bottom w:val="nil"/>
              <w:right w:val="nil"/>
            </w:tcBorders>
            <w:shd w:val="clear" w:color="FFFFFF" w:fill="FFFFFF"/>
            <w:vAlign w:val="center"/>
            <w:hideMark/>
          </w:tcPr>
          <w:p w14:paraId="7D616ADD" w14:textId="77777777" w:rsidR="00B22B21" w:rsidRPr="00B22B21" w:rsidRDefault="00B22B21" w:rsidP="00B22B21">
            <w:pPr>
              <w:spacing w:after="0" w:line="240" w:lineRule="auto"/>
              <w:rPr>
                <w:rFonts w:ascii="Calibri" w:hAnsi="Calibri"/>
                <w:b/>
                <w:bCs/>
                <w:color w:val="000000"/>
                <w:lang w:bidi="ar-SA"/>
              </w:rPr>
            </w:pPr>
            <w:r w:rsidRPr="00B22B21">
              <w:rPr>
                <w:rFonts w:ascii="Calibri" w:hAnsi="Calibri"/>
                <w:b/>
                <w:bCs/>
                <w:color w:val="000000"/>
                <w:lang w:bidi="ar-SA"/>
              </w:rPr>
              <w:t>CABINA BALCON</w:t>
            </w:r>
          </w:p>
        </w:tc>
        <w:tc>
          <w:tcPr>
            <w:tcW w:w="2432" w:type="dxa"/>
            <w:tcBorders>
              <w:top w:val="nil"/>
              <w:left w:val="nil"/>
              <w:bottom w:val="nil"/>
              <w:right w:val="nil"/>
            </w:tcBorders>
            <w:shd w:val="clear" w:color="FFFFFF" w:fill="FFFFFF"/>
            <w:vAlign w:val="center"/>
            <w:hideMark/>
          </w:tcPr>
          <w:p w14:paraId="1D4DA50F" w14:textId="77777777" w:rsidR="00B22B21" w:rsidRPr="00B22B21" w:rsidRDefault="00B22B21" w:rsidP="00B22B21">
            <w:pPr>
              <w:spacing w:after="0" w:line="240" w:lineRule="auto"/>
              <w:jc w:val="center"/>
              <w:rPr>
                <w:rFonts w:ascii="Calibri" w:hAnsi="Calibri"/>
                <w:color w:val="000000"/>
                <w:lang w:bidi="ar-SA"/>
              </w:rPr>
            </w:pPr>
            <w:r w:rsidRPr="00B22B21">
              <w:rPr>
                <w:rFonts w:ascii="Calibri" w:hAnsi="Calibri"/>
                <w:color w:val="000000"/>
                <w:lang w:bidi="ar-SA"/>
              </w:rPr>
              <w:t>3,160</w:t>
            </w:r>
          </w:p>
        </w:tc>
        <w:tc>
          <w:tcPr>
            <w:tcW w:w="781" w:type="dxa"/>
            <w:tcBorders>
              <w:top w:val="nil"/>
              <w:left w:val="nil"/>
              <w:bottom w:val="nil"/>
              <w:right w:val="nil"/>
            </w:tcBorders>
            <w:shd w:val="clear" w:color="auto" w:fill="auto"/>
            <w:noWrap/>
            <w:vAlign w:val="center"/>
            <w:hideMark/>
          </w:tcPr>
          <w:p w14:paraId="46C20531" w14:textId="77777777" w:rsidR="00B22B21" w:rsidRPr="00B22B21" w:rsidRDefault="00B22B21" w:rsidP="00B22B21">
            <w:pPr>
              <w:spacing w:after="0" w:line="240" w:lineRule="auto"/>
              <w:jc w:val="center"/>
              <w:rPr>
                <w:rFonts w:ascii="Calibri" w:hAnsi="Calibri"/>
                <w:color w:val="000000"/>
                <w:lang w:bidi="ar-SA"/>
              </w:rPr>
            </w:pPr>
            <w:r w:rsidRPr="00B22B21">
              <w:rPr>
                <w:rFonts w:ascii="Calibri" w:hAnsi="Calibri"/>
                <w:color w:val="000000"/>
                <w:lang w:bidi="ar-SA"/>
              </w:rPr>
              <w:t>2,540</w:t>
            </w:r>
          </w:p>
        </w:tc>
        <w:tc>
          <w:tcPr>
            <w:tcW w:w="697" w:type="dxa"/>
            <w:tcBorders>
              <w:top w:val="nil"/>
              <w:left w:val="nil"/>
              <w:bottom w:val="nil"/>
              <w:right w:val="nil"/>
            </w:tcBorders>
            <w:shd w:val="clear" w:color="FFFFFF" w:fill="FFFFFF"/>
            <w:noWrap/>
            <w:vAlign w:val="center"/>
            <w:hideMark/>
          </w:tcPr>
          <w:p w14:paraId="1C4E135A" w14:textId="77777777" w:rsidR="00B22B21" w:rsidRPr="00B22B21" w:rsidRDefault="00B22B21" w:rsidP="00B22B21">
            <w:pPr>
              <w:spacing w:after="0" w:line="240" w:lineRule="auto"/>
              <w:jc w:val="center"/>
              <w:rPr>
                <w:rFonts w:ascii="Calibri" w:hAnsi="Calibri"/>
                <w:color w:val="000000"/>
                <w:lang w:bidi="ar-SA"/>
              </w:rPr>
            </w:pPr>
            <w:r w:rsidRPr="00B22B21">
              <w:rPr>
                <w:rFonts w:ascii="Calibri" w:hAnsi="Calibri"/>
                <w:color w:val="000000"/>
                <w:lang w:bidi="ar-SA"/>
              </w:rPr>
              <w:t>5670</w:t>
            </w:r>
          </w:p>
        </w:tc>
      </w:tr>
      <w:tr w:rsidR="00B22B21" w:rsidRPr="00B22B21" w14:paraId="12694606" w14:textId="77777777" w:rsidTr="00B22B21">
        <w:trPr>
          <w:trHeight w:val="585"/>
          <w:jc w:val="center"/>
        </w:trPr>
        <w:tc>
          <w:tcPr>
            <w:tcW w:w="7340" w:type="dxa"/>
            <w:gridSpan w:val="4"/>
            <w:vMerge w:val="restart"/>
            <w:tcBorders>
              <w:top w:val="nil"/>
              <w:left w:val="single" w:sz="8" w:space="0" w:color="1E4E79"/>
              <w:bottom w:val="nil"/>
              <w:right w:val="nil"/>
            </w:tcBorders>
            <w:shd w:val="clear" w:color="2F5496" w:fill="2F5496"/>
            <w:vAlign w:val="center"/>
            <w:hideMark/>
          </w:tcPr>
          <w:p w14:paraId="62B9F141" w14:textId="77777777" w:rsidR="00B22B21" w:rsidRPr="00B22B21" w:rsidRDefault="00B22B21" w:rsidP="00B22B21">
            <w:pPr>
              <w:spacing w:after="0" w:line="240" w:lineRule="auto"/>
              <w:jc w:val="center"/>
              <w:rPr>
                <w:rFonts w:ascii="Calibri" w:hAnsi="Calibri"/>
                <w:b/>
                <w:bCs/>
                <w:color w:val="FFFFFF"/>
                <w:sz w:val="20"/>
                <w:szCs w:val="20"/>
                <w:lang w:bidi="ar-SA"/>
              </w:rPr>
            </w:pPr>
            <w:r w:rsidRPr="00B22B21">
              <w:rPr>
                <w:rFonts w:ascii="Calibri" w:hAnsi="Calibri"/>
                <w:b/>
                <w:bCs/>
                <w:color w:val="FFFFFF"/>
                <w:sz w:val="20"/>
                <w:szCs w:val="20"/>
                <w:lang w:bidi="ar-SA"/>
              </w:rPr>
              <w:t xml:space="preserve">TARIFAS SUJETAS A CAMBIOS Y DISPONIBILIDAD SIN PREVIO AVISO </w:t>
            </w:r>
            <w:r w:rsidRPr="00B22B21">
              <w:rPr>
                <w:rFonts w:ascii="Calibri" w:hAnsi="Calibri"/>
                <w:b/>
                <w:bCs/>
                <w:color w:val="FFFFFF"/>
                <w:sz w:val="20"/>
                <w:szCs w:val="20"/>
                <w:lang w:bidi="ar-SA"/>
              </w:rPr>
              <w:br/>
              <w:t>LLEGADAS ESPECIFICAS DE NOVIEMBRE 2025 A MARZO 2026</w:t>
            </w:r>
          </w:p>
        </w:tc>
      </w:tr>
      <w:tr w:rsidR="00B22B21" w:rsidRPr="00B22B21" w14:paraId="5C111EF8" w14:textId="77777777" w:rsidTr="00B22B21">
        <w:trPr>
          <w:trHeight w:val="480"/>
          <w:jc w:val="center"/>
        </w:trPr>
        <w:tc>
          <w:tcPr>
            <w:tcW w:w="7340" w:type="dxa"/>
            <w:gridSpan w:val="4"/>
            <w:vMerge/>
            <w:tcBorders>
              <w:top w:val="nil"/>
              <w:left w:val="single" w:sz="8" w:space="0" w:color="1E4E79"/>
              <w:bottom w:val="nil"/>
              <w:right w:val="nil"/>
            </w:tcBorders>
            <w:vAlign w:val="center"/>
            <w:hideMark/>
          </w:tcPr>
          <w:p w14:paraId="6BB00DDF" w14:textId="77777777" w:rsidR="00B22B21" w:rsidRPr="00B22B21" w:rsidRDefault="00B22B21" w:rsidP="00B22B21">
            <w:pPr>
              <w:spacing w:after="0" w:line="240" w:lineRule="auto"/>
              <w:rPr>
                <w:rFonts w:ascii="Calibri" w:hAnsi="Calibri"/>
                <w:b/>
                <w:bCs/>
                <w:color w:val="FFFFFF"/>
                <w:sz w:val="20"/>
                <w:szCs w:val="20"/>
                <w:lang w:bidi="ar-SA"/>
              </w:rPr>
            </w:pPr>
          </w:p>
        </w:tc>
      </w:tr>
    </w:tbl>
    <w:p w14:paraId="40DDF392" w14:textId="2E7E0914" w:rsidR="00BD0EA5" w:rsidRDefault="00BD0EA5" w:rsidP="00BD0EA5">
      <w:pPr>
        <w:spacing w:after="0" w:line="240" w:lineRule="auto"/>
        <w:jc w:val="both"/>
        <w:rPr>
          <w:rFonts w:asciiTheme="minorHAnsi" w:eastAsia="Arial" w:hAnsiTheme="minorHAnsi" w:cstheme="minorHAnsi"/>
          <w:color w:val="002060"/>
          <w:sz w:val="20"/>
          <w:szCs w:val="20"/>
        </w:rPr>
      </w:pPr>
    </w:p>
    <w:p w14:paraId="2C4B980E" w14:textId="77777777" w:rsidR="00A10E73" w:rsidRDefault="00A10E73" w:rsidP="00BD0EA5">
      <w:pPr>
        <w:spacing w:after="0" w:line="240" w:lineRule="auto"/>
        <w:jc w:val="both"/>
        <w:rPr>
          <w:rFonts w:asciiTheme="minorHAnsi" w:eastAsia="Arial" w:hAnsiTheme="minorHAnsi" w:cstheme="minorHAnsi"/>
          <w:color w:val="002060"/>
          <w:sz w:val="20"/>
          <w:szCs w:val="20"/>
        </w:rPr>
      </w:pPr>
    </w:p>
    <w:p w14:paraId="33EDDF1D" w14:textId="77777777" w:rsidR="00BD0EA5" w:rsidRDefault="00BD0EA5" w:rsidP="00BD0EA5">
      <w:pPr>
        <w:spacing w:after="0" w:line="240" w:lineRule="auto"/>
        <w:jc w:val="both"/>
        <w:rPr>
          <w:rFonts w:asciiTheme="minorHAnsi" w:eastAsia="Arial" w:hAnsiTheme="minorHAnsi" w:cstheme="minorHAnsi"/>
          <w:color w:val="002060"/>
          <w:sz w:val="20"/>
          <w:szCs w:val="20"/>
        </w:rPr>
      </w:pPr>
    </w:p>
    <w:tbl>
      <w:tblPr>
        <w:tblW w:w="7243" w:type="dxa"/>
        <w:jc w:val="center"/>
        <w:tblCellMar>
          <w:left w:w="70" w:type="dxa"/>
          <w:right w:w="70" w:type="dxa"/>
        </w:tblCellMar>
        <w:tblLook w:val="04A0" w:firstRow="1" w:lastRow="0" w:firstColumn="1" w:lastColumn="0" w:noHBand="0" w:noVBand="1"/>
      </w:tblPr>
      <w:tblGrid>
        <w:gridCol w:w="2718"/>
        <w:gridCol w:w="1930"/>
        <w:gridCol w:w="2595"/>
      </w:tblGrid>
      <w:tr w:rsidR="00B22B21" w:rsidRPr="00B22B21" w14:paraId="4E9FAE65" w14:textId="77777777" w:rsidTr="00B22B21">
        <w:trPr>
          <w:trHeight w:val="572"/>
          <w:jc w:val="center"/>
        </w:trPr>
        <w:tc>
          <w:tcPr>
            <w:tcW w:w="2718" w:type="dxa"/>
            <w:tcBorders>
              <w:top w:val="nil"/>
              <w:left w:val="single" w:sz="4" w:space="0" w:color="FFFFFF"/>
              <w:bottom w:val="nil"/>
              <w:right w:val="nil"/>
            </w:tcBorders>
            <w:shd w:val="clear" w:color="2F5496" w:fill="2F5496"/>
            <w:noWrap/>
            <w:vAlign w:val="center"/>
            <w:hideMark/>
          </w:tcPr>
          <w:p w14:paraId="6E5420C0" w14:textId="77777777" w:rsidR="00B22B21" w:rsidRPr="00B22B21" w:rsidRDefault="00B22B21" w:rsidP="00B22B21">
            <w:pPr>
              <w:spacing w:after="0" w:line="240" w:lineRule="auto"/>
              <w:jc w:val="center"/>
              <w:rPr>
                <w:rFonts w:ascii="Calibri" w:hAnsi="Calibri"/>
                <w:b/>
                <w:bCs/>
                <w:color w:val="FFFFFF"/>
                <w:sz w:val="20"/>
                <w:szCs w:val="20"/>
                <w:lang w:bidi="ar-SA"/>
              </w:rPr>
            </w:pPr>
            <w:r w:rsidRPr="00B22B21">
              <w:rPr>
                <w:rFonts w:ascii="Calibri" w:hAnsi="Calibri"/>
                <w:b/>
                <w:bCs/>
                <w:color w:val="FFFFFF"/>
                <w:sz w:val="20"/>
                <w:szCs w:val="20"/>
                <w:lang w:bidi="ar-SA"/>
              </w:rPr>
              <w:t xml:space="preserve">LLEGADAS ESPECIFICAS: </w:t>
            </w:r>
          </w:p>
        </w:tc>
        <w:tc>
          <w:tcPr>
            <w:tcW w:w="1930" w:type="dxa"/>
            <w:tcBorders>
              <w:top w:val="nil"/>
              <w:left w:val="nil"/>
              <w:bottom w:val="nil"/>
              <w:right w:val="nil"/>
            </w:tcBorders>
            <w:shd w:val="clear" w:color="auto" w:fill="auto"/>
            <w:noWrap/>
            <w:vAlign w:val="bottom"/>
            <w:hideMark/>
          </w:tcPr>
          <w:p w14:paraId="2C7950C0" w14:textId="77777777" w:rsidR="00B22B21" w:rsidRPr="00B22B21" w:rsidRDefault="00B22B21" w:rsidP="00B22B21">
            <w:pPr>
              <w:spacing w:after="0" w:line="240" w:lineRule="auto"/>
              <w:rPr>
                <w:rFonts w:ascii="Calibri" w:hAnsi="Calibri"/>
                <w:lang w:bidi="ar-SA"/>
              </w:rPr>
            </w:pPr>
            <w:r w:rsidRPr="00B22B21">
              <w:rPr>
                <w:rFonts w:ascii="Calibri" w:hAnsi="Calibri"/>
                <w:lang w:bidi="ar-SA"/>
              </w:rPr>
              <w:t> </w:t>
            </w:r>
          </w:p>
        </w:tc>
        <w:tc>
          <w:tcPr>
            <w:tcW w:w="2595" w:type="dxa"/>
            <w:tcBorders>
              <w:top w:val="nil"/>
              <w:left w:val="single" w:sz="4" w:space="0" w:color="FFFFFF"/>
              <w:bottom w:val="nil"/>
              <w:right w:val="nil"/>
            </w:tcBorders>
            <w:shd w:val="clear" w:color="2F5496" w:fill="2F5496"/>
            <w:noWrap/>
            <w:vAlign w:val="center"/>
            <w:hideMark/>
          </w:tcPr>
          <w:p w14:paraId="451B97E9" w14:textId="77777777" w:rsidR="00B22B21" w:rsidRPr="00B22B21" w:rsidRDefault="00B22B21" w:rsidP="00B22B21">
            <w:pPr>
              <w:spacing w:after="0" w:line="240" w:lineRule="auto"/>
              <w:jc w:val="center"/>
              <w:rPr>
                <w:rFonts w:ascii="Calibri" w:hAnsi="Calibri"/>
                <w:b/>
                <w:bCs/>
                <w:color w:val="FFFFFF"/>
                <w:sz w:val="20"/>
                <w:szCs w:val="20"/>
                <w:lang w:bidi="ar-SA"/>
              </w:rPr>
            </w:pPr>
            <w:r w:rsidRPr="00B22B21">
              <w:rPr>
                <w:rFonts w:ascii="Calibri" w:hAnsi="Calibri"/>
                <w:b/>
                <w:bCs/>
                <w:color w:val="FFFFFF"/>
                <w:sz w:val="20"/>
                <w:szCs w:val="20"/>
                <w:lang w:bidi="ar-SA"/>
              </w:rPr>
              <w:t>SALIDAS CRUCERO:</w:t>
            </w:r>
          </w:p>
        </w:tc>
      </w:tr>
      <w:tr w:rsidR="00B22B21" w:rsidRPr="00B22B21" w14:paraId="7E57D15C" w14:textId="77777777" w:rsidTr="00B22B21">
        <w:trPr>
          <w:trHeight w:val="584"/>
          <w:jc w:val="center"/>
        </w:trPr>
        <w:tc>
          <w:tcPr>
            <w:tcW w:w="2718" w:type="dxa"/>
            <w:tcBorders>
              <w:top w:val="single" w:sz="4" w:space="0" w:color="auto"/>
              <w:left w:val="single" w:sz="4" w:space="0" w:color="auto"/>
              <w:bottom w:val="nil"/>
              <w:right w:val="single" w:sz="4" w:space="0" w:color="auto"/>
            </w:tcBorders>
            <w:shd w:val="clear" w:color="auto" w:fill="auto"/>
            <w:vAlign w:val="center"/>
            <w:hideMark/>
          </w:tcPr>
          <w:p w14:paraId="5EF22FFB"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NOVIEMBRE: 23</w:t>
            </w:r>
          </w:p>
        </w:tc>
        <w:tc>
          <w:tcPr>
            <w:tcW w:w="1930" w:type="dxa"/>
            <w:tcBorders>
              <w:top w:val="nil"/>
              <w:left w:val="nil"/>
              <w:bottom w:val="nil"/>
              <w:right w:val="nil"/>
            </w:tcBorders>
            <w:shd w:val="clear" w:color="auto" w:fill="auto"/>
            <w:vAlign w:val="center"/>
            <w:hideMark/>
          </w:tcPr>
          <w:p w14:paraId="0C27A17B"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 </w:t>
            </w:r>
          </w:p>
        </w:tc>
        <w:tc>
          <w:tcPr>
            <w:tcW w:w="2595" w:type="dxa"/>
            <w:tcBorders>
              <w:top w:val="single" w:sz="4" w:space="0" w:color="auto"/>
              <w:left w:val="single" w:sz="4" w:space="0" w:color="auto"/>
              <w:bottom w:val="nil"/>
              <w:right w:val="single" w:sz="4" w:space="0" w:color="auto"/>
            </w:tcBorders>
            <w:shd w:val="clear" w:color="auto" w:fill="auto"/>
            <w:vAlign w:val="center"/>
            <w:hideMark/>
          </w:tcPr>
          <w:p w14:paraId="676A915F"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NOVIEMBRE: 24</w:t>
            </w:r>
          </w:p>
        </w:tc>
      </w:tr>
      <w:tr w:rsidR="00B22B21" w:rsidRPr="00B22B21" w14:paraId="6397BD11" w14:textId="77777777" w:rsidTr="00B22B21">
        <w:trPr>
          <w:trHeight w:val="460"/>
          <w:jc w:val="center"/>
        </w:trPr>
        <w:tc>
          <w:tcPr>
            <w:tcW w:w="2718" w:type="dxa"/>
            <w:tcBorders>
              <w:top w:val="nil"/>
              <w:left w:val="single" w:sz="4" w:space="0" w:color="auto"/>
              <w:bottom w:val="nil"/>
              <w:right w:val="single" w:sz="4" w:space="0" w:color="auto"/>
            </w:tcBorders>
            <w:shd w:val="clear" w:color="auto" w:fill="auto"/>
            <w:vAlign w:val="center"/>
            <w:hideMark/>
          </w:tcPr>
          <w:p w14:paraId="0A07AD30"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DICIEMBRE: 1, 9 y 17</w:t>
            </w:r>
          </w:p>
        </w:tc>
        <w:tc>
          <w:tcPr>
            <w:tcW w:w="1930" w:type="dxa"/>
            <w:tcBorders>
              <w:top w:val="nil"/>
              <w:left w:val="nil"/>
              <w:bottom w:val="nil"/>
              <w:right w:val="nil"/>
            </w:tcBorders>
            <w:shd w:val="clear" w:color="auto" w:fill="auto"/>
            <w:vAlign w:val="center"/>
            <w:hideMark/>
          </w:tcPr>
          <w:p w14:paraId="638BBA2A"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 </w:t>
            </w:r>
          </w:p>
        </w:tc>
        <w:tc>
          <w:tcPr>
            <w:tcW w:w="2595" w:type="dxa"/>
            <w:tcBorders>
              <w:top w:val="nil"/>
              <w:left w:val="single" w:sz="4" w:space="0" w:color="auto"/>
              <w:bottom w:val="nil"/>
              <w:right w:val="single" w:sz="4" w:space="0" w:color="auto"/>
            </w:tcBorders>
            <w:shd w:val="clear" w:color="auto" w:fill="auto"/>
            <w:vAlign w:val="center"/>
            <w:hideMark/>
          </w:tcPr>
          <w:p w14:paraId="0271D226"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DICIEMBRE: 2, 10 y 18</w:t>
            </w:r>
          </w:p>
        </w:tc>
      </w:tr>
      <w:tr w:rsidR="00B22B21" w:rsidRPr="00B22B21" w14:paraId="45BC28E2" w14:textId="77777777" w:rsidTr="00B22B21">
        <w:trPr>
          <w:trHeight w:val="522"/>
          <w:jc w:val="center"/>
        </w:trPr>
        <w:tc>
          <w:tcPr>
            <w:tcW w:w="2718" w:type="dxa"/>
            <w:tcBorders>
              <w:top w:val="nil"/>
              <w:left w:val="single" w:sz="4" w:space="0" w:color="auto"/>
              <w:bottom w:val="nil"/>
              <w:right w:val="single" w:sz="4" w:space="0" w:color="auto"/>
            </w:tcBorders>
            <w:shd w:val="clear" w:color="auto" w:fill="auto"/>
            <w:vAlign w:val="center"/>
            <w:hideMark/>
          </w:tcPr>
          <w:p w14:paraId="4F3D1709"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ENERO: 4 y 21</w:t>
            </w:r>
          </w:p>
        </w:tc>
        <w:tc>
          <w:tcPr>
            <w:tcW w:w="1930" w:type="dxa"/>
            <w:tcBorders>
              <w:top w:val="nil"/>
              <w:left w:val="nil"/>
              <w:bottom w:val="nil"/>
              <w:right w:val="nil"/>
            </w:tcBorders>
            <w:shd w:val="clear" w:color="auto" w:fill="auto"/>
            <w:vAlign w:val="center"/>
            <w:hideMark/>
          </w:tcPr>
          <w:p w14:paraId="75A9874A"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 </w:t>
            </w:r>
          </w:p>
        </w:tc>
        <w:tc>
          <w:tcPr>
            <w:tcW w:w="2595" w:type="dxa"/>
            <w:tcBorders>
              <w:top w:val="nil"/>
              <w:left w:val="single" w:sz="4" w:space="0" w:color="auto"/>
              <w:bottom w:val="nil"/>
              <w:right w:val="single" w:sz="4" w:space="0" w:color="auto"/>
            </w:tcBorders>
            <w:shd w:val="clear" w:color="auto" w:fill="auto"/>
            <w:vAlign w:val="center"/>
            <w:hideMark/>
          </w:tcPr>
          <w:p w14:paraId="03B8059E"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ENERO: 5 y 22</w:t>
            </w:r>
          </w:p>
        </w:tc>
      </w:tr>
      <w:tr w:rsidR="00B22B21" w:rsidRPr="00B22B21" w14:paraId="57A5324B" w14:textId="77777777" w:rsidTr="00B22B21">
        <w:trPr>
          <w:trHeight w:val="584"/>
          <w:jc w:val="center"/>
        </w:trPr>
        <w:tc>
          <w:tcPr>
            <w:tcW w:w="2718" w:type="dxa"/>
            <w:tcBorders>
              <w:top w:val="nil"/>
              <w:left w:val="single" w:sz="4" w:space="0" w:color="auto"/>
              <w:bottom w:val="nil"/>
              <w:right w:val="single" w:sz="4" w:space="0" w:color="auto"/>
            </w:tcBorders>
            <w:shd w:val="clear" w:color="auto" w:fill="auto"/>
            <w:vAlign w:val="center"/>
            <w:hideMark/>
          </w:tcPr>
          <w:p w14:paraId="5E793F90"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FEBRERO: 25</w:t>
            </w:r>
          </w:p>
        </w:tc>
        <w:tc>
          <w:tcPr>
            <w:tcW w:w="1930" w:type="dxa"/>
            <w:tcBorders>
              <w:top w:val="nil"/>
              <w:left w:val="nil"/>
              <w:bottom w:val="nil"/>
              <w:right w:val="nil"/>
            </w:tcBorders>
            <w:shd w:val="clear" w:color="auto" w:fill="auto"/>
            <w:vAlign w:val="center"/>
            <w:hideMark/>
          </w:tcPr>
          <w:p w14:paraId="6C8872DE"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 </w:t>
            </w:r>
          </w:p>
        </w:tc>
        <w:tc>
          <w:tcPr>
            <w:tcW w:w="2595" w:type="dxa"/>
            <w:tcBorders>
              <w:top w:val="nil"/>
              <w:left w:val="single" w:sz="4" w:space="0" w:color="auto"/>
              <w:bottom w:val="nil"/>
              <w:right w:val="single" w:sz="4" w:space="0" w:color="auto"/>
            </w:tcBorders>
            <w:shd w:val="clear" w:color="auto" w:fill="auto"/>
            <w:vAlign w:val="center"/>
            <w:hideMark/>
          </w:tcPr>
          <w:p w14:paraId="49AB9CA5"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FEBRERO: 26</w:t>
            </w:r>
          </w:p>
        </w:tc>
      </w:tr>
      <w:tr w:rsidR="00B22B21" w:rsidRPr="00B22B21" w14:paraId="1ED24A6F" w14:textId="77777777" w:rsidTr="00B22B21">
        <w:trPr>
          <w:trHeight w:val="449"/>
          <w:jc w:val="center"/>
        </w:trPr>
        <w:tc>
          <w:tcPr>
            <w:tcW w:w="2718" w:type="dxa"/>
            <w:tcBorders>
              <w:top w:val="nil"/>
              <w:left w:val="single" w:sz="4" w:space="0" w:color="auto"/>
              <w:bottom w:val="single" w:sz="4" w:space="0" w:color="auto"/>
              <w:right w:val="single" w:sz="4" w:space="0" w:color="auto"/>
            </w:tcBorders>
            <w:shd w:val="clear" w:color="auto" w:fill="auto"/>
            <w:vAlign w:val="center"/>
            <w:hideMark/>
          </w:tcPr>
          <w:p w14:paraId="7787449B"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MARZO: 14</w:t>
            </w:r>
          </w:p>
        </w:tc>
        <w:tc>
          <w:tcPr>
            <w:tcW w:w="1930" w:type="dxa"/>
            <w:tcBorders>
              <w:top w:val="nil"/>
              <w:left w:val="nil"/>
              <w:bottom w:val="nil"/>
              <w:right w:val="nil"/>
            </w:tcBorders>
            <w:shd w:val="clear" w:color="auto" w:fill="auto"/>
            <w:vAlign w:val="center"/>
            <w:hideMark/>
          </w:tcPr>
          <w:p w14:paraId="1B5FD497"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 </w:t>
            </w:r>
          </w:p>
        </w:tc>
        <w:tc>
          <w:tcPr>
            <w:tcW w:w="2595" w:type="dxa"/>
            <w:tcBorders>
              <w:top w:val="nil"/>
              <w:left w:val="single" w:sz="4" w:space="0" w:color="auto"/>
              <w:bottom w:val="single" w:sz="4" w:space="0" w:color="auto"/>
              <w:right w:val="single" w:sz="4" w:space="0" w:color="auto"/>
            </w:tcBorders>
            <w:shd w:val="clear" w:color="auto" w:fill="auto"/>
            <w:vAlign w:val="center"/>
            <w:hideMark/>
          </w:tcPr>
          <w:p w14:paraId="466B5615" w14:textId="77777777" w:rsidR="00B22B21" w:rsidRPr="00B22B21" w:rsidRDefault="00B22B21" w:rsidP="00B22B21">
            <w:pPr>
              <w:spacing w:after="0" w:line="240" w:lineRule="auto"/>
              <w:rPr>
                <w:rFonts w:ascii="Calibri" w:hAnsi="Calibri"/>
                <w:b/>
                <w:bCs/>
                <w:color w:val="000000"/>
                <w:sz w:val="20"/>
                <w:szCs w:val="20"/>
                <w:lang w:bidi="ar-SA"/>
              </w:rPr>
            </w:pPr>
            <w:r w:rsidRPr="00B22B21">
              <w:rPr>
                <w:rFonts w:ascii="Calibri" w:hAnsi="Calibri"/>
                <w:b/>
                <w:bCs/>
                <w:color w:val="000000"/>
                <w:sz w:val="20"/>
                <w:szCs w:val="20"/>
                <w:lang w:bidi="ar-SA"/>
              </w:rPr>
              <w:t>MARZO: 15</w:t>
            </w:r>
          </w:p>
        </w:tc>
      </w:tr>
    </w:tbl>
    <w:p w14:paraId="3F563644"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097F032E"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4FE0BF8D" w14:textId="6E636B71" w:rsidR="00BD0EA5" w:rsidRDefault="00BD0EA5" w:rsidP="00BD0EA5">
      <w:pPr>
        <w:spacing w:after="0" w:line="240" w:lineRule="auto"/>
        <w:jc w:val="both"/>
        <w:rPr>
          <w:rFonts w:asciiTheme="minorHAnsi" w:eastAsia="Arial" w:hAnsiTheme="minorHAnsi" w:cstheme="minorHAnsi"/>
          <w:color w:val="002060"/>
          <w:sz w:val="20"/>
          <w:szCs w:val="20"/>
        </w:rPr>
      </w:pPr>
    </w:p>
    <w:p w14:paraId="771DC58F" w14:textId="77777777" w:rsidR="00A10E73" w:rsidRDefault="00A10E73" w:rsidP="00BD0EA5">
      <w:pPr>
        <w:spacing w:after="0" w:line="240" w:lineRule="auto"/>
        <w:jc w:val="both"/>
        <w:rPr>
          <w:rFonts w:asciiTheme="minorHAnsi" w:eastAsia="Arial" w:hAnsiTheme="minorHAnsi" w:cstheme="minorHAnsi"/>
          <w:color w:val="002060"/>
          <w:sz w:val="20"/>
          <w:szCs w:val="20"/>
        </w:rPr>
      </w:pPr>
    </w:p>
    <w:p w14:paraId="53610289" w14:textId="676754AB" w:rsidR="00A10E73" w:rsidRDefault="00A10E73" w:rsidP="00A10E73">
      <w:pPr>
        <w:pBdr>
          <w:top w:val="nil"/>
          <w:left w:val="nil"/>
          <w:bottom w:val="nil"/>
          <w:right w:val="nil"/>
          <w:between w:val="nil"/>
        </w:pBdr>
        <w:spacing w:after="0" w:line="240" w:lineRule="auto"/>
        <w:ind w:left="720"/>
        <w:jc w:val="both"/>
        <w:rPr>
          <w:rFonts w:ascii="Arial" w:eastAsia="Arial" w:hAnsi="Arial" w:cs="Arial"/>
          <w:b/>
          <w:color w:val="FF0000"/>
          <w:sz w:val="20"/>
          <w:szCs w:val="20"/>
        </w:rPr>
      </w:pPr>
      <w:r>
        <w:rPr>
          <w:rFonts w:ascii="Arial" w:eastAsia="Arial" w:hAnsi="Arial" w:cs="Arial"/>
          <w:b/>
          <w:color w:val="FF0000"/>
          <w:sz w:val="20"/>
          <w:szCs w:val="20"/>
        </w:rPr>
        <w:t>IMPORTANTE:</w:t>
      </w:r>
    </w:p>
    <w:p w14:paraId="4BAB12EB" w14:textId="77777777" w:rsidR="00A10E73" w:rsidRDefault="00A10E73" w:rsidP="00A10E73">
      <w:pPr>
        <w:pBdr>
          <w:top w:val="nil"/>
          <w:left w:val="nil"/>
          <w:bottom w:val="nil"/>
          <w:right w:val="nil"/>
          <w:between w:val="nil"/>
        </w:pBdr>
        <w:spacing w:after="0" w:line="240" w:lineRule="auto"/>
        <w:ind w:left="720"/>
        <w:jc w:val="both"/>
        <w:rPr>
          <w:rFonts w:ascii="Arial" w:eastAsia="Arial" w:hAnsi="Arial" w:cs="Arial"/>
          <w:b/>
          <w:color w:val="FF0000"/>
          <w:sz w:val="20"/>
          <w:szCs w:val="20"/>
        </w:rPr>
      </w:pPr>
    </w:p>
    <w:p w14:paraId="7D019058"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Se considera menor de 2 a 11 años.</w:t>
      </w:r>
    </w:p>
    <w:p w14:paraId="400B6B0B"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Máximo 2 menores compartiendo con 2 adultos en la ocupación máxima de la habitación </w:t>
      </w:r>
    </w:p>
    <w:p w14:paraId="1FC2E620"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bookmarkStart w:id="1" w:name="_GoBack"/>
      <w:bookmarkEnd w:id="1"/>
      <w:r w:rsidRPr="00A10E73">
        <w:rPr>
          <w:rFonts w:asciiTheme="minorHAnsi" w:eastAsia="Arial" w:hAnsiTheme="minorHAnsi" w:cstheme="minorHAnsi"/>
          <w:color w:val="00206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13032D2C"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Habitaciones estándar. En caso de preferir habitaciones superiores favor de consultar.</w:t>
      </w:r>
    </w:p>
    <w:p w14:paraId="7BE8B8C3"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No se reembolsará ningún traslado o visita en el caso de no disfrute o de cancelación del mismo.</w:t>
      </w:r>
    </w:p>
    <w:p w14:paraId="2A05117E"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El orden de las actividades puede tener modificaciones</w:t>
      </w:r>
    </w:p>
    <w:p w14:paraId="1F7CE3F8"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lastRenderedPageBreak/>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154268BA"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Manejo de equipaje en el tour máximo de 1 maleta por persona. En caso de equipaje adicional costos extras pueden ser cobrados en destino.  </w:t>
      </w:r>
    </w:p>
    <w:p w14:paraId="2FB873EC"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14:paraId="52440218"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Tarifa y salidas del crucero sujetas a disponibilidad y cambios sin previo aviso</w:t>
      </w:r>
    </w:p>
    <w:p w14:paraId="16113900"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Es responsabilidad del pasajero contar con documentos y vacunas requeridas antes de su viaje.</w:t>
      </w:r>
    </w:p>
    <w:p w14:paraId="2DC46628"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Los documentos finales del crucero se envían aproximadamente 30 días antes de la salida</w:t>
      </w:r>
    </w:p>
    <w:p w14:paraId="628FC600"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Los impuestos portuarios varían dependiendo los puertos de salida y llegada </w:t>
      </w:r>
    </w:p>
    <w:p w14:paraId="30C51CFA" w14:textId="10D6EFA5" w:rsidR="00BD0EA5"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La edad mínima en niños viajando en cruceros es de 6 meses, con la excepción de los trasatlánticos, transpacíficos, Hawái y cruceros de América del Sur donde la edad mínima es de 12 meses.</w:t>
      </w:r>
    </w:p>
    <w:p w14:paraId="27A55D9D"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73BD4F3B" w14:textId="42C0E944" w:rsidR="00BD0EA5" w:rsidRDefault="00BD0EA5" w:rsidP="00BD0EA5">
      <w:pPr>
        <w:spacing w:after="0" w:line="240" w:lineRule="auto"/>
        <w:jc w:val="both"/>
        <w:rPr>
          <w:rFonts w:asciiTheme="minorHAnsi" w:eastAsia="Arial" w:hAnsiTheme="minorHAnsi" w:cstheme="minorHAnsi"/>
          <w:color w:val="002060"/>
          <w:sz w:val="20"/>
          <w:szCs w:val="20"/>
        </w:rPr>
      </w:pPr>
    </w:p>
    <w:p w14:paraId="7DC1C0C6" w14:textId="0D0D5B6D" w:rsidR="00B22B21" w:rsidRDefault="00B22B21" w:rsidP="00BD0EA5">
      <w:pPr>
        <w:spacing w:after="0" w:line="240" w:lineRule="auto"/>
        <w:jc w:val="both"/>
        <w:rPr>
          <w:rFonts w:asciiTheme="minorHAnsi" w:eastAsia="Arial" w:hAnsiTheme="minorHAnsi" w:cstheme="minorHAnsi"/>
          <w:color w:val="002060"/>
          <w:sz w:val="20"/>
          <w:szCs w:val="20"/>
        </w:rPr>
      </w:pPr>
    </w:p>
    <w:p w14:paraId="547922DD" w14:textId="637FCDD2" w:rsidR="00B22B21" w:rsidRDefault="00B22B21" w:rsidP="00B22B21">
      <w:pPr>
        <w:spacing w:after="0" w:line="240" w:lineRule="auto"/>
        <w:jc w:val="center"/>
        <w:rPr>
          <w:rFonts w:asciiTheme="minorHAnsi" w:eastAsia="Arial" w:hAnsiTheme="minorHAnsi" w:cstheme="minorHAnsi"/>
          <w:color w:val="002060"/>
          <w:sz w:val="20"/>
          <w:szCs w:val="20"/>
        </w:rPr>
      </w:pPr>
      <w:r>
        <w:rPr>
          <w:noProof/>
        </w:rPr>
        <w:drawing>
          <wp:inline distT="0" distB="0" distL="0" distR="0" wp14:anchorId="739E48E3" wp14:editId="520A0865">
            <wp:extent cx="5180470" cy="2914015"/>
            <wp:effectExtent l="0" t="0" r="1270" b="635"/>
            <wp:docPr id="1" name="Imagen 1" descr="MSC Fantasia Cruise Ship &amp; Deck Plan | MSC Cru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Fantasia Cruise Ship &amp; Deck Plan | MSC Crui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9033" cy="2918832"/>
                    </a:xfrm>
                    <a:prstGeom prst="rect">
                      <a:avLst/>
                    </a:prstGeom>
                    <a:noFill/>
                    <a:ln>
                      <a:noFill/>
                    </a:ln>
                  </pic:spPr>
                </pic:pic>
              </a:graphicData>
            </a:graphic>
          </wp:inline>
        </w:drawing>
      </w:r>
    </w:p>
    <w:sectPr w:rsidR="00B22B21">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E9169" w14:textId="77777777" w:rsidR="00631107" w:rsidRDefault="00631107">
      <w:pPr>
        <w:spacing w:after="0" w:line="240" w:lineRule="auto"/>
      </w:pPr>
      <w:r>
        <w:separator/>
      </w:r>
    </w:p>
  </w:endnote>
  <w:endnote w:type="continuationSeparator" w:id="0">
    <w:p w14:paraId="0F989EE9" w14:textId="77777777" w:rsidR="00631107" w:rsidRDefault="0063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2A2B6" w14:textId="77777777" w:rsidR="00631107" w:rsidRDefault="00631107">
      <w:pPr>
        <w:spacing w:after="0" w:line="240" w:lineRule="auto"/>
      </w:pPr>
      <w:bookmarkStart w:id="0" w:name="_Hlk199846639"/>
      <w:bookmarkEnd w:id="0"/>
      <w:r>
        <w:separator/>
      </w:r>
    </w:p>
  </w:footnote>
  <w:footnote w:type="continuationSeparator" w:id="0">
    <w:p w14:paraId="13B93F29" w14:textId="77777777" w:rsidR="00631107" w:rsidRDefault="0063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7CC86C98"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1DA02720">
              <wp:simplePos x="0" y="0"/>
              <wp:positionH relativeFrom="column">
                <wp:posOffset>-523240</wp:posOffset>
              </wp:positionH>
              <wp:positionV relativeFrom="paragraph">
                <wp:posOffset>-113030</wp:posOffset>
              </wp:positionV>
              <wp:extent cx="5365750" cy="80645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806450"/>
                      </a:xfrm>
                      <a:prstGeom prst="rect">
                        <a:avLst/>
                      </a:prstGeom>
                      <a:noFill/>
                      <a:ln w="9525" cap="flat" cmpd="sng">
                        <a:noFill/>
                        <a:prstDash val="solid"/>
                        <a:round/>
                        <a:headEnd type="none" w="sm" len="sm"/>
                        <a:tailEnd type="none" w="sm" len="sm"/>
                      </a:ln>
                    </wps:spPr>
                    <wps:txbx>
                      <w:txbxContent>
                        <w:p w14:paraId="4B2D5E4C" w14:textId="12C7A122" w:rsidR="00A0012D" w:rsidRPr="0002598A" w:rsidRDefault="001052C1">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1052C1">
                            <w:rPr>
                              <w:rFonts w:ascii="Calibri" w:eastAsia="Calibri" w:hAnsi="Calibri" w:cs="Calibri"/>
                              <w:b/>
                              <w:color w:val="FFFFFF" w:themeColor="background1"/>
                              <w:sz w:val="32"/>
                              <w:szCs w:val="36"/>
                              <w14:textOutline w14:w="9525" w14:cap="rnd" w14:cmpd="sng" w14:algn="ctr">
                                <w14:noFill/>
                                <w14:prstDash w14:val="solid"/>
                                <w14:bevel/>
                              </w14:textOutline>
                            </w:rPr>
                            <w:t>MARAVILLAS ARGENTINAS Y NAVEGACIÓN POR BRASIL Y URUGUAY</w:t>
                          </w:r>
                          <w:r w:rsidR="00D30AA1">
                            <w:rPr>
                              <w:rFonts w:ascii="Calibri" w:eastAsia="Calibri" w:hAnsi="Calibri" w:cs="Calibri"/>
                              <w:b/>
                              <w:color w:val="FFFFFF" w:themeColor="background1"/>
                              <w:sz w:val="36"/>
                              <w:szCs w:val="36"/>
                              <w14:textOutline w14:w="9525" w14:cap="rnd" w14:cmpd="sng" w14:algn="ctr">
                                <w14:noFill/>
                                <w14:prstDash w14:val="solid"/>
                                <w14:bevel/>
                              </w14:textOutline>
                            </w:rPr>
                            <w:br/>
                          </w:r>
                          <w:r w:rsidR="00BA28E0" w:rsidRPr="00BA28E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Clave: </w:t>
                          </w:r>
                          <w:r w:rsidRPr="00105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2511-N2025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2pt;margin-top:-8.9pt;width:422.5pt;height: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" filled="f" stroked="f">
              <v:stroke startarrowwidth="narrow" startarrowlength="short" endarrowwidth="narrow" endarrowlength="short" joinstyle="round"/>
              <v:textbox inset="2.53958mm,1.2694mm,2.53958mm,1.2694mm">
                <w:txbxContent>
                  <w:p w14:paraId="4B2D5E4C" w14:textId="12C7A122" w:rsidR="00A0012D" w:rsidRPr="0002598A" w:rsidRDefault="001052C1">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1052C1">
                      <w:rPr>
                        <w:rFonts w:ascii="Calibri" w:eastAsia="Calibri" w:hAnsi="Calibri" w:cs="Calibri"/>
                        <w:b/>
                        <w:color w:val="FFFFFF" w:themeColor="background1"/>
                        <w:sz w:val="32"/>
                        <w:szCs w:val="36"/>
                        <w14:textOutline w14:w="9525" w14:cap="rnd" w14:cmpd="sng" w14:algn="ctr">
                          <w14:noFill/>
                          <w14:prstDash w14:val="solid"/>
                          <w14:bevel/>
                        </w14:textOutline>
                      </w:rPr>
                      <w:t>MARAVILLAS ARGENTINAS Y NAVEGACIÓN POR BRASIL Y URUGUAY</w:t>
                    </w:r>
                    <w:r w:rsidR="00D30AA1">
                      <w:rPr>
                        <w:rFonts w:ascii="Calibri" w:eastAsia="Calibri" w:hAnsi="Calibri" w:cs="Calibri"/>
                        <w:b/>
                        <w:color w:val="FFFFFF" w:themeColor="background1"/>
                        <w:sz w:val="36"/>
                        <w:szCs w:val="36"/>
                        <w14:textOutline w14:w="9525" w14:cap="rnd" w14:cmpd="sng" w14:algn="ctr">
                          <w14:noFill/>
                          <w14:prstDash w14:val="solid"/>
                          <w14:bevel/>
                        </w14:textOutline>
                      </w:rPr>
                      <w:br/>
                    </w:r>
                    <w:r w:rsidR="00BA28E0" w:rsidRPr="00BA28E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Clave: </w:t>
                    </w:r>
                    <w:r w:rsidRPr="00105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2511-N2025</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2FFAF124" w:rsidR="00A0012D" w:rsidRDefault="00BA28E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3B49BF70" wp14:editId="34E09C89">
          <wp:simplePos x="0" y="0"/>
          <wp:positionH relativeFrom="margin">
            <wp:posOffset>3451860</wp:posOffset>
          </wp:positionH>
          <wp:positionV relativeFrom="paragraph">
            <wp:posOffset>215900</wp:posOffset>
          </wp:positionV>
          <wp:extent cx="1270000" cy="415692"/>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70000" cy="415692"/>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8F0753F"/>
    <w:multiLevelType w:val="hybridMultilevel"/>
    <w:tmpl w:val="A5D0B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13262F"/>
    <w:multiLevelType w:val="hybridMultilevel"/>
    <w:tmpl w:val="0DF853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00E4855"/>
    <w:multiLevelType w:val="hybridMultilevel"/>
    <w:tmpl w:val="514C6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BA30FDC"/>
    <w:multiLevelType w:val="hybridMultilevel"/>
    <w:tmpl w:val="A7E8D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3"/>
  </w:num>
  <w:num w:numId="3">
    <w:abstractNumId w:val="10"/>
  </w:num>
  <w:num w:numId="4">
    <w:abstractNumId w:val="18"/>
  </w:num>
  <w:num w:numId="5">
    <w:abstractNumId w:val="11"/>
  </w:num>
  <w:num w:numId="6">
    <w:abstractNumId w:val="24"/>
  </w:num>
  <w:num w:numId="7">
    <w:abstractNumId w:val="7"/>
  </w:num>
  <w:num w:numId="8">
    <w:abstractNumId w:val="4"/>
  </w:num>
  <w:num w:numId="9">
    <w:abstractNumId w:val="6"/>
  </w:num>
  <w:num w:numId="10">
    <w:abstractNumId w:val="9"/>
  </w:num>
  <w:num w:numId="11">
    <w:abstractNumId w:val="8"/>
  </w:num>
  <w:num w:numId="12">
    <w:abstractNumId w:val="0"/>
  </w:num>
  <w:num w:numId="13">
    <w:abstractNumId w:val="13"/>
  </w:num>
  <w:num w:numId="14">
    <w:abstractNumId w:val="21"/>
  </w:num>
  <w:num w:numId="15">
    <w:abstractNumId w:val="14"/>
  </w:num>
  <w:num w:numId="16">
    <w:abstractNumId w:val="12"/>
  </w:num>
  <w:num w:numId="17">
    <w:abstractNumId w:val="16"/>
  </w:num>
  <w:num w:numId="18">
    <w:abstractNumId w:val="17"/>
  </w:num>
  <w:num w:numId="19">
    <w:abstractNumId w:val="15"/>
  </w:num>
  <w:num w:numId="20">
    <w:abstractNumId w:val="5"/>
  </w:num>
  <w:num w:numId="21">
    <w:abstractNumId w:val="25"/>
  </w:num>
  <w:num w:numId="22">
    <w:abstractNumId w:val="22"/>
  </w:num>
  <w:num w:numId="23">
    <w:abstractNumId w:val="19"/>
  </w:num>
  <w:num w:numId="24">
    <w:abstractNumId w:val="2"/>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B1223"/>
    <w:rsid w:val="001052C1"/>
    <w:rsid w:val="00121872"/>
    <w:rsid w:val="00121D3F"/>
    <w:rsid w:val="001308DE"/>
    <w:rsid w:val="001760D9"/>
    <w:rsid w:val="001934F5"/>
    <w:rsid w:val="00197448"/>
    <w:rsid w:val="00206A52"/>
    <w:rsid w:val="00253EC6"/>
    <w:rsid w:val="00260703"/>
    <w:rsid w:val="002A3E36"/>
    <w:rsid w:val="002B20BB"/>
    <w:rsid w:val="002E2148"/>
    <w:rsid w:val="002F02B8"/>
    <w:rsid w:val="003472AF"/>
    <w:rsid w:val="003549A2"/>
    <w:rsid w:val="004002E5"/>
    <w:rsid w:val="00406B6E"/>
    <w:rsid w:val="00430DCE"/>
    <w:rsid w:val="004354F5"/>
    <w:rsid w:val="00445E5F"/>
    <w:rsid w:val="00480692"/>
    <w:rsid w:val="00493763"/>
    <w:rsid w:val="004A4DC7"/>
    <w:rsid w:val="004A5406"/>
    <w:rsid w:val="004B58B8"/>
    <w:rsid w:val="004F3ADB"/>
    <w:rsid w:val="005507FE"/>
    <w:rsid w:val="005679E5"/>
    <w:rsid w:val="00600CC3"/>
    <w:rsid w:val="006210F5"/>
    <w:rsid w:val="00631107"/>
    <w:rsid w:val="00655CC5"/>
    <w:rsid w:val="006835E6"/>
    <w:rsid w:val="0068514F"/>
    <w:rsid w:val="00687ED9"/>
    <w:rsid w:val="00692BA8"/>
    <w:rsid w:val="006C1CB0"/>
    <w:rsid w:val="006C2396"/>
    <w:rsid w:val="006D29F5"/>
    <w:rsid w:val="006D72E8"/>
    <w:rsid w:val="00724E17"/>
    <w:rsid w:val="00781C2D"/>
    <w:rsid w:val="00792693"/>
    <w:rsid w:val="00794B66"/>
    <w:rsid w:val="007A3CDE"/>
    <w:rsid w:val="007F7B70"/>
    <w:rsid w:val="00825C6E"/>
    <w:rsid w:val="0088560B"/>
    <w:rsid w:val="008C56AB"/>
    <w:rsid w:val="008E5CC0"/>
    <w:rsid w:val="008F157E"/>
    <w:rsid w:val="008F4840"/>
    <w:rsid w:val="0090199B"/>
    <w:rsid w:val="009119BC"/>
    <w:rsid w:val="00945F42"/>
    <w:rsid w:val="009767C9"/>
    <w:rsid w:val="00985F89"/>
    <w:rsid w:val="00986E85"/>
    <w:rsid w:val="00A0012D"/>
    <w:rsid w:val="00A109A1"/>
    <w:rsid w:val="00A10E73"/>
    <w:rsid w:val="00A1676A"/>
    <w:rsid w:val="00A322C8"/>
    <w:rsid w:val="00A32A11"/>
    <w:rsid w:val="00A455A6"/>
    <w:rsid w:val="00A821F1"/>
    <w:rsid w:val="00A979AE"/>
    <w:rsid w:val="00AA302B"/>
    <w:rsid w:val="00AB0E37"/>
    <w:rsid w:val="00B11AFA"/>
    <w:rsid w:val="00B22B21"/>
    <w:rsid w:val="00B840FB"/>
    <w:rsid w:val="00B8522A"/>
    <w:rsid w:val="00BA28E0"/>
    <w:rsid w:val="00BA37C5"/>
    <w:rsid w:val="00BB3D24"/>
    <w:rsid w:val="00BB793D"/>
    <w:rsid w:val="00BC30AB"/>
    <w:rsid w:val="00BD0EA5"/>
    <w:rsid w:val="00BF498E"/>
    <w:rsid w:val="00C1510A"/>
    <w:rsid w:val="00C90CC1"/>
    <w:rsid w:val="00C97FB6"/>
    <w:rsid w:val="00CA1FEA"/>
    <w:rsid w:val="00CE0C8F"/>
    <w:rsid w:val="00D2140A"/>
    <w:rsid w:val="00D30AA1"/>
    <w:rsid w:val="00D71BE3"/>
    <w:rsid w:val="00DD2475"/>
    <w:rsid w:val="00E701F2"/>
    <w:rsid w:val="00E856F2"/>
    <w:rsid w:val="00EE2794"/>
    <w:rsid w:val="00EE5A2D"/>
    <w:rsid w:val="00F01C44"/>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531920312">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469084305">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8306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RPARRA</cp:lastModifiedBy>
  <cp:revision>2</cp:revision>
  <dcterms:created xsi:type="dcterms:W3CDTF">2025-07-31T19:22:00Z</dcterms:created>
  <dcterms:modified xsi:type="dcterms:W3CDTF">2025-07-31T19:22:00Z</dcterms:modified>
</cp:coreProperties>
</file>