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0F4C1" w14:textId="538CD9D7" w:rsidR="00E01B97" w:rsidRDefault="00B5256F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B5256F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SIEMP REAP - BENG MELEA - ANGKOR TOM - ANGKOR WAT - BANTEAY SAMRE - BANTEAY SREI - ROLOUS - SIEM REAP</w:t>
      </w:r>
    </w:p>
    <w:p w14:paraId="5D8DE538" w14:textId="77777777" w:rsidR="00B5256F" w:rsidRDefault="00B5256F" w:rsidP="009D56FD">
      <w:pPr>
        <w:jc w:val="center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DFA076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5256F" w:rsidRPr="00B5256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B5256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255BEA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E7D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31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51A846A7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0531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41FCDAA7" w14:textId="77777777" w:rsidR="009C6C8B" w:rsidRDefault="00D26E72" w:rsidP="009C6C8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5901EC8" w14:textId="1C5D1296" w:rsidR="009C6C8B" w:rsidRPr="00C14FDB" w:rsidRDefault="009C6C8B" w:rsidP="009C6C8B">
      <w:pPr>
        <w:pStyle w:val="Sinespaciado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Llegada al Aeropuerto Internacional de </w:t>
      </w:r>
      <w:proofErr w:type="spellStart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Siem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Reap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donde serán recibi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dos y trasladados al hotel. </w:t>
      </w: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</w:p>
    <w:p w14:paraId="399EB6C5" w14:textId="77777777" w:rsidR="009C6C8B" w:rsidRDefault="009C6C8B" w:rsidP="009C6C8B">
      <w:pPr>
        <w:pStyle w:val="Sinespaciado"/>
        <w:rPr>
          <w:lang w:val="es-MX" w:eastAsia="es-MX"/>
        </w:rPr>
      </w:pPr>
    </w:p>
    <w:p w14:paraId="476A9145" w14:textId="77777777" w:rsidR="009C6C8B" w:rsidRDefault="009C6C8B" w:rsidP="009C6C8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Templo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Beng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Mealea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</w:p>
    <w:p w14:paraId="0768B119" w14:textId="77777777" w:rsidR="009C6C8B" w:rsidRPr="00C14FDB" w:rsidRDefault="009C6C8B" w:rsidP="00C14FDB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Salida hacia el misterioso templo de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Beng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Mealea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conocido como el “estanque de loto”, ubicado a aproximadamente 65 km de la ciudad. En el camino, descubrirán la auténtica Camboya rural, donde la vida transcurre con calma y tradiciones intactas.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Este templo, contemporáneo a </w:t>
      </w:r>
      <w:proofErr w:type="spellStart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Angkor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Wat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permanece parcialmente devorado por la selva, creando un ambiente único y poco explorado por el turismo, rodeado de un frondoso bosque que lo hace aún más especial y fresco.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Regreso a </w:t>
      </w:r>
      <w:proofErr w:type="spellStart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Siem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Reap</w:t>
      </w:r>
      <w:proofErr w:type="spellEnd"/>
      <w:r w:rsidRPr="009C6C8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tiempo libre para comenzar a explorar la ciudad a su ritmo.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</w:p>
    <w:p w14:paraId="1EEA76F9" w14:textId="2E1267E9" w:rsidR="009C6C8B" w:rsidRPr="00C14FDB" w:rsidRDefault="009C6C8B" w:rsidP="00C14FDB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Nota: s</w:t>
      </w: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ugerimos añadas un masaje tradicional de 60 min (</w:t>
      </w:r>
      <w:proofErr w:type="spellStart"/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Travel</w:t>
      </w:r>
      <w:proofErr w:type="spellEnd"/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Shop Pack</w:t>
      </w: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)</w:t>
      </w:r>
    </w:p>
    <w:p w14:paraId="6C950330" w14:textId="77777777" w:rsidR="009C6C8B" w:rsidRPr="009C6C8B" w:rsidRDefault="009C6C8B" w:rsidP="009C6C8B">
      <w:pPr>
        <w:pStyle w:val="Sinespaciado"/>
        <w:rPr>
          <w:lang w:val="es-MX" w:eastAsia="es-MX"/>
        </w:rPr>
      </w:pPr>
    </w:p>
    <w:p w14:paraId="41C64AA6" w14:textId="6A98C83A" w:rsidR="00DE687F" w:rsidRDefault="0012714E" w:rsidP="00DE687F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="00080FEE" w:rsidRPr="001770B1">
        <w:rPr>
          <w:rStyle w:val="DanmeroCar"/>
          <w:bCs/>
          <w:sz w:val="24"/>
          <w:szCs w:val="24"/>
        </w:rPr>
        <w:t xml:space="preserve"> |</w:t>
      </w:r>
      <w:r w:rsidR="00080FEE" w:rsidRPr="00BD0EA5">
        <w:rPr>
          <w:rFonts w:eastAsia="Arial"/>
          <w:sz w:val="24"/>
          <w:szCs w:val="24"/>
        </w:rPr>
        <w:t xml:space="preserve"> </w:t>
      </w:r>
      <w:proofErr w:type="spellStart"/>
      <w:r w:rsidR="00DE68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DE687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 - </w:t>
      </w:r>
      <w:proofErr w:type="spellStart"/>
      <w:r w:rsidR="00DE68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Templo</w:t>
      </w:r>
      <w:proofErr w:type="spellEnd"/>
      <w:r w:rsidR="00DE687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Angkor Thom y Angkor Wat</w:t>
      </w:r>
    </w:p>
    <w:p w14:paraId="60C8128B" w14:textId="572CBCB1" w:rsidR="00DE687F" w:rsidRDefault="00DE687F" w:rsidP="00C14FDB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DE68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</w:t>
      </w: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o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Salida en </w:t>
      </w:r>
      <w:proofErr w:type="spellStart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tuk-tuk</w:t>
      </w:r>
      <w:proofErr w:type="spellEnd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una experiencia típica local, hacia la majestuosa ciudad amurallada de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Angkor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Thom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 Ingreso por la Puerta Sur, donde impresionan las esculturas que representan el “Batido del Océano de Leche”.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Visita del icónico templo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Bayon</w:t>
      </w:r>
      <w:proofErr w:type="spellEnd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famoso por sus más de 200 enigmáticas caras sonrientes, seguido de </w:t>
      </w:r>
      <w:proofErr w:type="spellStart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Phimeanakas</w:t>
      </w:r>
      <w:proofErr w:type="spellEnd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las terrazas de los Elefantes y del Rey Leproso, y las antiguas áreas reales.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4B78CC"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Seguido de 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Ta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Prohm</w:t>
      </w:r>
      <w:proofErr w:type="spellEnd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uno de los templos más fotogénicos, donde la naturaleza y la arquitectura se fusionan de manera espectacular.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Almuerzo en restaurante local.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Por la tarde, visita al impresionante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Angkor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Wat</w:t>
      </w:r>
      <w:proofErr w:type="spellEnd"/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Patrimonio de la Humanidad por la UNESCO.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Disfrutarán de un inolvidable atardecer sobre sus torres, cerrando el día con una de las vistas más emblemáticas de Asia.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DE68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Regreso al hotel.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6A4FC53D" w14:textId="71E3C7BD" w:rsidR="00B14F5F" w:rsidRPr="00DE687F" w:rsidRDefault="00B14F5F" w:rsidP="00C14FDB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Nota: </w:t>
      </w:r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Sugerimos añadir una cena con </w:t>
      </w:r>
      <w:proofErr w:type="spellStart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espectáculo</w:t>
      </w:r>
      <w:proofErr w:type="spellEnd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danzas</w:t>
      </w:r>
      <w:proofErr w:type="spellEnd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Apsara o </w:t>
      </w:r>
      <w:proofErr w:type="spellStart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clase</w:t>
      </w:r>
      <w:proofErr w:type="spellEnd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cocina</w:t>
      </w:r>
      <w:proofErr w:type="spellEnd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jemer</w:t>
      </w:r>
      <w:proofErr w:type="spellEnd"/>
      <w:r w:rsidRPr="00B14F5F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(Travel Shop Pack).</w:t>
      </w:r>
    </w:p>
    <w:p w14:paraId="016678AC" w14:textId="77777777" w:rsidR="00756DFA" w:rsidRDefault="00756DFA" w:rsidP="006F0F47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036DD450" w14:textId="77777777" w:rsidR="0007551C" w:rsidRPr="00C14FDB" w:rsidRDefault="00114764" w:rsidP="0007551C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7551C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07551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 - </w:t>
      </w:r>
      <w:r w:rsidR="0007551C" w:rsidRPr="00C14FD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Banteay </w:t>
      </w:r>
      <w:proofErr w:type="spellStart"/>
      <w:r w:rsidR="0007551C" w:rsidRPr="00C14FDB">
        <w:rPr>
          <w:rFonts w:asciiTheme="minorHAnsi" w:eastAsia="Arial" w:hAnsiTheme="minorHAnsi" w:cstheme="minorHAnsi"/>
          <w:b/>
          <w:color w:val="FF0000"/>
          <w:sz w:val="24"/>
          <w:szCs w:val="24"/>
        </w:rPr>
        <w:t>Srei</w:t>
      </w:r>
      <w:proofErr w:type="spellEnd"/>
      <w:r w:rsidR="0007551C" w:rsidRPr="00C14FD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y </w:t>
      </w:r>
      <w:proofErr w:type="spellStart"/>
      <w:r w:rsidR="0007551C" w:rsidRPr="00C14FDB">
        <w:rPr>
          <w:rFonts w:asciiTheme="minorHAnsi" w:eastAsia="Arial" w:hAnsiTheme="minorHAnsi" w:cstheme="minorHAnsi"/>
          <w:b/>
          <w:color w:val="FF0000"/>
          <w:sz w:val="24"/>
          <w:szCs w:val="24"/>
        </w:rPr>
        <w:t>Templos</w:t>
      </w:r>
      <w:proofErr w:type="spellEnd"/>
      <w:r w:rsidR="0007551C" w:rsidRPr="00C14FD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de </w:t>
      </w:r>
      <w:proofErr w:type="spellStart"/>
      <w:r w:rsidR="0007551C" w:rsidRPr="00C14FDB">
        <w:rPr>
          <w:rFonts w:asciiTheme="minorHAnsi" w:eastAsia="Arial" w:hAnsiTheme="minorHAnsi" w:cstheme="minorHAnsi"/>
          <w:b/>
          <w:color w:val="FF0000"/>
          <w:sz w:val="24"/>
          <w:szCs w:val="24"/>
        </w:rPr>
        <w:t>Rolous</w:t>
      </w:r>
      <w:proofErr w:type="spellEnd"/>
    </w:p>
    <w:p w14:paraId="2F0319BC" w14:textId="08DD0CBB" w:rsidR="0007551C" w:rsidRPr="0007551C" w:rsidRDefault="0007551C" w:rsidP="0007551C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07551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Visita al templo de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Banteay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Samre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dedicado a Shiva y decorado con detallados relieves del Ramayana.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Continuación hacia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Banteay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Srei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la llamada “Ciudadela de las Mujeres”, famosa por su delicada arquitectura en piedra rosada y finos grabados, considerada una joya del arte jemer.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Almuerzo en restaurante local.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Por la tarde, recorrido por el conjunto arqueológico de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Rolous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que incluye los templos </w:t>
      </w:r>
      <w:proofErr w:type="spellStart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Preah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Ko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Bakong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Lolei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Este sitio representa los orígenes del imperio jemer y fue la primera capital de </w:t>
      </w:r>
      <w:proofErr w:type="spellStart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Angkor</w:t>
      </w:r>
      <w:proofErr w:type="spellEnd"/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07551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07551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B2F7F64" w14:textId="77777777" w:rsidR="0007551C" w:rsidRDefault="0007551C" w:rsidP="00E350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636C1B3A" w14:textId="7A34A25C" w:rsidR="003F20D1" w:rsidRPr="00D14CF8" w:rsidRDefault="003F20D1" w:rsidP="003F20D1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 - </w:t>
      </w:r>
      <w:proofErr w:type="spellStart"/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>Amanecer</w:t>
      </w:r>
      <w:proofErr w:type="spellEnd"/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>en</w:t>
      </w:r>
      <w:proofErr w:type="spellEnd"/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Angkor – </w:t>
      </w:r>
      <w:proofErr w:type="spellStart"/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Experiencia</w:t>
      </w:r>
      <w:proofErr w:type="spellEnd"/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15051B">
        <w:rPr>
          <w:rFonts w:asciiTheme="minorHAnsi" w:eastAsia="Arial" w:hAnsiTheme="minorHAnsi" w:cstheme="minorHAnsi"/>
          <w:b/>
          <w:color w:val="FF0000"/>
          <w:sz w:val="24"/>
          <w:szCs w:val="24"/>
        </w:rPr>
        <w:t>E</w:t>
      </w:r>
      <w:r w:rsidRPr="00D14CF8">
        <w:rPr>
          <w:rFonts w:asciiTheme="minorHAnsi" w:eastAsia="Arial" w:hAnsiTheme="minorHAnsi" w:cstheme="minorHAnsi"/>
          <w:b/>
          <w:color w:val="FF0000"/>
          <w:sz w:val="24"/>
          <w:szCs w:val="24"/>
        </w:rPr>
        <w:t>spiritual</w:t>
      </w:r>
      <w:proofErr w:type="spellEnd"/>
    </w:p>
    <w:p w14:paraId="60036E2A" w14:textId="4ABDB40D" w:rsidR="003F20D1" w:rsidRPr="00D14CF8" w:rsidRDefault="003F20D1" w:rsidP="00E35074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Muy temprano por la mañana puedes elegir ir a 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contemplar el </w:t>
      </w: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amanecer en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Angkor</w:t>
      </w:r>
      <w:proofErr w:type="spellEnd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Wat</w:t>
      </w:r>
      <w:proofErr w:type="spellEnd"/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una experiencia inolvidable.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Posteriormente, participa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rás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 una auténtica </w:t>
      </w: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ceremonia budista con monjes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donde conocerán más sobre esta tradición y recibirán una bendición especial para la buena fortuna.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En el camino de regreso, visita a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Artisans</w:t>
      </w:r>
      <w:proofErr w:type="spellEnd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d’Angkor</w:t>
      </w:r>
      <w:proofErr w:type="spellEnd"/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un proyecto que preserva la artesanía tradicional y apoya a comunidades locales.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Almuerzo en restaurante local.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Tarde libre para disfrutar </w:t>
      </w:r>
      <w:proofErr w:type="spellStart"/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Siem</w:t>
      </w:r>
      <w:proofErr w:type="spellEnd"/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Reap</w:t>
      </w:r>
      <w:proofErr w:type="spellEnd"/>
      <w:r w:rsidRPr="003F20D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 su ritmo.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3F20D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C14FDB"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6AB142D8" w14:textId="2D5E366E" w:rsidR="00C14FDB" w:rsidRDefault="00C14FDB" w:rsidP="00E350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23ED5318" w14:textId="77777777" w:rsidR="00C14FDB" w:rsidRDefault="00C14FDB" w:rsidP="00C14FDB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Koh Ker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</w:p>
    <w:p w14:paraId="444AC07C" w14:textId="4EBA9916" w:rsidR="00C14FDB" w:rsidRPr="009128F9" w:rsidRDefault="00C14FDB" w:rsidP="00C14FDB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C14FD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</w:t>
      </w:r>
      <w:r w:rsidR="0015051B" w:rsidRPr="0015051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o</w:t>
      </w:r>
      <w:r w:rsidR="0015051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Salida hacia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Koh</w:t>
      </w:r>
      <w:proofErr w:type="spellEnd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Ker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antigua capital del imperio jemer (siglo X), ubicada a unas 3 horas. Este sitio arqueológico, menos visitado, ofrece una experiencia más auténtica y tranquila.</w:t>
      </w: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Destaca el templo piramidal </w:t>
      </w:r>
      <w:proofErr w:type="spellStart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Prasat</w:t>
      </w:r>
      <w:proofErr w:type="spellEnd"/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Thom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de 30 metros de altura, rodeado de selva y misterio. Durante su época, se construyeron imponentes esculturas y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lastRenderedPageBreak/>
        <w:t>lingas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que reflejan el poder del reinado de </w:t>
      </w:r>
      <w:proofErr w:type="spellStart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Jayavarman</w:t>
      </w:r>
      <w:proofErr w:type="spellEnd"/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IV.</w:t>
      </w: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C14FD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 la hora indicada, traslado al aeropuerto para tomar su vuelo de salida.</w:t>
      </w:r>
      <w:r w:rsidRPr="00D14CF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128F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Fin de los servicios.</w:t>
      </w:r>
    </w:p>
    <w:p w14:paraId="2A2EDD1D" w14:textId="35F117CD" w:rsidR="00C14FDB" w:rsidRPr="00D14CF8" w:rsidRDefault="00C14FDB" w:rsidP="00C14FDB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D14CF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Nota: Se recomienda vuelo después de las 16:00 </w:t>
      </w:r>
      <w:proofErr w:type="spellStart"/>
      <w:r w:rsidRPr="00D14CF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hrs</w:t>
      </w:r>
      <w:proofErr w:type="spellEnd"/>
    </w:p>
    <w:p w14:paraId="37A5B4D9" w14:textId="77777777" w:rsidR="002561AF" w:rsidRPr="002561AF" w:rsidRDefault="002561AF" w:rsidP="002561A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1ACEB2BE" w14:textId="047624AA" w:rsidR="00C108F8" w:rsidRDefault="00D14CF8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5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1F6610F" w14:textId="28EFCCBF" w:rsidR="00C108F8" w:rsidRPr="00D14CF8" w:rsidRDefault="00D14CF8" w:rsidP="00D14CF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="00664597"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desayunos</w:t>
      </w: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y 3 </w:t>
      </w:r>
      <w:r w:rsidR="005F241F"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almuerzos </w:t>
      </w:r>
      <w:r w:rsidR="00664597" w:rsidRPr="00D14CF8">
        <w:rPr>
          <w:rFonts w:asciiTheme="minorHAnsi" w:hAnsiTheme="minorHAnsi" w:cstheme="minorHAnsi"/>
          <w:color w:val="002060"/>
          <w:sz w:val="20"/>
          <w:szCs w:val="20"/>
        </w:rPr>
        <w:t>(sin bebidas).</w:t>
      </w:r>
    </w:p>
    <w:p w14:paraId="13D61DAC" w14:textId="3F3C3456" w:rsidR="00152C7E" w:rsidRPr="00D14CF8" w:rsidRDefault="00152C7E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Traslados y excursiones en servicio </w:t>
      </w:r>
      <w:r w:rsidR="005F241F" w:rsidRPr="00D14CF8">
        <w:rPr>
          <w:rFonts w:asciiTheme="minorHAnsi" w:hAnsiTheme="minorHAnsi" w:cstheme="minorHAnsi"/>
          <w:color w:val="002060"/>
          <w:sz w:val="20"/>
          <w:szCs w:val="20"/>
        </w:rPr>
        <w:t>compartidos con guía en español</w:t>
      </w:r>
    </w:p>
    <w:p w14:paraId="5D195E8E" w14:textId="6C884FAF" w:rsidR="00D14CF8" w:rsidRPr="00D14CF8" w:rsidRDefault="00D14CF8" w:rsidP="00D14CF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Traslados y transporte terrestre con aire acondicionado </w:t>
      </w:r>
    </w:p>
    <w:p w14:paraId="314D53F0" w14:textId="1860CD48" w:rsidR="00D14CF8" w:rsidRPr="00D14CF8" w:rsidRDefault="00D14CF8" w:rsidP="00D14CF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Guía local de habla hispana durante las visitas </w:t>
      </w:r>
    </w:p>
    <w:p w14:paraId="7E99FCAB" w14:textId="4B6824C0" w:rsidR="00D14CF8" w:rsidRPr="00D14CF8" w:rsidRDefault="00D14CF8" w:rsidP="00D14CF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Visitas y excursiones según itinerario </w:t>
      </w:r>
    </w:p>
    <w:p w14:paraId="747F2E32" w14:textId="386AB7EA" w:rsidR="00D14CF8" w:rsidRPr="00D14CF8" w:rsidRDefault="00D14CF8" w:rsidP="00D14CF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Entradas a todos los sitios mencionados </w:t>
      </w:r>
    </w:p>
    <w:p w14:paraId="4E1C1A97" w14:textId="6DFFAC9C" w:rsidR="00D14CF8" w:rsidRPr="00D14CF8" w:rsidRDefault="00D14CF8" w:rsidP="00D14CF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Paseo en </w:t>
      </w:r>
      <w:proofErr w:type="spellStart"/>
      <w:r w:rsidRPr="00D14CF8">
        <w:rPr>
          <w:rFonts w:asciiTheme="minorHAnsi" w:hAnsiTheme="minorHAnsi" w:cstheme="minorHAnsi"/>
          <w:color w:val="002060"/>
          <w:sz w:val="20"/>
          <w:szCs w:val="20"/>
        </w:rPr>
        <w:t>tuk-tuk</w:t>
      </w:r>
      <w:proofErr w:type="spellEnd"/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2734F863" w14:textId="4EDECC01" w:rsidR="00D14CF8" w:rsidRPr="00D14CF8" w:rsidRDefault="00D14CF8" w:rsidP="00D14CF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Ceremonia de bendición con monjes budistas </w:t>
      </w:r>
    </w:p>
    <w:p w14:paraId="49E88A9F" w14:textId="0BCF70CD" w:rsidR="00152C7E" w:rsidRPr="00D14CF8" w:rsidRDefault="00D14CF8" w:rsidP="00D14CF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1 botella de agua </w:t>
      </w:r>
      <w:r w:rsidR="0015051B">
        <w:rPr>
          <w:rFonts w:asciiTheme="minorHAnsi" w:hAnsiTheme="minorHAnsi" w:cstheme="minorHAnsi"/>
          <w:color w:val="002060"/>
          <w:sz w:val="20"/>
          <w:szCs w:val="20"/>
        </w:rPr>
        <w:t>y</w:t>
      </w: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toalla refrescante por día de excursión</w:t>
      </w:r>
    </w:p>
    <w:p w14:paraId="3E656653" w14:textId="77777777" w:rsidR="00D14CF8" w:rsidRPr="00D14CF8" w:rsidRDefault="00D14CF8" w:rsidP="00D14CF8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0605FBE9" w:rsidR="00152D96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2E9DBA64" w14:textId="38270D04" w:rsidR="008A2D02" w:rsidRPr="00B658C3" w:rsidRDefault="008A2D02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 de gala obligatorias en Navidad y Fin de Año</w:t>
      </w:r>
      <w:r w:rsidR="00D97C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(consultar)</w:t>
      </w:r>
    </w:p>
    <w:p w14:paraId="0D209F4F" w14:textId="3D58B1C6" w:rsidR="00574FAC" w:rsidRPr="00574FAC" w:rsidRDefault="00FC060A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7F45AEBE" w14:textId="023884AC" w:rsidR="00574FAC" w:rsidRPr="008A2D02" w:rsidRDefault="00BC7436" w:rsidP="007230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Suplementos traslados de llegada o salida aplica un cargo adicional </w:t>
      </w:r>
      <w:r w:rsidR="00574FAC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(consultar </w:t>
      </w: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horarios y </w:t>
      </w:r>
      <w:r w:rsidR="00574FAC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tarifas)</w:t>
      </w:r>
    </w:p>
    <w:p w14:paraId="0C5697BD" w14:textId="3B7D1EF7" w:rsidR="00FC060A" w:rsidRPr="008A2D02" w:rsidRDefault="00FB7790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</w:p>
    <w:p w14:paraId="4A19CAFD" w14:textId="77777777" w:rsidR="008A2D02" w:rsidRPr="008A2D02" w:rsidRDefault="008A2D02" w:rsidP="008A2D0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F60547B" w:rsidR="007D254B" w:rsidRDefault="007D254B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26861D03" w14:textId="413EB7D0" w:rsidR="003A670E" w:rsidRPr="003A670E" w:rsidRDefault="003A670E" w:rsidP="00A765F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Año nuevo de Khmer 12 ABRIL AL 18 ABRIL 2026 / Año nuevo </w:t>
      </w:r>
      <w:proofErr w:type="spellStart"/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Pchum</w:t>
      </w:r>
      <w:proofErr w:type="spellEnd"/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Ben 10 OCT AL  12 OCT 2026 / DEL 20 DIC 2026 AL 06 ENE 2027</w:t>
      </w:r>
    </w:p>
    <w:p w14:paraId="4B8799B7" w14:textId="29F00A7E" w:rsidR="003A670E" w:rsidRP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Aplican cenas obligatorias para el 24 Dic y 31 dic 2026</w:t>
      </w:r>
    </w:p>
    <w:p w14:paraId="55E0EB8C" w14:textId="77777777" w:rsid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Aplican suplementos por noche por habitación en días festivos, depende de la categoría (consultar tarifas)</w:t>
      </w:r>
    </w:p>
    <w:p w14:paraId="01FB3372" w14:textId="19726D89" w:rsidR="003A670E" w:rsidRP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Aplica suplemento por </w:t>
      </w: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retraso</w:t>
      </w: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 vuelo a la llegada (más de 3 horas) CONSULTAR TARIFAS</w:t>
      </w:r>
    </w:p>
    <w:p w14:paraId="1CF143C1" w14:textId="439B007D" w:rsidR="003A670E" w:rsidRP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En caso de que el vuelo de llegada/ salida aterrice antes de las 07:00 de la mañana o después de las 21:00</w:t>
      </w:r>
    </w:p>
    <w:p w14:paraId="6EC10473" w14:textId="2D6C1AA9" w:rsidR="003A670E" w:rsidRP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 la noche, se aplicará un suplemento (mínimo 02 </w:t>
      </w:r>
      <w:proofErr w:type="spellStart"/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pax</w:t>
      </w:r>
      <w:proofErr w:type="spellEnd"/>
      <w:r w:rsidRPr="003A670E">
        <w:rPr>
          <w:rFonts w:asciiTheme="minorHAnsi" w:hAnsiTheme="minorHAnsi" w:cstheme="minorHAnsi"/>
          <w:b/>
          <w:color w:val="002060"/>
          <w:sz w:val="20"/>
          <w:szCs w:val="20"/>
        </w:rPr>
        <w:t>).</w:t>
      </w:r>
    </w:p>
    <w:p w14:paraId="6361A2A6" w14:textId="4D995956" w:rsidR="003A670E" w:rsidRP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color w:val="002060"/>
          <w:sz w:val="20"/>
          <w:szCs w:val="20"/>
        </w:rPr>
        <w:t>Horario de entrada: 13:00 o 14:00</w:t>
      </w:r>
    </w:p>
    <w:p w14:paraId="3A2B626F" w14:textId="77777777" w:rsidR="003A670E" w:rsidRPr="003A670E" w:rsidRDefault="003A670E" w:rsidP="003A670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A670E">
        <w:rPr>
          <w:rFonts w:asciiTheme="minorHAnsi" w:hAnsiTheme="minorHAnsi" w:cstheme="minorHAnsi"/>
          <w:color w:val="002060"/>
          <w:sz w:val="20"/>
          <w:szCs w:val="20"/>
        </w:rPr>
        <w:t>Horario de salida: 11:00 o 12:00</w:t>
      </w:r>
    </w:p>
    <w:p w14:paraId="61ECD063" w14:textId="7B712561" w:rsidR="008A2D02" w:rsidRDefault="007D6010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  <w:bookmarkEnd w:id="0"/>
    </w:p>
    <w:p w14:paraId="79FF0D9D" w14:textId="342D2F68" w:rsidR="003D132A" w:rsidRPr="00574FAC" w:rsidRDefault="00595542" w:rsidP="0072309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5F241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Camboya</w:t>
      </w:r>
      <w:r w:rsidR="009529BB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070AAA5E" w:rsidR="00DD79D8" w:rsidRPr="00650AD4" w:rsidRDefault="00DD79D8" w:rsidP="00723091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</w:t>
      </w:r>
      <w:r w:rsidR="0010305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</w:t>
      </w:r>
      <w:r w:rsidR="005F241F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CAMBOYA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77DD0F5" w14:textId="07B54405" w:rsidR="00650AD4" w:rsidRDefault="00650AD4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FFF1A1B" w14:textId="089950AF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CB8F900" w14:textId="5F357460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0BE7EFD" w14:textId="471A69E8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B5DB362" w14:textId="34B7A918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4DEC62E" w14:textId="7165789F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D16884" w14:textId="68A37A6D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9C85B5" w14:textId="29C24FFD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837195" w14:textId="77777777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7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118"/>
        <w:gridCol w:w="3230"/>
        <w:gridCol w:w="497"/>
      </w:tblGrid>
      <w:tr w:rsidR="00EC0510" w:rsidRPr="00EC0510" w14:paraId="07562270" w14:textId="77777777" w:rsidTr="00EC0510">
        <w:trPr>
          <w:trHeight w:val="25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3EAD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EC0510" w:rsidRPr="00EC0510" w14:paraId="144CA04C" w14:textId="77777777" w:rsidTr="00EC0510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741B47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3E9B9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741B47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A192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741B47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4AB50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CFF57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EC0510" w:rsidRPr="00EC0510" w14:paraId="403F2F23" w14:textId="77777777" w:rsidTr="00EC0510">
        <w:trPr>
          <w:trHeight w:val="25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741B47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E4878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EFAA8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SIEM REAP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301C9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TARA ANGKOR </w:t>
            </w:r>
          </w:p>
        </w:tc>
        <w:tc>
          <w:tcPr>
            <w:tcW w:w="0" w:type="auto"/>
            <w:tcBorders>
              <w:right w:val="single" w:sz="6" w:space="0" w:color="741B47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82E26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EC0510" w:rsidRPr="00EC0510" w14:paraId="749C58DD" w14:textId="77777777" w:rsidTr="00EC0510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741B47"/>
              <w:bottom w:val="single" w:sz="6" w:space="0" w:color="000000"/>
            </w:tcBorders>
            <w:vAlign w:val="center"/>
            <w:hideMark/>
          </w:tcPr>
          <w:p w14:paraId="5300288E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4820BD6E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09B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LOTUS BLANC RESORT</w:t>
            </w:r>
          </w:p>
        </w:tc>
        <w:tc>
          <w:tcPr>
            <w:tcW w:w="0" w:type="auto"/>
            <w:tcBorders>
              <w:right w:val="single" w:sz="6" w:space="0" w:color="741B47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27D44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EC0510" w:rsidRPr="00EC0510" w14:paraId="62F05624" w14:textId="77777777" w:rsidTr="00EC0510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741B47"/>
              <w:bottom w:val="single" w:sz="6" w:space="0" w:color="000000"/>
            </w:tcBorders>
            <w:vAlign w:val="center"/>
            <w:hideMark/>
          </w:tcPr>
          <w:p w14:paraId="2D0A1B36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77C2A315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74CE0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MEMOIRE PALACE RESORT &amp; SPA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741B47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CE4C0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5D9EECEE" w14:textId="0368FE1C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DE91F0F" w14:textId="235966B5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7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1152"/>
        <w:gridCol w:w="741"/>
        <w:gridCol w:w="988"/>
      </w:tblGrid>
      <w:tr w:rsidR="00EC0510" w:rsidRPr="00EC0510" w14:paraId="0010DB1A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42E4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EC0510" w:rsidRPr="00EC0510" w14:paraId="49482AB4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21E7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EC0510" w:rsidRPr="00EC0510" w14:paraId="266737FD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B1095" w14:textId="77777777" w:rsidR="00EC0510" w:rsidRPr="00EC0510" w:rsidRDefault="00EC0510" w:rsidP="00EC051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81221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C21F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0512F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EC0510" w:rsidRPr="00EC0510" w14:paraId="08003503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BBC6D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ABR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8816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A3F03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03F11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1970</w:t>
            </w:r>
          </w:p>
        </w:tc>
      </w:tr>
      <w:bookmarkEnd w:id="1"/>
      <w:tr w:rsidR="00EC0510" w:rsidRPr="00EC0510" w14:paraId="1D4EB5B1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E72A9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16435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E228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FE771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1890</w:t>
            </w:r>
          </w:p>
        </w:tc>
      </w:tr>
      <w:tr w:rsidR="00EC0510" w:rsidRPr="00EC0510" w14:paraId="2C2B7E9A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D0065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50C43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463FF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CF8A4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1990</w:t>
            </w:r>
          </w:p>
        </w:tc>
      </w:tr>
      <w:tr w:rsidR="00EC0510" w:rsidRPr="00EC0510" w14:paraId="55014494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49750" w14:textId="77777777" w:rsidR="00EC0510" w:rsidRPr="00EC0510" w:rsidRDefault="00EC0510" w:rsidP="00EC051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DA8D7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2EC3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DB97A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EC0510" w:rsidRPr="00EC0510" w14:paraId="024B3773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0C8A5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ABR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E247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A418C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180E8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2190</w:t>
            </w:r>
          </w:p>
        </w:tc>
      </w:tr>
      <w:tr w:rsidR="00EC0510" w:rsidRPr="00EC0510" w14:paraId="5B2DC5E2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AF14D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7C521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26FA3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1823A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2090</w:t>
            </w:r>
          </w:p>
        </w:tc>
      </w:tr>
      <w:tr w:rsidR="00EC0510" w:rsidRPr="00EC0510" w14:paraId="0FE5C280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D4EA4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E8D65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32EC9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6BFB8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2220</w:t>
            </w:r>
          </w:p>
        </w:tc>
      </w:tr>
      <w:tr w:rsidR="00EC0510" w:rsidRPr="00EC0510" w14:paraId="198C2860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35501" w14:textId="77777777" w:rsidR="00EC0510" w:rsidRPr="00EC0510" w:rsidRDefault="00EC0510" w:rsidP="00EC051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10386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0DE68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1147F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EC0510" w:rsidRPr="00EC0510" w14:paraId="46B31275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5B55B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ABR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B2CAA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D4FF9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1D19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2850</w:t>
            </w:r>
          </w:p>
        </w:tc>
      </w:tr>
      <w:tr w:rsidR="00EC0510" w:rsidRPr="00EC0510" w14:paraId="08064C93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7E29A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D0E75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0502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0DEF6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2720</w:t>
            </w:r>
          </w:p>
        </w:tc>
      </w:tr>
      <w:tr w:rsidR="00EC0510" w:rsidRPr="00EC0510" w14:paraId="6C518FBB" w14:textId="77777777" w:rsidTr="00EC0510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468A2" w14:textId="77777777" w:rsidR="00EC0510" w:rsidRPr="00EC0510" w:rsidRDefault="00EC0510" w:rsidP="00EC051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F08C2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FE8B2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ED5EC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2910</w:t>
            </w:r>
          </w:p>
        </w:tc>
      </w:tr>
    </w:tbl>
    <w:p w14:paraId="37C5E2BB" w14:textId="537099B0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BBBE83F" w14:textId="6C0042AB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D4074B7" wp14:editId="6F4B0D53">
            <wp:simplePos x="0" y="0"/>
            <wp:positionH relativeFrom="column">
              <wp:posOffset>2466975</wp:posOffset>
            </wp:positionH>
            <wp:positionV relativeFrom="paragraph">
              <wp:posOffset>8255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7B1DF" w14:textId="610A8E8F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D0BE847" w14:textId="780621FF" w:rsidR="00EC0510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9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530"/>
      </w:tblGrid>
      <w:tr w:rsidR="00EC0510" w:rsidRPr="00EC0510" w14:paraId="0A652A6F" w14:textId="77777777" w:rsidTr="00EC0510">
        <w:trPr>
          <w:trHeight w:val="23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56BC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EC0510" w:rsidRPr="00EC0510" w14:paraId="3F9E9259" w14:textId="77777777" w:rsidTr="00EC0510">
        <w:trPr>
          <w:trHeight w:val="236"/>
          <w:tblCellSpacing w:w="0" w:type="dxa"/>
          <w:jc w:val="center"/>
        </w:trPr>
        <w:tc>
          <w:tcPr>
            <w:tcW w:w="7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99613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Suplemento por retraso de vuelo a la llegada (más de 3 horas) </w:t>
            </w:r>
          </w:p>
        </w:tc>
        <w:tc>
          <w:tcPr>
            <w:tcW w:w="5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F481E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35</w:t>
            </w:r>
          </w:p>
        </w:tc>
      </w:tr>
      <w:tr w:rsidR="00EC0510" w:rsidRPr="00EC0510" w14:paraId="443ADAB9" w14:textId="77777777" w:rsidTr="00EC0510">
        <w:trPr>
          <w:trHeight w:val="236"/>
          <w:tblCellSpacing w:w="0" w:type="dxa"/>
          <w:jc w:val="center"/>
        </w:trPr>
        <w:tc>
          <w:tcPr>
            <w:tcW w:w="7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12617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Suplemento por llegada o salida antes de las 7:00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o después de las 21.00hrs </w:t>
            </w:r>
          </w:p>
        </w:tc>
        <w:tc>
          <w:tcPr>
            <w:tcW w:w="5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F1E51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35</w:t>
            </w:r>
          </w:p>
        </w:tc>
      </w:tr>
      <w:tr w:rsidR="00EC0510" w:rsidRPr="00EC0510" w14:paraId="35F114D0" w14:textId="77777777" w:rsidTr="00EC0510">
        <w:trPr>
          <w:trHeight w:val="236"/>
          <w:tblCellSpacing w:w="0" w:type="dxa"/>
          <w:jc w:val="center"/>
        </w:trPr>
        <w:tc>
          <w:tcPr>
            <w:tcW w:w="7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81F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60 minutos masaje tradicional (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), traslado incluido</w:t>
            </w:r>
          </w:p>
        </w:tc>
        <w:tc>
          <w:tcPr>
            <w:tcW w:w="5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B09BB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75</w:t>
            </w:r>
          </w:p>
        </w:tc>
      </w:tr>
      <w:tr w:rsidR="00EC0510" w:rsidRPr="00EC0510" w14:paraId="2150E848" w14:textId="77777777" w:rsidTr="00EC0510">
        <w:trPr>
          <w:trHeight w:val="236"/>
          <w:tblCellSpacing w:w="0" w:type="dxa"/>
          <w:jc w:val="center"/>
        </w:trPr>
        <w:tc>
          <w:tcPr>
            <w:tcW w:w="7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4D25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Cena con danzas Apsara en restaurante local en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, traslado incluido</w:t>
            </w:r>
          </w:p>
        </w:tc>
        <w:tc>
          <w:tcPr>
            <w:tcW w:w="5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47FA0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55</w:t>
            </w:r>
          </w:p>
        </w:tc>
      </w:tr>
      <w:tr w:rsidR="00EC0510" w:rsidRPr="00EC0510" w14:paraId="58DA9EAE" w14:textId="77777777" w:rsidTr="00EC0510">
        <w:trPr>
          <w:trHeight w:val="236"/>
          <w:tblCellSpacing w:w="0" w:type="dxa"/>
          <w:jc w:val="center"/>
        </w:trPr>
        <w:tc>
          <w:tcPr>
            <w:tcW w:w="7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CCC0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Clase de cocina en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guia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de habla hispana, incluido almuerzo (3-4 horas)</w:t>
            </w:r>
          </w:p>
        </w:tc>
        <w:tc>
          <w:tcPr>
            <w:tcW w:w="5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BD3C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95</w:t>
            </w:r>
          </w:p>
        </w:tc>
      </w:tr>
      <w:tr w:rsidR="00EC0510" w:rsidRPr="00EC0510" w14:paraId="1BD3B818" w14:textId="77777777" w:rsidTr="00EC0510">
        <w:trPr>
          <w:trHeight w:val="236"/>
          <w:tblCellSpacing w:w="0" w:type="dxa"/>
          <w:jc w:val="center"/>
        </w:trPr>
        <w:tc>
          <w:tcPr>
            <w:tcW w:w="7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66B07" w14:textId="77777777" w:rsidR="00EC0510" w:rsidRPr="00EC0510" w:rsidRDefault="00EC0510" w:rsidP="00EC051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Cena con danzas Apsara en restaurante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Kanell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EC0510">
              <w:rPr>
                <w:rFonts w:ascii="Calibri" w:hAnsi="Calibri" w:cs="Calibri"/>
                <w:sz w:val="20"/>
                <w:szCs w:val="20"/>
                <w:lang w:val="es-MX" w:eastAsia="es-MX"/>
              </w:rPr>
              <w:t>, traslado incluido</w:t>
            </w:r>
          </w:p>
        </w:tc>
        <w:tc>
          <w:tcPr>
            <w:tcW w:w="5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4C202" w14:textId="77777777" w:rsidR="00EC0510" w:rsidRPr="00EC0510" w:rsidRDefault="00EC0510" w:rsidP="00EC051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EC0510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75</w:t>
            </w:r>
          </w:p>
        </w:tc>
      </w:tr>
    </w:tbl>
    <w:p w14:paraId="1E532215" w14:textId="77777777" w:rsidR="00EC0510" w:rsidRPr="00650AD4" w:rsidRDefault="00EC0510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EC0510" w:rsidRPr="00650AD4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60121" w14:textId="77777777" w:rsidR="003A0C5C" w:rsidRDefault="003A0C5C" w:rsidP="000D4B74">
      <w:r>
        <w:separator/>
      </w:r>
    </w:p>
  </w:endnote>
  <w:endnote w:type="continuationSeparator" w:id="0">
    <w:p w14:paraId="503E3063" w14:textId="77777777" w:rsidR="003A0C5C" w:rsidRDefault="003A0C5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7F7CBF" w:rsidRDefault="007F7CB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DDEBD" w14:textId="77777777" w:rsidR="003A0C5C" w:rsidRDefault="003A0C5C" w:rsidP="000D4B74">
      <w:r>
        <w:separator/>
      </w:r>
    </w:p>
  </w:footnote>
  <w:footnote w:type="continuationSeparator" w:id="0">
    <w:p w14:paraId="32A458A8" w14:textId="77777777" w:rsidR="003A0C5C" w:rsidRDefault="003A0C5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4606DFE8" w:rsidR="007F7CBF" w:rsidRPr="00A45D38" w:rsidRDefault="007F7CBF" w:rsidP="00EB5C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lang w:val="es-MX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10C8A253" wp14:editId="2C338BB7">
          <wp:simplePos x="0" y="0"/>
          <wp:positionH relativeFrom="column">
            <wp:posOffset>3785870</wp:posOffset>
          </wp:positionH>
          <wp:positionV relativeFrom="paragraph">
            <wp:posOffset>147320</wp:posOffset>
          </wp:positionV>
          <wp:extent cx="1154490" cy="768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9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DA41CC2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23A64D" w14:textId="5C452456" w:rsidR="007F7CBF" w:rsidRPr="00127248" w:rsidRDefault="007F7CB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272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CAMBOYA </w:t>
                          </w:r>
                          <w:r w:rsidR="009C6C8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EXÓTICA</w:t>
                          </w:r>
                        </w:p>
                        <w:p w14:paraId="041A546C" w14:textId="66CB5692" w:rsidR="007F7CBF" w:rsidRPr="009D4E7F" w:rsidRDefault="007F7CB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B525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475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B23A64D" w14:textId="5C452456" w:rsidR="007F7CBF" w:rsidRPr="00127248" w:rsidRDefault="007F7CB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272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CAMBOYA </w:t>
                    </w:r>
                    <w:r w:rsidR="009C6C8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EXÓTICA</w:t>
                    </w:r>
                  </w:p>
                  <w:p w14:paraId="041A546C" w14:textId="66CB5692" w:rsidR="007F7CBF" w:rsidRPr="009D4E7F" w:rsidRDefault="007F7CB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B525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475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0B40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3340"/>
    <w:rsid w:val="0007551C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D7F50"/>
    <w:rsid w:val="000E0E14"/>
    <w:rsid w:val="000E286B"/>
    <w:rsid w:val="000F13C3"/>
    <w:rsid w:val="000F70A7"/>
    <w:rsid w:val="00102409"/>
    <w:rsid w:val="00103052"/>
    <w:rsid w:val="00107E02"/>
    <w:rsid w:val="001109A0"/>
    <w:rsid w:val="0011456B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27248"/>
    <w:rsid w:val="0013049D"/>
    <w:rsid w:val="00146861"/>
    <w:rsid w:val="00146B2E"/>
    <w:rsid w:val="001473FA"/>
    <w:rsid w:val="001475E5"/>
    <w:rsid w:val="0015051B"/>
    <w:rsid w:val="00151503"/>
    <w:rsid w:val="001516D5"/>
    <w:rsid w:val="00152C7E"/>
    <w:rsid w:val="00152D96"/>
    <w:rsid w:val="00156D99"/>
    <w:rsid w:val="00156DF7"/>
    <w:rsid w:val="00161F83"/>
    <w:rsid w:val="00162C27"/>
    <w:rsid w:val="00163DCD"/>
    <w:rsid w:val="00164F35"/>
    <w:rsid w:val="0017236E"/>
    <w:rsid w:val="001729CE"/>
    <w:rsid w:val="001803E5"/>
    <w:rsid w:val="00182955"/>
    <w:rsid w:val="00182C6E"/>
    <w:rsid w:val="00187BA7"/>
    <w:rsid w:val="001911B0"/>
    <w:rsid w:val="00194275"/>
    <w:rsid w:val="00195126"/>
    <w:rsid w:val="00196B3F"/>
    <w:rsid w:val="001A5909"/>
    <w:rsid w:val="001A6780"/>
    <w:rsid w:val="001B0DE1"/>
    <w:rsid w:val="001B2B55"/>
    <w:rsid w:val="001B4B19"/>
    <w:rsid w:val="001B6214"/>
    <w:rsid w:val="001B650B"/>
    <w:rsid w:val="001B71F8"/>
    <w:rsid w:val="001C45A8"/>
    <w:rsid w:val="001C5568"/>
    <w:rsid w:val="001C6705"/>
    <w:rsid w:val="001D10D2"/>
    <w:rsid w:val="001D128E"/>
    <w:rsid w:val="001D5A04"/>
    <w:rsid w:val="001D6228"/>
    <w:rsid w:val="001E3869"/>
    <w:rsid w:val="001E3894"/>
    <w:rsid w:val="001E4B07"/>
    <w:rsid w:val="001E6DC8"/>
    <w:rsid w:val="001F0E65"/>
    <w:rsid w:val="001F1056"/>
    <w:rsid w:val="001F3BCA"/>
    <w:rsid w:val="001F477F"/>
    <w:rsid w:val="001F52BA"/>
    <w:rsid w:val="001F5EA2"/>
    <w:rsid w:val="001F7836"/>
    <w:rsid w:val="00203D13"/>
    <w:rsid w:val="00206A47"/>
    <w:rsid w:val="0020722E"/>
    <w:rsid w:val="00207520"/>
    <w:rsid w:val="00210321"/>
    <w:rsid w:val="00210D05"/>
    <w:rsid w:val="00214911"/>
    <w:rsid w:val="002224D8"/>
    <w:rsid w:val="00225801"/>
    <w:rsid w:val="0022746B"/>
    <w:rsid w:val="002304EF"/>
    <w:rsid w:val="00230BC9"/>
    <w:rsid w:val="0023751B"/>
    <w:rsid w:val="00243515"/>
    <w:rsid w:val="00244E3E"/>
    <w:rsid w:val="002450D3"/>
    <w:rsid w:val="00251504"/>
    <w:rsid w:val="00254A50"/>
    <w:rsid w:val="002561AF"/>
    <w:rsid w:val="0026526B"/>
    <w:rsid w:val="00266C66"/>
    <w:rsid w:val="00267C89"/>
    <w:rsid w:val="00272BEE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2A7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5A25"/>
    <w:rsid w:val="002F677F"/>
    <w:rsid w:val="002F7D66"/>
    <w:rsid w:val="00300244"/>
    <w:rsid w:val="00300E37"/>
    <w:rsid w:val="00304F88"/>
    <w:rsid w:val="00305CDF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4E3A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0C5C"/>
    <w:rsid w:val="003A267D"/>
    <w:rsid w:val="003A2B67"/>
    <w:rsid w:val="003A438D"/>
    <w:rsid w:val="003A670E"/>
    <w:rsid w:val="003A6C05"/>
    <w:rsid w:val="003A7909"/>
    <w:rsid w:val="003B0250"/>
    <w:rsid w:val="003B0BED"/>
    <w:rsid w:val="003B6154"/>
    <w:rsid w:val="003B67D9"/>
    <w:rsid w:val="003B73A4"/>
    <w:rsid w:val="003C0896"/>
    <w:rsid w:val="003D0ED5"/>
    <w:rsid w:val="003D132A"/>
    <w:rsid w:val="003D5A05"/>
    <w:rsid w:val="003D5EE2"/>
    <w:rsid w:val="003D6D92"/>
    <w:rsid w:val="003E1BF0"/>
    <w:rsid w:val="003E3049"/>
    <w:rsid w:val="003E6F0A"/>
    <w:rsid w:val="003F20D1"/>
    <w:rsid w:val="003F5329"/>
    <w:rsid w:val="0040099E"/>
    <w:rsid w:val="004017CF"/>
    <w:rsid w:val="004032AF"/>
    <w:rsid w:val="0040332E"/>
    <w:rsid w:val="00404CDE"/>
    <w:rsid w:val="00411AA4"/>
    <w:rsid w:val="00421A3E"/>
    <w:rsid w:val="00425F2C"/>
    <w:rsid w:val="004262D6"/>
    <w:rsid w:val="00431235"/>
    <w:rsid w:val="00433015"/>
    <w:rsid w:val="00450343"/>
    <w:rsid w:val="0045092F"/>
    <w:rsid w:val="004543FC"/>
    <w:rsid w:val="00461529"/>
    <w:rsid w:val="0046179F"/>
    <w:rsid w:val="00461CA4"/>
    <w:rsid w:val="00465581"/>
    <w:rsid w:val="004664B2"/>
    <w:rsid w:val="0046772F"/>
    <w:rsid w:val="00470409"/>
    <w:rsid w:val="00472179"/>
    <w:rsid w:val="00472F87"/>
    <w:rsid w:val="004740DE"/>
    <w:rsid w:val="004769B8"/>
    <w:rsid w:val="00481E45"/>
    <w:rsid w:val="0048684C"/>
    <w:rsid w:val="0048776E"/>
    <w:rsid w:val="00490CE1"/>
    <w:rsid w:val="004921AE"/>
    <w:rsid w:val="00492E78"/>
    <w:rsid w:val="004973BD"/>
    <w:rsid w:val="004A548F"/>
    <w:rsid w:val="004A71C4"/>
    <w:rsid w:val="004B0F54"/>
    <w:rsid w:val="004B1D3E"/>
    <w:rsid w:val="004B3023"/>
    <w:rsid w:val="004B5918"/>
    <w:rsid w:val="004B6705"/>
    <w:rsid w:val="004B78CC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3817"/>
    <w:rsid w:val="00556757"/>
    <w:rsid w:val="0056062E"/>
    <w:rsid w:val="00561BA7"/>
    <w:rsid w:val="0056407E"/>
    <w:rsid w:val="00567CCE"/>
    <w:rsid w:val="00574FAC"/>
    <w:rsid w:val="00576949"/>
    <w:rsid w:val="00582DB0"/>
    <w:rsid w:val="00584E25"/>
    <w:rsid w:val="00590306"/>
    <w:rsid w:val="00590E18"/>
    <w:rsid w:val="00593044"/>
    <w:rsid w:val="00594B82"/>
    <w:rsid w:val="00595542"/>
    <w:rsid w:val="00595BFB"/>
    <w:rsid w:val="00596980"/>
    <w:rsid w:val="005A3FCF"/>
    <w:rsid w:val="005A4824"/>
    <w:rsid w:val="005B4B5A"/>
    <w:rsid w:val="005C198E"/>
    <w:rsid w:val="005C454E"/>
    <w:rsid w:val="005C6821"/>
    <w:rsid w:val="005D03DE"/>
    <w:rsid w:val="005D1309"/>
    <w:rsid w:val="005D5491"/>
    <w:rsid w:val="005D56EC"/>
    <w:rsid w:val="005E289B"/>
    <w:rsid w:val="005E57A0"/>
    <w:rsid w:val="005E68A1"/>
    <w:rsid w:val="005F0309"/>
    <w:rsid w:val="005F0DD1"/>
    <w:rsid w:val="005F241F"/>
    <w:rsid w:val="0060307E"/>
    <w:rsid w:val="006031B5"/>
    <w:rsid w:val="00603765"/>
    <w:rsid w:val="0060391A"/>
    <w:rsid w:val="00605311"/>
    <w:rsid w:val="00605430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0AD4"/>
    <w:rsid w:val="0065253E"/>
    <w:rsid w:val="00653DC0"/>
    <w:rsid w:val="006544C6"/>
    <w:rsid w:val="00664597"/>
    <w:rsid w:val="00671FF6"/>
    <w:rsid w:val="006724BA"/>
    <w:rsid w:val="006739E6"/>
    <w:rsid w:val="006753CB"/>
    <w:rsid w:val="00676D3A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E6D"/>
    <w:rsid w:val="006B4559"/>
    <w:rsid w:val="006B77C1"/>
    <w:rsid w:val="006B7E55"/>
    <w:rsid w:val="006C2EBA"/>
    <w:rsid w:val="006C61E4"/>
    <w:rsid w:val="006C645F"/>
    <w:rsid w:val="006C64C4"/>
    <w:rsid w:val="006D1265"/>
    <w:rsid w:val="006D3261"/>
    <w:rsid w:val="006E3D15"/>
    <w:rsid w:val="006E45A2"/>
    <w:rsid w:val="006E7574"/>
    <w:rsid w:val="006F0F47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3091"/>
    <w:rsid w:val="007240CC"/>
    <w:rsid w:val="007443B0"/>
    <w:rsid w:val="007443FD"/>
    <w:rsid w:val="0074476C"/>
    <w:rsid w:val="007448E8"/>
    <w:rsid w:val="00746E7D"/>
    <w:rsid w:val="00756DFA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C71C4"/>
    <w:rsid w:val="007D254B"/>
    <w:rsid w:val="007D43AF"/>
    <w:rsid w:val="007D6010"/>
    <w:rsid w:val="007E0A1E"/>
    <w:rsid w:val="007F05A3"/>
    <w:rsid w:val="007F0CDD"/>
    <w:rsid w:val="007F267C"/>
    <w:rsid w:val="007F3047"/>
    <w:rsid w:val="007F57C0"/>
    <w:rsid w:val="007F7CBF"/>
    <w:rsid w:val="00801181"/>
    <w:rsid w:val="0080725A"/>
    <w:rsid w:val="0080743C"/>
    <w:rsid w:val="0081537B"/>
    <w:rsid w:val="00815640"/>
    <w:rsid w:val="008165E7"/>
    <w:rsid w:val="008239AA"/>
    <w:rsid w:val="00825DF6"/>
    <w:rsid w:val="00826C5A"/>
    <w:rsid w:val="00833023"/>
    <w:rsid w:val="0083663A"/>
    <w:rsid w:val="0083727D"/>
    <w:rsid w:val="008459CB"/>
    <w:rsid w:val="00850F32"/>
    <w:rsid w:val="00851DB8"/>
    <w:rsid w:val="00851FF4"/>
    <w:rsid w:val="00855733"/>
    <w:rsid w:val="008625CC"/>
    <w:rsid w:val="00863E82"/>
    <w:rsid w:val="00873ACF"/>
    <w:rsid w:val="008769EC"/>
    <w:rsid w:val="00883ADC"/>
    <w:rsid w:val="008870B3"/>
    <w:rsid w:val="008912FE"/>
    <w:rsid w:val="00894A9C"/>
    <w:rsid w:val="008A1152"/>
    <w:rsid w:val="008A2D02"/>
    <w:rsid w:val="008A5BE1"/>
    <w:rsid w:val="008A607F"/>
    <w:rsid w:val="008A670B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0767"/>
    <w:rsid w:val="008F39EA"/>
    <w:rsid w:val="00901A8A"/>
    <w:rsid w:val="009024B9"/>
    <w:rsid w:val="0090313D"/>
    <w:rsid w:val="009128F9"/>
    <w:rsid w:val="00913D9F"/>
    <w:rsid w:val="00914E7F"/>
    <w:rsid w:val="00917662"/>
    <w:rsid w:val="0092085C"/>
    <w:rsid w:val="00927989"/>
    <w:rsid w:val="00931F46"/>
    <w:rsid w:val="00932A7B"/>
    <w:rsid w:val="00933353"/>
    <w:rsid w:val="009333C5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7475A"/>
    <w:rsid w:val="00983E4D"/>
    <w:rsid w:val="00984CD5"/>
    <w:rsid w:val="00985317"/>
    <w:rsid w:val="009861AF"/>
    <w:rsid w:val="00987B58"/>
    <w:rsid w:val="009918FD"/>
    <w:rsid w:val="009948AD"/>
    <w:rsid w:val="0099759B"/>
    <w:rsid w:val="009A38C0"/>
    <w:rsid w:val="009A7BDC"/>
    <w:rsid w:val="009B3F8C"/>
    <w:rsid w:val="009B4BB9"/>
    <w:rsid w:val="009B54ED"/>
    <w:rsid w:val="009C0F2C"/>
    <w:rsid w:val="009C6818"/>
    <w:rsid w:val="009C6C07"/>
    <w:rsid w:val="009C6C8B"/>
    <w:rsid w:val="009D07AE"/>
    <w:rsid w:val="009D3B0F"/>
    <w:rsid w:val="009D4E7F"/>
    <w:rsid w:val="009D56FD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0749"/>
    <w:rsid w:val="00A24AC4"/>
    <w:rsid w:val="00A25389"/>
    <w:rsid w:val="00A25A3E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2403"/>
    <w:rsid w:val="00A5530C"/>
    <w:rsid w:val="00A56339"/>
    <w:rsid w:val="00A56F82"/>
    <w:rsid w:val="00A57DA9"/>
    <w:rsid w:val="00A614FB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1CC4"/>
    <w:rsid w:val="00B040DA"/>
    <w:rsid w:val="00B04A51"/>
    <w:rsid w:val="00B05986"/>
    <w:rsid w:val="00B072D0"/>
    <w:rsid w:val="00B1119B"/>
    <w:rsid w:val="00B14F5F"/>
    <w:rsid w:val="00B15840"/>
    <w:rsid w:val="00B158D7"/>
    <w:rsid w:val="00B16DFE"/>
    <w:rsid w:val="00B1776F"/>
    <w:rsid w:val="00B23E7F"/>
    <w:rsid w:val="00B27F32"/>
    <w:rsid w:val="00B3014C"/>
    <w:rsid w:val="00B3529D"/>
    <w:rsid w:val="00B466CF"/>
    <w:rsid w:val="00B5256F"/>
    <w:rsid w:val="00B53609"/>
    <w:rsid w:val="00B56319"/>
    <w:rsid w:val="00B57683"/>
    <w:rsid w:val="00B607B2"/>
    <w:rsid w:val="00B60C45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436"/>
    <w:rsid w:val="00BC7DBE"/>
    <w:rsid w:val="00BD16B0"/>
    <w:rsid w:val="00BD632F"/>
    <w:rsid w:val="00BD7920"/>
    <w:rsid w:val="00BE2C65"/>
    <w:rsid w:val="00BE486C"/>
    <w:rsid w:val="00BE7D20"/>
    <w:rsid w:val="00BF2617"/>
    <w:rsid w:val="00BF268C"/>
    <w:rsid w:val="00C046AB"/>
    <w:rsid w:val="00C108F8"/>
    <w:rsid w:val="00C11BA7"/>
    <w:rsid w:val="00C14FDB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5453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14CF8"/>
    <w:rsid w:val="00D21D57"/>
    <w:rsid w:val="00D2489F"/>
    <w:rsid w:val="00D26E72"/>
    <w:rsid w:val="00D30FF5"/>
    <w:rsid w:val="00D31E41"/>
    <w:rsid w:val="00D325EA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97C83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2A9F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E687F"/>
    <w:rsid w:val="00DF3D2A"/>
    <w:rsid w:val="00E01B97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35074"/>
    <w:rsid w:val="00E47DFF"/>
    <w:rsid w:val="00E51E8C"/>
    <w:rsid w:val="00E6111F"/>
    <w:rsid w:val="00E634F1"/>
    <w:rsid w:val="00E63A7A"/>
    <w:rsid w:val="00E65468"/>
    <w:rsid w:val="00E67E0A"/>
    <w:rsid w:val="00E71450"/>
    <w:rsid w:val="00E719EE"/>
    <w:rsid w:val="00E76A60"/>
    <w:rsid w:val="00E80251"/>
    <w:rsid w:val="00E8131F"/>
    <w:rsid w:val="00E82E1B"/>
    <w:rsid w:val="00E90426"/>
    <w:rsid w:val="00E906AC"/>
    <w:rsid w:val="00E90844"/>
    <w:rsid w:val="00EA33E1"/>
    <w:rsid w:val="00EB12F0"/>
    <w:rsid w:val="00EB17C1"/>
    <w:rsid w:val="00EB20F1"/>
    <w:rsid w:val="00EB31A9"/>
    <w:rsid w:val="00EB3664"/>
    <w:rsid w:val="00EB5C83"/>
    <w:rsid w:val="00EC0049"/>
    <w:rsid w:val="00EC0510"/>
    <w:rsid w:val="00EC2B52"/>
    <w:rsid w:val="00EC3F09"/>
    <w:rsid w:val="00EC53D3"/>
    <w:rsid w:val="00EC63E4"/>
    <w:rsid w:val="00EC7741"/>
    <w:rsid w:val="00ED1AC6"/>
    <w:rsid w:val="00ED584D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37918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0AB"/>
    <w:rsid w:val="00F93277"/>
    <w:rsid w:val="00FA115A"/>
    <w:rsid w:val="00FA274A"/>
    <w:rsid w:val="00FA2D46"/>
    <w:rsid w:val="00FB529F"/>
    <w:rsid w:val="00FB7790"/>
    <w:rsid w:val="00FC060A"/>
    <w:rsid w:val="00FC0F7E"/>
    <w:rsid w:val="00FC1733"/>
    <w:rsid w:val="00FC37D2"/>
    <w:rsid w:val="00FC4BDC"/>
    <w:rsid w:val="00FC4C6D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82A7-399D-4A06-8C21-A7ED4B12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24</cp:revision>
  <dcterms:created xsi:type="dcterms:W3CDTF">2026-04-27T23:07:00Z</dcterms:created>
  <dcterms:modified xsi:type="dcterms:W3CDTF">2026-04-28T00:04:00Z</dcterms:modified>
</cp:coreProperties>
</file>