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D30688" w:rsidRDefault="00586EF7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04D9E2" wp14:editId="70AA721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CC4A55D7-4CAE-44DC-A6F7-5F211D9C2F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CC4A55D7-4CAE-44DC-A6F7-5F211D9C2F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387A">
        <w:rPr>
          <w:rFonts w:ascii="Arial" w:hAnsi="Arial" w:cs="Arial"/>
          <w:b/>
          <w:bCs/>
          <w:lang w:val="es-MX"/>
        </w:rPr>
        <w:t>Montreal, Quebec</w:t>
      </w:r>
      <w:r w:rsidR="00BC58D4">
        <w:rPr>
          <w:rFonts w:ascii="Arial" w:hAnsi="Arial" w:cs="Arial"/>
          <w:b/>
          <w:bCs/>
          <w:lang w:val="es-MX"/>
        </w:rPr>
        <w:t xml:space="preserve"> y </w:t>
      </w:r>
      <w:r w:rsidR="007B6E8A">
        <w:rPr>
          <w:rFonts w:ascii="Arial" w:hAnsi="Arial" w:cs="Arial"/>
          <w:b/>
          <w:bCs/>
          <w:lang w:val="es-MX"/>
        </w:rPr>
        <w:t>Whitehorse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86EF7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 xml:space="preserve">01 de </w:t>
      </w:r>
      <w:r w:rsidR="00586EF7">
        <w:rPr>
          <w:rFonts w:ascii="Arial" w:hAnsi="Arial" w:cs="Arial"/>
          <w:b/>
          <w:bCs/>
          <w:sz w:val="20"/>
          <w:szCs w:val="20"/>
          <w:lang w:val="es-MX"/>
        </w:rPr>
        <w:t>dic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>iembre 202</w:t>
      </w:r>
      <w:r w:rsidR="00586EF7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 xml:space="preserve"> al 14 de abril 202</w:t>
      </w:r>
      <w:r w:rsidR="00586EF7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D387A" w:rsidRPr="00235838" w:rsidRDefault="009D387A" w:rsidP="009D38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1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9D387A" w:rsidRPr="0071027A" w:rsidRDefault="00586EF7" w:rsidP="00586E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proofErr w:type="spellStart"/>
      <w:r w:rsidRPr="00586EF7">
        <w:rPr>
          <w:rFonts w:ascii="Arial" w:hAnsi="Arial" w:cs="Arial"/>
          <w:sz w:val="20"/>
          <w:szCs w:val="20"/>
        </w:rPr>
        <w:t>Llegada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aeropuerto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de Montreal. </w:t>
      </w:r>
      <w:proofErr w:type="spellStart"/>
      <w:r w:rsidRPr="00586EF7">
        <w:rPr>
          <w:rFonts w:ascii="Arial" w:hAnsi="Arial" w:cs="Arial"/>
          <w:sz w:val="20"/>
          <w:szCs w:val="20"/>
        </w:rPr>
        <w:t>Traslado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privado a </w:t>
      </w:r>
      <w:proofErr w:type="spellStart"/>
      <w:r w:rsidRPr="00586EF7">
        <w:rPr>
          <w:rFonts w:ascii="Arial" w:hAnsi="Arial" w:cs="Arial"/>
          <w:sz w:val="20"/>
          <w:szCs w:val="20"/>
        </w:rPr>
        <w:t>su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hotel y </w:t>
      </w:r>
      <w:proofErr w:type="spellStart"/>
      <w:r w:rsidRPr="00586EF7">
        <w:rPr>
          <w:rFonts w:ascii="Arial" w:hAnsi="Arial" w:cs="Arial"/>
          <w:sz w:val="20"/>
          <w:szCs w:val="20"/>
        </w:rPr>
        <w:t>tiempo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libre</w:t>
      </w:r>
      <w:r w:rsidR="00565CAE">
        <w:rPr>
          <w:rFonts w:ascii="Arial" w:hAnsi="Arial" w:cs="Arial"/>
          <w:sz w:val="20"/>
          <w:szCs w:val="20"/>
        </w:rPr>
        <w:t xml:space="preserve"> </w:t>
      </w:r>
      <w:r w:rsidRPr="00586EF7">
        <w:rPr>
          <w:rFonts w:ascii="Arial" w:hAnsi="Arial" w:cs="Arial"/>
          <w:sz w:val="20"/>
          <w:szCs w:val="20"/>
        </w:rPr>
        <w:t xml:space="preserve">Montreal, la </w:t>
      </w:r>
      <w:proofErr w:type="spellStart"/>
      <w:r w:rsidRPr="00586EF7">
        <w:rPr>
          <w:rFonts w:ascii="Arial" w:hAnsi="Arial" w:cs="Arial"/>
          <w:sz w:val="20"/>
          <w:szCs w:val="20"/>
        </w:rPr>
        <w:t>metrópoli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6EF7">
        <w:rPr>
          <w:rFonts w:ascii="Arial" w:hAnsi="Arial" w:cs="Arial"/>
          <w:sz w:val="20"/>
          <w:szCs w:val="20"/>
        </w:rPr>
        <w:t>ofrece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mil y </w:t>
      </w:r>
      <w:proofErr w:type="spellStart"/>
      <w:r w:rsidRPr="00586EF7">
        <w:rPr>
          <w:rFonts w:ascii="Arial" w:hAnsi="Arial" w:cs="Arial"/>
          <w:sz w:val="20"/>
          <w:szCs w:val="20"/>
        </w:rPr>
        <w:t>una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atracciones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586EF7">
        <w:rPr>
          <w:rFonts w:ascii="Arial" w:hAnsi="Arial" w:cs="Arial"/>
          <w:sz w:val="20"/>
          <w:szCs w:val="20"/>
        </w:rPr>
        <w:t>principales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ciudades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86EF7">
        <w:rPr>
          <w:rFonts w:ascii="Arial" w:hAnsi="Arial" w:cs="Arial"/>
          <w:sz w:val="20"/>
          <w:szCs w:val="20"/>
        </w:rPr>
        <w:t>mundo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. Multicultural, </w:t>
      </w:r>
      <w:proofErr w:type="spellStart"/>
      <w:r w:rsidRPr="00586EF7">
        <w:rPr>
          <w:rFonts w:ascii="Arial" w:hAnsi="Arial" w:cs="Arial"/>
          <w:sz w:val="20"/>
          <w:szCs w:val="20"/>
        </w:rPr>
        <w:t>combina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su </w:t>
      </w:r>
      <w:proofErr w:type="spellStart"/>
      <w:r w:rsidRPr="00586EF7">
        <w:rPr>
          <w:rFonts w:ascii="Arial" w:hAnsi="Arial" w:cs="Arial"/>
          <w:sz w:val="20"/>
          <w:szCs w:val="20"/>
        </w:rPr>
        <w:t>acento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francés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586EF7">
        <w:rPr>
          <w:rFonts w:ascii="Arial" w:hAnsi="Arial" w:cs="Arial"/>
          <w:sz w:val="20"/>
          <w:szCs w:val="20"/>
        </w:rPr>
        <w:t>el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586EF7">
        <w:rPr>
          <w:rFonts w:ascii="Arial" w:hAnsi="Arial" w:cs="Arial"/>
          <w:sz w:val="20"/>
          <w:szCs w:val="20"/>
        </w:rPr>
        <w:t>numerosas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comunidades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586EF7">
        <w:rPr>
          <w:rFonts w:ascii="Arial" w:hAnsi="Arial" w:cs="Arial"/>
          <w:sz w:val="20"/>
          <w:szCs w:val="20"/>
        </w:rPr>
        <w:t>viven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allí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86EF7">
        <w:rPr>
          <w:rFonts w:ascii="Arial" w:hAnsi="Arial" w:cs="Arial"/>
          <w:sz w:val="20"/>
          <w:szCs w:val="20"/>
        </w:rPr>
        <w:t>encanta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586EF7">
        <w:rPr>
          <w:rFonts w:ascii="Arial" w:hAnsi="Arial" w:cs="Arial"/>
          <w:sz w:val="20"/>
          <w:szCs w:val="20"/>
        </w:rPr>
        <w:t>su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entorno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americano-</w:t>
      </w:r>
      <w:proofErr w:type="spellStart"/>
      <w:r w:rsidRPr="00586EF7">
        <w:rPr>
          <w:rFonts w:ascii="Arial" w:hAnsi="Arial" w:cs="Arial"/>
          <w:sz w:val="20"/>
          <w:szCs w:val="20"/>
        </w:rPr>
        <w:t>europeo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586EF7">
        <w:rPr>
          <w:rFonts w:ascii="Arial" w:hAnsi="Arial" w:cs="Arial"/>
          <w:sz w:val="20"/>
          <w:szCs w:val="20"/>
        </w:rPr>
        <w:t>centro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de la ciudad </w:t>
      </w:r>
      <w:proofErr w:type="spellStart"/>
      <w:r w:rsidRPr="00586EF7">
        <w:rPr>
          <w:rFonts w:ascii="Arial" w:hAnsi="Arial" w:cs="Arial"/>
          <w:sz w:val="20"/>
          <w:szCs w:val="20"/>
        </w:rPr>
        <w:t>está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lleno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86EF7">
        <w:rPr>
          <w:rFonts w:ascii="Arial" w:hAnsi="Arial" w:cs="Arial"/>
          <w:sz w:val="20"/>
          <w:szCs w:val="20"/>
        </w:rPr>
        <w:t>vida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al pie de </w:t>
      </w:r>
      <w:proofErr w:type="spellStart"/>
      <w:r w:rsidRPr="00586EF7">
        <w:rPr>
          <w:rFonts w:ascii="Arial" w:hAnsi="Arial" w:cs="Arial"/>
          <w:sz w:val="20"/>
          <w:szCs w:val="20"/>
        </w:rPr>
        <w:t>su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montaña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6EF7">
        <w:rPr>
          <w:rFonts w:ascii="Arial" w:hAnsi="Arial" w:cs="Arial"/>
          <w:sz w:val="20"/>
          <w:szCs w:val="20"/>
        </w:rPr>
        <w:t>mientras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586EF7">
        <w:rPr>
          <w:rFonts w:ascii="Arial" w:hAnsi="Arial" w:cs="Arial"/>
          <w:sz w:val="20"/>
          <w:szCs w:val="20"/>
        </w:rPr>
        <w:t>su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historia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586EF7">
        <w:rPr>
          <w:rFonts w:ascii="Arial" w:hAnsi="Arial" w:cs="Arial"/>
          <w:sz w:val="20"/>
          <w:szCs w:val="20"/>
        </w:rPr>
        <w:t>arraiga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en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los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6EF7">
        <w:rPr>
          <w:rFonts w:ascii="Arial" w:hAnsi="Arial" w:cs="Arial"/>
          <w:sz w:val="20"/>
          <w:szCs w:val="20"/>
        </w:rPr>
        <w:t>viejos</w:t>
      </w:r>
      <w:proofErr w:type="spellEnd"/>
      <w:r w:rsidRPr="00586EF7">
        <w:rPr>
          <w:rFonts w:ascii="Arial" w:hAnsi="Arial" w:cs="Arial"/>
          <w:sz w:val="20"/>
          <w:szCs w:val="20"/>
        </w:rPr>
        <w:t xml:space="preserve"> barrios junto al </w:t>
      </w:r>
      <w:proofErr w:type="spellStart"/>
      <w:r w:rsidRPr="00586EF7">
        <w:rPr>
          <w:rFonts w:ascii="Arial" w:hAnsi="Arial" w:cs="Arial"/>
          <w:sz w:val="20"/>
          <w:szCs w:val="20"/>
        </w:rPr>
        <w:t>río</w:t>
      </w:r>
      <w:proofErr w:type="spellEnd"/>
      <w:r w:rsidRPr="00586EF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D387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9D387A" w:rsidRDefault="009D387A" w:rsidP="009D38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86EF7" w:rsidRPr="00887EA4" w:rsidRDefault="009D387A" w:rsidP="00586EF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9D387A" w:rsidRPr="00586EF7" w:rsidRDefault="00586EF7" w:rsidP="00586E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86EF7">
        <w:rPr>
          <w:rFonts w:ascii="Arial" w:hAnsi="Arial" w:cs="Arial"/>
          <w:sz w:val="20"/>
          <w:szCs w:val="20"/>
          <w:lang w:val="es-MX"/>
        </w:rPr>
        <w:t>Montreal es una Ciudad dinámica y Multicultural, es la segunda Ciudad Francófona después de Paris y fue la anfitriona de los juegos Olímpicos de verano en 1976.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86EF7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A las 11h00 Tour regular en inglés (incluido) del Viejo Montreal duración 1h30mn.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86EF7">
        <w:rPr>
          <w:rFonts w:ascii="Arial" w:hAnsi="Arial" w:cs="Arial"/>
          <w:sz w:val="20"/>
          <w:szCs w:val="20"/>
          <w:lang w:val="es-MX"/>
        </w:rPr>
        <w:t xml:space="preserve">Visite los sitios históricos imperdibles del Viejo Montreal y descubra algunas de sus gemas ocultas en el camino. Véase, entre otros: el exterior de la Basílica de </w:t>
      </w:r>
      <w:proofErr w:type="spellStart"/>
      <w:r w:rsidRPr="00586EF7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Pr="00586EF7">
        <w:rPr>
          <w:rFonts w:ascii="Arial" w:hAnsi="Arial" w:cs="Arial"/>
          <w:sz w:val="20"/>
          <w:szCs w:val="20"/>
          <w:lang w:val="es-MX"/>
        </w:rPr>
        <w:t xml:space="preserve">-Dame, el </w:t>
      </w:r>
      <w:proofErr w:type="spellStart"/>
      <w:r w:rsidRPr="00586EF7">
        <w:rPr>
          <w:rFonts w:ascii="Arial" w:hAnsi="Arial" w:cs="Arial"/>
          <w:sz w:val="20"/>
          <w:szCs w:val="20"/>
          <w:lang w:val="es-MX"/>
        </w:rPr>
        <w:t>Cours</w:t>
      </w:r>
      <w:proofErr w:type="spellEnd"/>
      <w:r w:rsidRPr="00586EF7">
        <w:rPr>
          <w:rFonts w:ascii="Arial" w:hAnsi="Arial" w:cs="Arial"/>
          <w:sz w:val="20"/>
          <w:szCs w:val="20"/>
          <w:lang w:val="es-MX"/>
        </w:rPr>
        <w:t xml:space="preserve"> le Royer, la calle </w:t>
      </w:r>
      <w:proofErr w:type="spellStart"/>
      <w:r w:rsidRPr="00586EF7">
        <w:rPr>
          <w:rFonts w:ascii="Arial" w:hAnsi="Arial" w:cs="Arial"/>
          <w:sz w:val="20"/>
          <w:szCs w:val="20"/>
          <w:lang w:val="es-MX"/>
        </w:rPr>
        <w:t>St</w:t>
      </w:r>
      <w:proofErr w:type="spellEnd"/>
      <w:r w:rsidRPr="00586EF7">
        <w:rPr>
          <w:rFonts w:ascii="Arial" w:hAnsi="Arial" w:cs="Arial"/>
          <w:sz w:val="20"/>
          <w:szCs w:val="20"/>
          <w:lang w:val="es-MX"/>
        </w:rPr>
        <w:t xml:space="preserve">-Paul, la plaza Jacques-Cartier, el Ayuntamiento, el Campo de Marte, la calle </w:t>
      </w:r>
      <w:proofErr w:type="spellStart"/>
      <w:r w:rsidRPr="00586EF7">
        <w:rPr>
          <w:rFonts w:ascii="Arial" w:hAnsi="Arial" w:cs="Arial"/>
          <w:sz w:val="20"/>
          <w:szCs w:val="20"/>
          <w:lang w:val="es-MX"/>
        </w:rPr>
        <w:t>Bonsecours</w:t>
      </w:r>
      <w:proofErr w:type="spellEnd"/>
      <w:r w:rsidRPr="00586EF7">
        <w:rPr>
          <w:rFonts w:ascii="Arial" w:hAnsi="Arial" w:cs="Arial"/>
          <w:sz w:val="20"/>
          <w:szCs w:val="20"/>
          <w:lang w:val="es-MX"/>
        </w:rPr>
        <w:t xml:space="preserve"> y su famosa capilla, cerca del mercado de </w:t>
      </w:r>
      <w:proofErr w:type="spellStart"/>
      <w:r w:rsidRPr="00586EF7">
        <w:rPr>
          <w:rFonts w:ascii="Arial" w:hAnsi="Arial" w:cs="Arial"/>
          <w:sz w:val="20"/>
          <w:szCs w:val="20"/>
          <w:lang w:val="es-MX"/>
        </w:rPr>
        <w:t>Bonsecours</w:t>
      </w:r>
      <w:proofErr w:type="spellEnd"/>
      <w:r w:rsidRPr="00586EF7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86EF7">
        <w:rPr>
          <w:rFonts w:ascii="Arial" w:hAnsi="Arial" w:cs="Arial"/>
          <w:sz w:val="20"/>
          <w:szCs w:val="20"/>
          <w:lang w:val="es-MX"/>
        </w:rPr>
        <w:t>Resto del día libre. Aconsejamos utilizar su admisión a la Gran Rueda de Montreal este día porque se ubica en el viejo puerto.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86EF7">
        <w:rPr>
          <w:rFonts w:ascii="Arial" w:hAnsi="Arial" w:cs="Arial"/>
          <w:sz w:val="20"/>
          <w:szCs w:val="20"/>
          <w:lang w:val="es-MX"/>
        </w:rPr>
        <w:t>Disfrute de impresionantes vistas de 60 metros de altura, las cuatro estaciones al año, en la rueda de observación más grande de Canadá.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86EF7">
        <w:rPr>
          <w:rFonts w:ascii="Arial" w:hAnsi="Arial" w:cs="Arial"/>
          <w:sz w:val="20"/>
          <w:szCs w:val="20"/>
          <w:lang w:val="es-MX"/>
        </w:rPr>
        <w:t>La Gran Rueda de Montreal le hará vivir una experiencia inolvidable en la comodidad de una cabina con calefacción en invierno. Entretenimiento único en el pintoresco entorno del Viejo Montreal a orillas del río San Lorenzo</w:t>
      </w:r>
      <w:r w:rsidR="009D387A">
        <w:rPr>
          <w:rFonts w:ascii="Arial" w:hAnsi="Arial" w:cs="Arial"/>
          <w:sz w:val="20"/>
          <w:szCs w:val="20"/>
          <w:lang w:val="es-MX"/>
        </w:rPr>
        <w:t>.</w:t>
      </w:r>
      <w:r w:rsidR="009D387A"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="009D387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86EF7" w:rsidRDefault="00586EF7" w:rsidP="009D38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D387A" w:rsidRDefault="009D387A" w:rsidP="002C3FD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586EF7">
        <w:rPr>
          <w:rFonts w:ascii="Arial" w:hAnsi="Arial" w:cs="Arial"/>
          <w:b/>
          <w:bCs/>
          <w:lang w:val="es-MX"/>
        </w:rPr>
        <w:t>s</w:t>
      </w:r>
      <w:r w:rsidRPr="007102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3</w:t>
      </w:r>
      <w:r w:rsidR="00586EF7">
        <w:rPr>
          <w:rFonts w:ascii="Arial" w:hAnsi="Arial" w:cs="Arial"/>
          <w:b/>
          <w:bCs/>
          <w:lang w:val="es-MX"/>
        </w:rPr>
        <w:t xml:space="preserve"> y 4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2C3FDE" w:rsidRPr="002C3FDE" w:rsidRDefault="002C3FDE" w:rsidP="002C3FDE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18"/>
          <w:szCs w:val="18"/>
          <w:lang w:val="es-MX"/>
        </w:rPr>
      </w:pPr>
      <w:r w:rsidRPr="002C3FDE">
        <w:rPr>
          <w:rFonts w:ascii="Arial" w:hAnsi="Arial" w:cs="Arial"/>
          <w:sz w:val="20"/>
          <w:szCs w:val="20"/>
          <w:lang w:val="es-MX"/>
        </w:rPr>
        <w:t>Día</w:t>
      </w:r>
      <w:r w:rsidR="00586EF7">
        <w:rPr>
          <w:rFonts w:ascii="Arial" w:hAnsi="Arial" w:cs="Arial"/>
          <w:sz w:val="20"/>
          <w:szCs w:val="20"/>
          <w:lang w:val="es-MX"/>
        </w:rPr>
        <w:t>s</w:t>
      </w:r>
      <w:r w:rsidRPr="002C3FDE">
        <w:rPr>
          <w:rFonts w:ascii="Arial" w:hAnsi="Arial" w:cs="Arial"/>
          <w:sz w:val="20"/>
          <w:szCs w:val="20"/>
          <w:lang w:val="es-MX"/>
        </w:rPr>
        <w:t xml:space="preserve"> libre</w:t>
      </w:r>
      <w:r w:rsidR="00586EF7">
        <w:rPr>
          <w:rFonts w:ascii="Arial" w:hAnsi="Arial" w:cs="Arial"/>
          <w:sz w:val="20"/>
          <w:szCs w:val="20"/>
          <w:lang w:val="es-MX"/>
        </w:rPr>
        <w:t>s</w:t>
      </w:r>
      <w:r>
        <w:rPr>
          <w:rFonts w:ascii="Arial" w:hAnsi="Arial" w:cs="Arial"/>
          <w:sz w:val="20"/>
          <w:szCs w:val="20"/>
          <w:lang w:val="es-MX"/>
        </w:rPr>
        <w:t xml:space="preserve"> para seguir disfrutando de ésta increíble metrópoli a su ritmo.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D387A" w:rsidRDefault="009D387A" w:rsidP="009D38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D2233" w:rsidRPr="00235838" w:rsidRDefault="009D387A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586EF7">
        <w:rPr>
          <w:rFonts w:ascii="Arial" w:hAnsi="Arial" w:cs="Arial"/>
          <w:b/>
          <w:bCs/>
          <w:lang w:val="es-MX"/>
        </w:rPr>
        <w:t>5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Montreal - </w:t>
      </w:r>
      <w:r w:rsidR="007B6E8A">
        <w:rPr>
          <w:rFonts w:ascii="Arial" w:hAnsi="Arial" w:cs="Arial"/>
          <w:b/>
          <w:bCs/>
          <w:lang w:val="es-MX"/>
        </w:rPr>
        <w:t>Whitehorse</w:t>
      </w:r>
    </w:p>
    <w:p w:rsidR="007B6E8A" w:rsidRDefault="002C3FDE" w:rsidP="007B6E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2C3FDE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Traslado de salida (incluido)</w:t>
      </w:r>
      <w:r w:rsidRPr="002C3FDE">
        <w:rPr>
          <w:rFonts w:ascii="Arial" w:hAnsi="Arial" w:cs="Arial"/>
          <w:color w:val="1F497D" w:themeColor="text2"/>
          <w:sz w:val="20"/>
          <w:szCs w:val="20"/>
          <w:lang w:val="es-419"/>
        </w:rPr>
        <w:t xml:space="preserve"> </w:t>
      </w:r>
      <w:r>
        <w:rPr>
          <w:rFonts w:ascii="Arial" w:hAnsi="Arial" w:cs="Arial"/>
          <w:sz w:val="20"/>
          <w:szCs w:val="20"/>
          <w:lang w:val="es-419"/>
        </w:rPr>
        <w:t xml:space="preserve">al aeropuerto de Montreal para tomar su vuelo hacia Whitehorse </w:t>
      </w:r>
      <w:r w:rsidRPr="002C3FDE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(vuelo no incluido).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A su llegada al aeropuerto será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recibido por un representante local que le dará la bienvenida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al Yukón y traslado a su hotel</w:t>
      </w:r>
      <w:r w:rsidR="007B6E8A" w:rsidRPr="00D77481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*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.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 xml:space="preserve">Una vez que se haya registrado, 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tendrá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una reunión de orientación que describe qué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esperar durante su estancia. El resto del día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 xml:space="preserve">es </w:t>
      </w:r>
      <w:r w:rsidR="007B6E8A">
        <w:rPr>
          <w:rFonts w:ascii="Arial" w:hAnsi="Arial" w:cs="Arial"/>
          <w:sz w:val="20"/>
          <w:szCs w:val="20"/>
          <w:lang w:val="es-419"/>
        </w:rPr>
        <w:t>s</w:t>
      </w:r>
      <w:r w:rsidR="007B6E8A" w:rsidRPr="00D77481">
        <w:rPr>
          <w:rFonts w:ascii="Arial" w:hAnsi="Arial" w:cs="Arial"/>
          <w:sz w:val="20"/>
          <w:szCs w:val="20"/>
          <w:lang w:val="es-419"/>
        </w:rPr>
        <w:t xml:space="preserve">uyo hasta </w:t>
      </w:r>
      <w:r w:rsidR="007B6E8A">
        <w:rPr>
          <w:rFonts w:ascii="Arial" w:hAnsi="Arial" w:cs="Arial"/>
          <w:sz w:val="20"/>
          <w:szCs w:val="20"/>
          <w:lang w:val="es-419"/>
        </w:rPr>
        <w:t>s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u primera visita de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la aurora boreal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,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un espectáculo de cargas magnéticas y eléctricas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 xml:space="preserve">en el aire, coloreando el cielo 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con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una multitud de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 xml:space="preserve">majestuosos matices. Esta noche es </w:t>
      </w:r>
      <w:r w:rsidR="007B6E8A">
        <w:rPr>
          <w:rFonts w:ascii="Arial" w:hAnsi="Arial" w:cs="Arial"/>
          <w:sz w:val="20"/>
          <w:szCs w:val="20"/>
          <w:lang w:val="es-419"/>
        </w:rPr>
        <w:t>s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u primera oportunidad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 xml:space="preserve">para ver este espectáculo. </w:t>
      </w:r>
      <w:r w:rsidR="007B6E8A">
        <w:rPr>
          <w:rFonts w:ascii="Arial" w:hAnsi="Arial" w:cs="Arial"/>
          <w:sz w:val="20"/>
          <w:szCs w:val="20"/>
          <w:lang w:val="es-419"/>
        </w:rPr>
        <w:t>Salida d</w:t>
      </w:r>
      <w:r w:rsidR="007B6E8A" w:rsidRPr="00D77481">
        <w:rPr>
          <w:rFonts w:ascii="Arial" w:hAnsi="Arial" w:cs="Arial"/>
          <w:sz w:val="20"/>
          <w:szCs w:val="20"/>
          <w:lang w:val="es-419"/>
        </w:rPr>
        <w:t xml:space="preserve">el hotel a las 22:00 en grupos, 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será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llevado a un área de visualización privilegiada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, acompañado de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bocadillos y bebidas calientes durante su visita.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Contempl</w:t>
      </w:r>
      <w:r w:rsidR="007B6E8A">
        <w:rPr>
          <w:rFonts w:ascii="Arial" w:hAnsi="Arial" w:cs="Arial"/>
          <w:sz w:val="20"/>
          <w:szCs w:val="20"/>
          <w:lang w:val="es-419"/>
        </w:rPr>
        <w:t>e</w:t>
      </w:r>
      <w:r w:rsidR="007B6E8A" w:rsidRPr="00D77481">
        <w:rPr>
          <w:rFonts w:ascii="Arial" w:hAnsi="Arial" w:cs="Arial"/>
          <w:sz w:val="20"/>
          <w:szCs w:val="20"/>
          <w:lang w:val="es-419"/>
        </w:rPr>
        <w:t xml:space="preserve"> la sublime belleza de es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ta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fascinante variedad de azules, rojos, verdes y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 xml:space="preserve">violetas en este entorno idílico mientras 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se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>relaja en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 xml:space="preserve">una acogedora cabaña con calefacción o una tienda amurallada. </w:t>
      </w:r>
      <w:r w:rsidR="007B6E8A">
        <w:rPr>
          <w:rFonts w:ascii="Arial" w:hAnsi="Arial" w:cs="Arial"/>
          <w:sz w:val="20"/>
          <w:szCs w:val="20"/>
          <w:lang w:val="es-419"/>
        </w:rPr>
        <w:t xml:space="preserve">Regreso </w:t>
      </w:r>
      <w:r w:rsidR="007B6E8A" w:rsidRPr="00D77481">
        <w:rPr>
          <w:rFonts w:ascii="Arial" w:hAnsi="Arial" w:cs="Arial"/>
          <w:sz w:val="20"/>
          <w:szCs w:val="20"/>
          <w:lang w:val="es-419"/>
        </w:rPr>
        <w:t xml:space="preserve">al hotel aproximadamente a las 02:30. </w:t>
      </w:r>
      <w:r w:rsidR="007B6E8A">
        <w:rPr>
          <w:rFonts w:ascii="Arial" w:hAnsi="Arial" w:cs="Arial"/>
          <w:sz w:val="20"/>
          <w:szCs w:val="20"/>
          <w:lang w:val="es-419"/>
        </w:rPr>
        <w:t>Mañana tendremos oportunidad de observar nuevamente este imponente espectáculo</w:t>
      </w:r>
      <w:r w:rsidR="007B6E8A" w:rsidRPr="00D77481">
        <w:rPr>
          <w:rFonts w:ascii="Arial" w:hAnsi="Arial" w:cs="Arial"/>
          <w:sz w:val="20"/>
          <w:szCs w:val="20"/>
          <w:lang w:val="es-419"/>
        </w:rPr>
        <w:t xml:space="preserve">. </w:t>
      </w:r>
      <w:r w:rsidR="007B6E8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B6E8A" w:rsidRPr="00D77481" w:rsidRDefault="007B6E8A" w:rsidP="007B6E8A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</w:pPr>
      <w:r w:rsidRPr="00D7748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>*Tenga en cuenta que los pasajeros que lleguen después de las 20:30 debe tomar el autobús gratuito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 xml:space="preserve"> del a</w:t>
      </w:r>
      <w:r w:rsidRPr="00D7748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 xml:space="preserve">eropuerto al hotel. También se perderán la primera noche de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>observa</w:t>
      </w:r>
      <w:r w:rsidRPr="00D7748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>ción de auroras.</w:t>
      </w:r>
    </w:p>
    <w:p w:rsidR="00BC58D4" w:rsidRDefault="00BC58D4" w:rsidP="00BC58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C58D4" w:rsidRPr="0071027A" w:rsidRDefault="00BC58D4" w:rsidP="00BC58D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>s</w:t>
      </w:r>
      <w:r w:rsidRPr="0071027A">
        <w:rPr>
          <w:rFonts w:ascii="Arial" w:hAnsi="Arial" w:cs="Arial"/>
          <w:b/>
          <w:bCs/>
          <w:lang w:val="es-MX"/>
        </w:rPr>
        <w:t xml:space="preserve"> </w:t>
      </w:r>
      <w:r w:rsidR="009D387A">
        <w:rPr>
          <w:rFonts w:ascii="Arial" w:hAnsi="Arial" w:cs="Arial"/>
          <w:b/>
          <w:bCs/>
          <w:lang w:val="es-MX"/>
        </w:rPr>
        <w:t>6</w:t>
      </w:r>
      <w:r w:rsidR="00586EF7">
        <w:rPr>
          <w:rFonts w:ascii="Arial" w:hAnsi="Arial" w:cs="Arial"/>
          <w:b/>
          <w:bCs/>
          <w:lang w:val="es-MX"/>
        </w:rPr>
        <w:t xml:space="preserve"> y 7</w:t>
      </w:r>
      <w:r w:rsidRPr="0071027A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</w:t>
      </w:r>
      <w:r w:rsidR="007B6E8A">
        <w:rPr>
          <w:rFonts w:ascii="Arial" w:hAnsi="Arial" w:cs="Arial"/>
          <w:b/>
          <w:bCs/>
          <w:lang w:val="es-MX"/>
        </w:rPr>
        <w:t>Whitehorse</w:t>
      </w:r>
    </w:p>
    <w:p w:rsidR="007B6E8A" w:rsidRPr="00D77481" w:rsidRDefault="007B6E8A" w:rsidP="007B6E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77481">
        <w:rPr>
          <w:rFonts w:ascii="Arial" w:hAnsi="Arial" w:cs="Arial"/>
          <w:sz w:val="20"/>
          <w:szCs w:val="20"/>
          <w:lang w:val="es-419"/>
        </w:rPr>
        <w:t xml:space="preserve">En la mañana del día 2 </w:t>
      </w:r>
      <w:r>
        <w:rPr>
          <w:rFonts w:ascii="Arial" w:hAnsi="Arial" w:cs="Arial"/>
          <w:sz w:val="20"/>
          <w:szCs w:val="20"/>
          <w:lang w:val="es-419"/>
        </w:rPr>
        <w:t>tendrá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un recorrido por la pintoresca ciudad de Whitehorse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(incluido),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un antiguo asentamiento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de la fiebre del oro frente a un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impresionante telón de fondo de las montañas. Descubr</w:t>
      </w:r>
      <w:r>
        <w:rPr>
          <w:rFonts w:ascii="Arial" w:hAnsi="Arial" w:cs="Arial"/>
          <w:sz w:val="20"/>
          <w:szCs w:val="20"/>
          <w:lang w:val="es-419"/>
        </w:rPr>
        <w:t xml:space="preserve">a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los aspectos más destacados de esta ciudad, como </w:t>
      </w:r>
      <w:r>
        <w:rPr>
          <w:rFonts w:ascii="Arial" w:hAnsi="Arial" w:cs="Arial"/>
          <w:sz w:val="20"/>
          <w:szCs w:val="20"/>
          <w:lang w:val="es-419"/>
        </w:rPr>
        <w:t>la calle principal</w:t>
      </w:r>
      <w:r w:rsidRPr="00D77481">
        <w:rPr>
          <w:rFonts w:ascii="Arial" w:hAnsi="Arial" w:cs="Arial"/>
          <w:sz w:val="20"/>
          <w:szCs w:val="20"/>
          <w:lang w:val="es-419"/>
        </w:rPr>
        <w:t>, la estación de trenes de White Pass</w:t>
      </w:r>
      <w:r>
        <w:rPr>
          <w:rFonts w:ascii="Arial" w:hAnsi="Arial" w:cs="Arial"/>
          <w:sz w:val="20"/>
          <w:szCs w:val="20"/>
          <w:lang w:val="es-419"/>
        </w:rPr>
        <w:t xml:space="preserve"> o el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lago </w:t>
      </w:r>
      <w:proofErr w:type="spellStart"/>
      <w:r w:rsidRPr="00D77481">
        <w:rPr>
          <w:rFonts w:ascii="Arial" w:hAnsi="Arial" w:cs="Arial"/>
          <w:sz w:val="20"/>
          <w:szCs w:val="20"/>
          <w:lang w:val="es-419"/>
        </w:rPr>
        <w:t>Schwatka</w:t>
      </w:r>
      <w:proofErr w:type="spellEnd"/>
      <w:r w:rsidRPr="00D77481">
        <w:rPr>
          <w:rFonts w:ascii="Arial" w:hAnsi="Arial" w:cs="Arial"/>
          <w:sz w:val="20"/>
          <w:szCs w:val="20"/>
          <w:lang w:val="es-419"/>
        </w:rPr>
        <w:t>.</w:t>
      </w:r>
    </w:p>
    <w:p w:rsidR="007B6E8A" w:rsidRDefault="007B6E8A" w:rsidP="007B6E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77481">
        <w:rPr>
          <w:rFonts w:ascii="Arial" w:hAnsi="Arial" w:cs="Arial"/>
          <w:sz w:val="20"/>
          <w:szCs w:val="20"/>
          <w:lang w:val="es-419"/>
        </w:rPr>
        <w:t xml:space="preserve">Cada día eres libre para relajarte en </w:t>
      </w:r>
      <w:r>
        <w:rPr>
          <w:rFonts w:ascii="Arial" w:hAnsi="Arial" w:cs="Arial"/>
          <w:sz w:val="20"/>
          <w:szCs w:val="20"/>
          <w:lang w:val="es-419"/>
        </w:rPr>
        <w:t xml:space="preserve">la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comodidad del hotel, o reservar </w:t>
      </w:r>
      <w:r w:rsidRPr="00D77481">
        <w:rPr>
          <w:rFonts w:ascii="Arial" w:hAnsi="Arial" w:cs="Arial"/>
          <w:i/>
          <w:iCs/>
          <w:color w:val="FF0000"/>
          <w:sz w:val="20"/>
          <w:szCs w:val="20"/>
          <w:lang w:val="es-419"/>
        </w:rPr>
        <w:t>una actividad opcional como trineos tirados por perros, pesca en hielo, paseos en avión o con raquetas de nieve</w:t>
      </w:r>
      <w:r>
        <w:rPr>
          <w:rFonts w:ascii="Arial" w:hAnsi="Arial" w:cs="Arial"/>
          <w:i/>
          <w:iCs/>
          <w:color w:val="FF0000"/>
          <w:sz w:val="20"/>
          <w:szCs w:val="20"/>
          <w:lang w:val="es-419"/>
        </w:rPr>
        <w:t xml:space="preserve"> (no incluidos)</w:t>
      </w:r>
      <w:r w:rsidRPr="00D77481">
        <w:rPr>
          <w:rFonts w:ascii="Arial" w:hAnsi="Arial" w:cs="Arial"/>
          <w:i/>
          <w:iCs/>
          <w:color w:val="FF0000"/>
          <w:sz w:val="20"/>
          <w:szCs w:val="20"/>
          <w:lang w:val="es-419"/>
        </w:rPr>
        <w:t>.</w:t>
      </w:r>
      <w:r w:rsidRPr="00D77481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Usted tendrá</w:t>
      </w:r>
      <w:r>
        <w:rPr>
          <w:rFonts w:ascii="Arial" w:hAnsi="Arial" w:cs="Arial"/>
          <w:sz w:val="20"/>
          <w:szCs w:val="20"/>
          <w:lang w:val="es-419"/>
        </w:rPr>
        <w:t xml:space="preserve"> la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oportunidad </w:t>
      </w:r>
      <w:r>
        <w:rPr>
          <w:rFonts w:ascii="Arial" w:hAnsi="Arial" w:cs="Arial"/>
          <w:sz w:val="20"/>
          <w:szCs w:val="20"/>
          <w:lang w:val="es-419"/>
        </w:rPr>
        <w:t>de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ver la aurora boreal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todas las noches de su estancia. Mientras se espera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que aparezcan las luces, se invita a los </w:t>
      </w:r>
      <w:r>
        <w:rPr>
          <w:rFonts w:ascii="Arial" w:hAnsi="Arial" w:cs="Arial"/>
          <w:sz w:val="20"/>
          <w:szCs w:val="20"/>
          <w:lang w:val="es-419"/>
        </w:rPr>
        <w:t>asistentes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a sentarse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una </w:t>
      </w:r>
      <w:r>
        <w:rPr>
          <w:rFonts w:ascii="Arial" w:hAnsi="Arial" w:cs="Arial"/>
          <w:sz w:val="20"/>
          <w:szCs w:val="20"/>
          <w:lang w:val="es-419"/>
        </w:rPr>
        <w:t>fogata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, asar malvaviscos, </w:t>
      </w:r>
      <w:r>
        <w:rPr>
          <w:rFonts w:ascii="Arial" w:hAnsi="Arial" w:cs="Arial"/>
          <w:sz w:val="20"/>
          <w:szCs w:val="20"/>
          <w:lang w:val="es-419"/>
        </w:rPr>
        <w:t xml:space="preserve">tomar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té </w:t>
      </w:r>
      <w:r>
        <w:rPr>
          <w:rFonts w:ascii="Arial" w:hAnsi="Arial" w:cs="Arial"/>
          <w:sz w:val="20"/>
          <w:szCs w:val="20"/>
          <w:lang w:val="es-419"/>
        </w:rPr>
        <w:t>o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chocolate caliente</w:t>
      </w:r>
      <w:r>
        <w:rPr>
          <w:rFonts w:ascii="Arial" w:hAnsi="Arial" w:cs="Arial"/>
          <w:sz w:val="20"/>
          <w:szCs w:val="20"/>
          <w:lang w:val="es-419"/>
        </w:rPr>
        <w:t xml:space="preserve"> o hablar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con </w:t>
      </w:r>
      <w:r>
        <w:rPr>
          <w:rFonts w:ascii="Arial" w:hAnsi="Arial" w:cs="Arial"/>
          <w:sz w:val="20"/>
          <w:szCs w:val="20"/>
          <w:lang w:val="es-419"/>
        </w:rPr>
        <w:t xml:space="preserve">los </w:t>
      </w:r>
      <w:r w:rsidRPr="00D77481">
        <w:rPr>
          <w:rFonts w:ascii="Arial" w:hAnsi="Arial" w:cs="Arial"/>
          <w:sz w:val="20"/>
          <w:szCs w:val="20"/>
          <w:lang w:val="es-419"/>
        </w:rPr>
        <w:t>guías locales.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BC58D4" w:rsidRDefault="00BC58D4" w:rsidP="00BC58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C58D4" w:rsidRPr="0071027A" w:rsidRDefault="00BC58D4" w:rsidP="00BC58D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586EF7">
        <w:rPr>
          <w:rFonts w:ascii="Arial" w:hAnsi="Arial" w:cs="Arial"/>
          <w:b/>
          <w:bCs/>
          <w:lang w:val="es-MX"/>
        </w:rPr>
        <w:t>8</w:t>
      </w:r>
      <w:r w:rsidRPr="0071027A">
        <w:rPr>
          <w:rFonts w:ascii="Arial" w:hAnsi="Arial" w:cs="Arial"/>
          <w:b/>
          <w:bCs/>
          <w:lang w:val="es-MX"/>
        </w:rPr>
        <w:t xml:space="preserve">.- </w:t>
      </w:r>
      <w:r w:rsidR="007B6E8A">
        <w:rPr>
          <w:rFonts w:ascii="Arial" w:hAnsi="Arial" w:cs="Arial"/>
          <w:b/>
          <w:bCs/>
          <w:lang w:val="es-MX"/>
        </w:rPr>
        <w:t>Whitehorse</w:t>
      </w:r>
    </w:p>
    <w:p w:rsidR="007B6E8A" w:rsidRPr="0071027A" w:rsidRDefault="007B6E8A" w:rsidP="007B6E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027A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Pr="0071027A">
        <w:rPr>
          <w:rFonts w:ascii="Arial" w:hAnsi="Arial" w:cs="Arial"/>
          <w:sz w:val="20"/>
          <w:szCs w:val="20"/>
        </w:rPr>
        <w:t>indicada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</w:rPr>
        <w:t>traslado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027A">
        <w:rPr>
          <w:rFonts w:ascii="Arial" w:hAnsi="Arial" w:cs="Arial"/>
          <w:sz w:val="20"/>
          <w:szCs w:val="20"/>
        </w:rPr>
        <w:t>aeropuerto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nuestr</w:t>
      </w:r>
      <w:r w:rsidRPr="0071027A">
        <w:rPr>
          <w:rFonts w:ascii="Arial" w:hAnsi="Arial" w:cs="Arial"/>
          <w:b/>
          <w:bCs/>
          <w:sz w:val="20"/>
          <w:szCs w:val="20"/>
        </w:rPr>
        <w:t>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586EF7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586EF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586EF7" w:rsidRPr="00586EF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Pr="00586EF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="002C3FDE" w:rsidRPr="00586EF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586EF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586EF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2C3FDE" w:rsidRPr="00586EF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586EF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586EF7" w:rsidRPr="00586EF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ingresar a </w:t>
      </w:r>
      <w:r w:rsidRPr="00586EF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9D387A" w:rsidRDefault="009D387A" w:rsidP="009D38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 xml:space="preserve">Alojamiento por </w:t>
      </w:r>
      <w:r w:rsidR="00586EF7">
        <w:rPr>
          <w:rFonts w:ascii="Arial" w:hAnsi="Arial" w:cs="Arial"/>
          <w:sz w:val="20"/>
          <w:szCs w:val="20"/>
          <w:lang w:val="es-MX"/>
        </w:rPr>
        <w:t>4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noches en </w:t>
      </w:r>
      <w:r w:rsidR="00586EF7" w:rsidRPr="00D675C5">
        <w:rPr>
          <w:rFonts w:ascii="Arial" w:hAnsi="Arial" w:cs="Arial"/>
          <w:sz w:val="20"/>
          <w:szCs w:val="20"/>
          <w:lang w:val="es-MX"/>
        </w:rPr>
        <w:t>Montreal</w:t>
      </w:r>
    </w:p>
    <w:p w:rsidR="00586EF7" w:rsidRPr="00D675C5" w:rsidRDefault="00586EF7" w:rsidP="009D38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llegada y salida en Montreal en servicio privado</w:t>
      </w:r>
    </w:p>
    <w:p w:rsidR="009D387A" w:rsidRPr="00D675C5" w:rsidRDefault="009D387A" w:rsidP="009D38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123834255"/>
      <w:r w:rsidRPr="00D675C5">
        <w:rPr>
          <w:rFonts w:ascii="Arial" w:hAnsi="Arial" w:cs="Arial"/>
          <w:sz w:val="20"/>
          <w:szCs w:val="20"/>
          <w:lang w:val="es-MX"/>
        </w:rPr>
        <w:t>Tour de ciudad en Montreal</w:t>
      </w:r>
    </w:p>
    <w:bookmarkEnd w:id="0"/>
    <w:p w:rsidR="009D387A" w:rsidRPr="00D675C5" w:rsidRDefault="009D387A" w:rsidP="009D38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 xml:space="preserve">Admisión a la Grande </w:t>
      </w:r>
      <w:proofErr w:type="spellStart"/>
      <w:r w:rsidRPr="00D675C5">
        <w:rPr>
          <w:rFonts w:ascii="Arial" w:hAnsi="Arial" w:cs="Arial"/>
          <w:sz w:val="20"/>
          <w:szCs w:val="20"/>
          <w:lang w:val="es-MX"/>
        </w:rPr>
        <w:t>Roue</w:t>
      </w:r>
      <w:proofErr w:type="spellEnd"/>
      <w:r w:rsidRPr="00D675C5">
        <w:rPr>
          <w:rFonts w:ascii="Arial" w:hAnsi="Arial" w:cs="Arial"/>
          <w:sz w:val="20"/>
          <w:szCs w:val="20"/>
          <w:lang w:val="es-MX"/>
        </w:rPr>
        <w:t xml:space="preserve"> De Montreal</w:t>
      </w:r>
      <w:r w:rsidR="00586EF7">
        <w:rPr>
          <w:rFonts w:ascii="Arial" w:hAnsi="Arial" w:cs="Arial"/>
          <w:sz w:val="20"/>
          <w:szCs w:val="20"/>
          <w:lang w:val="es-MX"/>
        </w:rPr>
        <w:t xml:space="preserve"> y al </w:t>
      </w:r>
      <w:proofErr w:type="spellStart"/>
      <w:r w:rsidR="00586EF7">
        <w:rPr>
          <w:rFonts w:ascii="Arial" w:hAnsi="Arial" w:cs="Arial"/>
          <w:sz w:val="20"/>
          <w:szCs w:val="20"/>
          <w:lang w:val="es-MX"/>
        </w:rPr>
        <w:t>Biodome</w:t>
      </w:r>
      <w:proofErr w:type="spellEnd"/>
      <w:r w:rsidR="00586EF7">
        <w:rPr>
          <w:rFonts w:ascii="Arial" w:hAnsi="Arial" w:cs="Arial"/>
          <w:sz w:val="20"/>
          <w:szCs w:val="20"/>
          <w:lang w:val="es-MX"/>
        </w:rPr>
        <w:t xml:space="preserve"> de Montreal</w:t>
      </w:r>
    </w:p>
    <w:p w:rsidR="009D387A" w:rsidRPr="00D675C5" w:rsidRDefault="009D387A" w:rsidP="009D38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>Kit de información del viaje</w:t>
      </w:r>
    </w:p>
    <w:p w:rsidR="009D387A" w:rsidRDefault="009D387A" w:rsidP="009D38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>Las tasas provinciales y las tasas federales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D77481">
        <w:rPr>
          <w:rFonts w:ascii="Arial" w:hAnsi="Arial" w:cs="Arial"/>
          <w:sz w:val="20"/>
          <w:szCs w:val="20"/>
          <w:lang w:val="es-MX"/>
        </w:rPr>
        <w:t>Meet</w:t>
      </w:r>
      <w:proofErr w:type="spellEnd"/>
      <w:r w:rsidRPr="00D77481">
        <w:rPr>
          <w:rFonts w:ascii="Arial" w:hAnsi="Arial" w:cs="Arial"/>
          <w:sz w:val="20"/>
          <w:szCs w:val="20"/>
          <w:lang w:val="es-MX"/>
        </w:rPr>
        <w:t xml:space="preserve"> &amp; </w:t>
      </w:r>
      <w:proofErr w:type="spellStart"/>
      <w:r w:rsidRPr="00D77481">
        <w:rPr>
          <w:rFonts w:ascii="Arial" w:hAnsi="Arial" w:cs="Arial"/>
          <w:sz w:val="20"/>
          <w:szCs w:val="20"/>
          <w:lang w:val="es-MX"/>
        </w:rPr>
        <w:t>Greet</w:t>
      </w:r>
      <w:proofErr w:type="spellEnd"/>
      <w:r w:rsidRPr="00D77481">
        <w:rPr>
          <w:rFonts w:ascii="Arial" w:hAnsi="Arial" w:cs="Arial"/>
          <w:sz w:val="20"/>
          <w:szCs w:val="20"/>
          <w:lang w:val="es-MX"/>
        </w:rPr>
        <w:t xml:space="preserve"> en el aeropuerto de Whitehorse disponible hasta 20:30. Los pasajeros que lleguen después de las 20:30 deben tomar el servicio de autobús gratuito al aeropuerto (Servicio tipo </w:t>
      </w:r>
      <w:proofErr w:type="spellStart"/>
      <w:r w:rsidRPr="00D77481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D77481">
        <w:rPr>
          <w:rFonts w:ascii="Arial" w:hAnsi="Arial" w:cs="Arial"/>
          <w:sz w:val="20"/>
          <w:szCs w:val="20"/>
          <w:lang w:val="es-MX"/>
        </w:rPr>
        <w:t>)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Reunión de orientación a la llegada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 xml:space="preserve">Traslados entre el aeropuerto de Whitehorse </w:t>
      </w:r>
      <w:r w:rsidR="002C3FDE">
        <w:rPr>
          <w:rFonts w:ascii="Arial" w:hAnsi="Arial" w:cs="Arial"/>
          <w:sz w:val="20"/>
          <w:szCs w:val="20"/>
          <w:lang w:val="es-MX"/>
        </w:rPr>
        <w:t>y el hotel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 xml:space="preserve">3 noches de alojamiento en </w:t>
      </w:r>
      <w:r w:rsidR="002C3FDE">
        <w:rPr>
          <w:rFonts w:ascii="Arial" w:hAnsi="Arial" w:cs="Arial"/>
          <w:sz w:val="20"/>
          <w:szCs w:val="20"/>
          <w:lang w:val="es-MX"/>
        </w:rPr>
        <w:t xml:space="preserve">Raven </w:t>
      </w:r>
      <w:proofErr w:type="spellStart"/>
      <w:r w:rsidR="002C3FDE">
        <w:rPr>
          <w:rFonts w:ascii="Arial" w:hAnsi="Arial" w:cs="Arial"/>
          <w:sz w:val="20"/>
          <w:szCs w:val="20"/>
          <w:lang w:val="es-MX"/>
        </w:rPr>
        <w:t>Inn</w:t>
      </w:r>
      <w:proofErr w:type="spellEnd"/>
      <w:r w:rsidR="002C3FDE">
        <w:rPr>
          <w:rFonts w:ascii="Arial" w:hAnsi="Arial" w:cs="Arial"/>
          <w:sz w:val="20"/>
          <w:szCs w:val="20"/>
          <w:lang w:val="es-MX"/>
        </w:rPr>
        <w:t xml:space="preserve"> o similar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Visita panorámica de Whitehorse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3 noches de tour para ver la Aurora Boreal, incluyendo traslados desde/hacia el hotel</w:t>
      </w:r>
    </w:p>
    <w:p w:rsidR="007B6E8A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Bebidas calientes y snacks en el avistamiento de auroras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Renta de ropa invernal por 3 noches (aplica solo en salidas del 01 nov 202</w:t>
      </w:r>
      <w:r w:rsidR="002C3FDE">
        <w:rPr>
          <w:rFonts w:ascii="Arial" w:hAnsi="Arial" w:cs="Arial"/>
          <w:sz w:val="20"/>
          <w:szCs w:val="20"/>
          <w:lang w:val="es-MX"/>
        </w:rPr>
        <w:t>4</w:t>
      </w:r>
      <w:r>
        <w:rPr>
          <w:rFonts w:ascii="Arial" w:hAnsi="Arial" w:cs="Arial"/>
          <w:sz w:val="20"/>
          <w:szCs w:val="20"/>
          <w:lang w:val="es-MX"/>
        </w:rPr>
        <w:t xml:space="preserve"> al 14 abr 202</w:t>
      </w:r>
      <w:r w:rsidR="002C3FDE">
        <w:rPr>
          <w:rFonts w:ascii="Arial" w:hAnsi="Arial" w:cs="Arial"/>
          <w:sz w:val="20"/>
          <w:szCs w:val="20"/>
          <w:lang w:val="es-MX"/>
        </w:rPr>
        <w:t>5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:rsidR="007B6E8A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B6E8A" w:rsidRPr="001D53CC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terrestres aplicables</w:t>
      </w:r>
    </w:p>
    <w:p w:rsidR="00BC58D4" w:rsidRDefault="00BC58D4" w:rsidP="009E5D3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586EF7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E1312F" w:rsidRPr="007A6AC7" w:rsidRDefault="00E1312F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2C3FDE">
        <w:rPr>
          <w:rFonts w:ascii="Arial" w:hAnsi="Arial" w:cs="Arial"/>
          <w:sz w:val="20"/>
          <w:szCs w:val="20"/>
          <w:lang w:val="es-MX"/>
        </w:rPr>
        <w:t>3 a 6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</w:t>
      </w:r>
      <w:r w:rsidR="002C3FDE">
        <w:rPr>
          <w:rFonts w:ascii="Arial" w:hAnsi="Arial" w:cs="Arial"/>
          <w:sz w:val="20"/>
          <w:szCs w:val="20"/>
          <w:lang w:val="es-MX"/>
        </w:rPr>
        <w:t xml:space="preserve">y 7 </w:t>
      </w:r>
      <w:r w:rsidRPr="009F3A99">
        <w:rPr>
          <w:rFonts w:ascii="Arial" w:hAnsi="Arial" w:cs="Arial"/>
          <w:sz w:val="20"/>
          <w:szCs w:val="20"/>
          <w:lang w:val="es-MX"/>
        </w:rPr>
        <w:t>a 1</w:t>
      </w:r>
      <w:r w:rsidR="002C3FDE">
        <w:rPr>
          <w:rFonts w:ascii="Arial" w:hAnsi="Arial" w:cs="Arial"/>
          <w:sz w:val="20"/>
          <w:szCs w:val="20"/>
          <w:lang w:val="es-MX"/>
        </w:rPr>
        <w:t>7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586EF7" w:rsidRPr="008D2304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586EF7" w:rsidRPr="008D2304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7B6E8A" w:rsidRPr="00D77481" w:rsidRDefault="007B6E8A" w:rsidP="007B6E8A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D7748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Salidas del 22-25 diciembre y 21-25 diciembre no están disponibles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POLÍTICA DE CANCELACIÓN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Desde el momento de reservar y hasta 60 días antes de la salida 10% del costo total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</w:t>
      </w: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 59 a 30 días antes de la salida 30% del costo total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 29 a 15 días antes de la salida 50% del costo total</w:t>
      </w:r>
    </w:p>
    <w:p w:rsidR="00BC58D4" w:rsidRPr="00445952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14 días a no show 100% del costo total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3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2766"/>
        <w:gridCol w:w="667"/>
      </w:tblGrid>
      <w:tr w:rsidR="00586EF7" w:rsidRPr="00586EF7" w:rsidTr="00586EF7">
        <w:trPr>
          <w:trHeight w:val="258"/>
          <w:jc w:val="center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1"/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586EF7" w:rsidRPr="00586EF7" w:rsidTr="00586EF7">
        <w:trPr>
          <w:trHeight w:val="272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586EF7" w:rsidRPr="00586EF7" w:rsidTr="00586EF7">
        <w:trPr>
          <w:trHeight w:val="272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lang w:val="es-MX" w:eastAsia="es-MX" w:bidi="ar-SA"/>
              </w:rPr>
              <w:t>LES SUITES LABELLE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586EF7" w:rsidRPr="00586EF7" w:rsidTr="00586EF7">
        <w:trPr>
          <w:trHeight w:val="272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color w:val="000000"/>
                <w:lang w:val="es-MX" w:eastAsia="es-MX" w:bidi="ar-SA"/>
              </w:rPr>
              <w:t>RAVEN INN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TS</w:t>
            </w:r>
          </w:p>
        </w:tc>
      </w:tr>
      <w:tr w:rsidR="00586EF7" w:rsidRPr="00586EF7" w:rsidTr="00586EF7">
        <w:trPr>
          <w:trHeight w:val="272"/>
          <w:jc w:val="center"/>
        </w:trPr>
        <w:tc>
          <w:tcPr>
            <w:tcW w:w="5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9D387A" w:rsidRDefault="009D387A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6EF7" w:rsidRDefault="00586EF7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8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732"/>
        <w:gridCol w:w="732"/>
        <w:gridCol w:w="1531"/>
        <w:gridCol w:w="732"/>
        <w:gridCol w:w="1311"/>
        <w:gridCol w:w="1180"/>
      </w:tblGrid>
      <w:tr w:rsidR="00586EF7" w:rsidRPr="00586EF7" w:rsidTr="00586EF7">
        <w:trPr>
          <w:trHeight w:val="153"/>
          <w:jc w:val="center"/>
        </w:trPr>
        <w:tc>
          <w:tcPr>
            <w:tcW w:w="108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86EF7" w:rsidRPr="00586EF7" w:rsidTr="00586EF7">
        <w:trPr>
          <w:trHeight w:val="161"/>
          <w:jc w:val="center"/>
        </w:trPr>
        <w:tc>
          <w:tcPr>
            <w:tcW w:w="108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586EF7" w:rsidRPr="00586EF7" w:rsidTr="00586EF7">
        <w:trPr>
          <w:trHeight w:val="161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(3-6)</w:t>
            </w:r>
          </w:p>
        </w:tc>
      </w:tr>
      <w:tr w:rsidR="00586EF7" w:rsidRPr="00586EF7" w:rsidTr="00586EF7">
        <w:trPr>
          <w:trHeight w:val="161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lang w:val="es-MX" w:eastAsia="es-MX" w:bidi="ar-SA"/>
              </w:rPr>
              <w:t>CANADÁ BOREAL: LUZ DEL ESTE AL OESTE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1600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2960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1370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1080</w:t>
            </w:r>
          </w:p>
        </w:tc>
      </w:tr>
      <w:tr w:rsidR="00586EF7" w:rsidRPr="00586EF7" w:rsidTr="00586EF7">
        <w:trPr>
          <w:trHeight w:val="161"/>
          <w:jc w:val="center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586EF7" w:rsidRPr="00586EF7" w:rsidTr="00586EF7">
        <w:trPr>
          <w:trHeight w:val="161"/>
          <w:jc w:val="center"/>
        </w:trPr>
        <w:tc>
          <w:tcPr>
            <w:tcW w:w="108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86EF7" w:rsidRPr="00586EF7" w:rsidTr="00586EF7">
        <w:trPr>
          <w:trHeight w:val="161"/>
          <w:jc w:val="center"/>
        </w:trPr>
        <w:tc>
          <w:tcPr>
            <w:tcW w:w="108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586EF7" w:rsidRPr="00586EF7" w:rsidTr="00586EF7">
        <w:trPr>
          <w:trHeight w:val="161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(3-6)</w:t>
            </w:r>
          </w:p>
        </w:tc>
      </w:tr>
      <w:tr w:rsidR="00586EF7" w:rsidRPr="00586EF7" w:rsidTr="00586EF7">
        <w:trPr>
          <w:trHeight w:val="161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lang w:val="es-MX" w:eastAsia="es-MX" w:bidi="ar-SA"/>
              </w:rPr>
              <w:t>CANADÁ BOREAL: LUZ DEL ESTE AL OESTE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3230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2980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3B1BA9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2</w:t>
            </w:r>
            <w:r w:rsidR="00586EF7"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8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4240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2650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lang w:val="es-MX" w:eastAsia="es-MX" w:bidi="ar-SA"/>
              </w:rPr>
              <w:t>2360</w:t>
            </w:r>
          </w:p>
        </w:tc>
      </w:tr>
    </w:tbl>
    <w:p w:rsidR="007B6E8A" w:rsidRDefault="007B6E8A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1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2"/>
      </w:tblGrid>
      <w:tr w:rsidR="00586EF7" w:rsidRPr="00586EF7" w:rsidTr="00586EF7">
        <w:trPr>
          <w:trHeight w:val="244"/>
          <w:jc w:val="center"/>
        </w:trPr>
        <w:tc>
          <w:tcPr>
            <w:tcW w:w="1015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586EF7" w:rsidRPr="00586EF7" w:rsidTr="00586EF7">
        <w:trPr>
          <w:trHeight w:val="244"/>
          <w:jc w:val="center"/>
        </w:trPr>
        <w:tc>
          <w:tcPr>
            <w:tcW w:w="101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VANCOUVER - WHITEHORSE - VANCOUVER - MÉXICO</w:t>
            </w:r>
          </w:p>
        </w:tc>
      </w:tr>
      <w:tr w:rsidR="00586EF7" w:rsidRPr="00586EF7" w:rsidTr="00586EF7">
        <w:trPr>
          <w:trHeight w:val="256"/>
          <w:jc w:val="center"/>
        </w:trPr>
        <w:tc>
          <w:tcPr>
            <w:tcW w:w="101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586EF7" w:rsidRPr="00586EF7" w:rsidTr="00586EF7">
        <w:trPr>
          <w:trHeight w:val="244"/>
          <w:jc w:val="center"/>
        </w:trPr>
        <w:tc>
          <w:tcPr>
            <w:tcW w:w="101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586EF7" w:rsidRPr="00586EF7" w:rsidTr="00586EF7">
        <w:trPr>
          <w:trHeight w:val="244"/>
          <w:jc w:val="center"/>
        </w:trPr>
        <w:tc>
          <w:tcPr>
            <w:tcW w:w="101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86EF7" w:rsidRPr="00586EF7" w:rsidTr="00586EF7">
        <w:trPr>
          <w:trHeight w:val="244"/>
          <w:jc w:val="center"/>
        </w:trPr>
        <w:tc>
          <w:tcPr>
            <w:tcW w:w="101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86EF7" w:rsidRPr="00586EF7" w:rsidTr="00586EF7">
        <w:trPr>
          <w:trHeight w:val="244"/>
          <w:jc w:val="center"/>
        </w:trPr>
        <w:tc>
          <w:tcPr>
            <w:tcW w:w="101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6 Y 7 A 17 AÑOS</w:t>
            </w:r>
          </w:p>
        </w:tc>
      </w:tr>
      <w:tr w:rsidR="00586EF7" w:rsidRPr="00586EF7" w:rsidTr="00586EF7">
        <w:trPr>
          <w:trHeight w:val="256"/>
          <w:jc w:val="center"/>
        </w:trPr>
        <w:tc>
          <w:tcPr>
            <w:tcW w:w="101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DICIEMBRE 2025 AL 14 DE ABRIL 2026</w:t>
            </w:r>
          </w:p>
        </w:tc>
      </w:tr>
      <w:tr w:rsidR="00586EF7" w:rsidRPr="00586EF7" w:rsidTr="00586EF7">
        <w:trPr>
          <w:trHeight w:val="256"/>
          <w:jc w:val="center"/>
        </w:trPr>
        <w:tc>
          <w:tcPr>
            <w:tcW w:w="101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86EF7" w:rsidRPr="00586EF7" w:rsidRDefault="00586EF7" w:rsidP="00586E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86E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D387A" w:rsidRPr="00551F75" w:rsidRDefault="009D387A" w:rsidP="002C3FDE">
      <w:pPr>
        <w:spacing w:after="0"/>
        <w:rPr>
          <w:rFonts w:ascii="Arial" w:hAnsi="Arial" w:cs="Arial"/>
          <w:sz w:val="20"/>
          <w:szCs w:val="20"/>
          <w:lang w:val="es-MX"/>
        </w:rPr>
      </w:pPr>
    </w:p>
    <w:sectPr w:rsidR="009D387A" w:rsidRPr="00551F75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4CF6" w:rsidRDefault="00A84CF6" w:rsidP="00450C15">
      <w:pPr>
        <w:spacing w:after="0" w:line="240" w:lineRule="auto"/>
      </w:pPr>
      <w:r>
        <w:separator/>
      </w:r>
    </w:p>
  </w:endnote>
  <w:endnote w:type="continuationSeparator" w:id="0">
    <w:p w:rsidR="00A84CF6" w:rsidRDefault="00A84CF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DDCF5" wp14:editId="5FA2A40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E8B641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4CF6" w:rsidRDefault="00A84CF6" w:rsidP="00450C15">
      <w:pPr>
        <w:spacing w:after="0" w:line="240" w:lineRule="auto"/>
      </w:pPr>
      <w:r>
        <w:separator/>
      </w:r>
    </w:p>
  </w:footnote>
  <w:footnote w:type="continuationSeparator" w:id="0">
    <w:p w:rsidR="00A84CF6" w:rsidRDefault="00A84CF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A388" wp14:editId="51B779AA">
              <wp:simplePos x="0" y="0"/>
              <wp:positionH relativeFrom="column">
                <wp:posOffset>-598170</wp:posOffset>
              </wp:positionH>
              <wp:positionV relativeFrom="paragraph">
                <wp:posOffset>-426720</wp:posOffset>
              </wp:positionV>
              <wp:extent cx="5048250" cy="11201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C58D4" w:rsidRDefault="009D387A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CANADÁ BOREAL: LUZ DEL ESTE AL OESTE</w:t>
                          </w:r>
                        </w:p>
                        <w:p w:rsidR="00D30688" w:rsidRPr="00624F3D" w:rsidRDefault="00BC58D4" w:rsidP="00B9569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24</w:t>
                          </w:r>
                          <w:r w:rsidR="007B6E8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="009D387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586EF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586EF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DA38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1pt;margin-top:-33.6pt;width:397.5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" filled="f" stroked="f">
              <v:textbox>
                <w:txbxContent>
                  <w:p w:rsidR="007A77DC" w:rsidRPr="00BC58D4" w:rsidRDefault="009D387A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CANADÁ BOREAL: LUZ DEL ESTE AL OESTE</w:t>
                    </w:r>
                  </w:p>
                  <w:p w:rsidR="00D30688" w:rsidRPr="00624F3D" w:rsidRDefault="00BC58D4" w:rsidP="00B9569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24</w:t>
                    </w:r>
                    <w:r w:rsidR="007B6E8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  <w:r w:rsidR="009D387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586EF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586EF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6C33FC2" wp14:editId="0B71B68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473B2E8" wp14:editId="05A336A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74DD11" wp14:editId="5B51AFB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9CF75A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5500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58553870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320D082B" wp14:editId="38FF2034">
            <wp:extent cx="5210175" cy="5210175"/>
            <wp:effectExtent l="0" t="0" r="0" b="0"/>
            <wp:docPr id="658553870" name="Imagen 658553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5BD198D" id="Imagen 808491626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2E8348C7" wp14:editId="7D8BC49E">
            <wp:extent cx="5610225" cy="5610225"/>
            <wp:effectExtent l="0" t="0" r="0" b="0"/>
            <wp:docPr id="808491626" name="Imagen 80849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E64CA62E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33A62"/>
    <w:multiLevelType w:val="hybridMultilevel"/>
    <w:tmpl w:val="27EE2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8400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413842">
    <w:abstractNumId w:val="8"/>
  </w:num>
  <w:num w:numId="3" w16cid:durableId="648099512">
    <w:abstractNumId w:val="30"/>
  </w:num>
  <w:num w:numId="4" w16cid:durableId="1983652307">
    <w:abstractNumId w:val="42"/>
  </w:num>
  <w:num w:numId="5" w16cid:durableId="659500267">
    <w:abstractNumId w:val="18"/>
  </w:num>
  <w:num w:numId="6" w16cid:durableId="311912248">
    <w:abstractNumId w:val="15"/>
  </w:num>
  <w:num w:numId="7" w16cid:durableId="771361341">
    <w:abstractNumId w:val="13"/>
  </w:num>
  <w:num w:numId="8" w16cid:durableId="414740767">
    <w:abstractNumId w:val="29"/>
  </w:num>
  <w:num w:numId="9" w16cid:durableId="2038384120">
    <w:abstractNumId w:val="12"/>
  </w:num>
  <w:num w:numId="10" w16cid:durableId="705519944">
    <w:abstractNumId w:val="5"/>
  </w:num>
  <w:num w:numId="11" w16cid:durableId="329868314">
    <w:abstractNumId w:val="0"/>
  </w:num>
  <w:num w:numId="12" w16cid:durableId="158350387">
    <w:abstractNumId w:val="1"/>
  </w:num>
  <w:num w:numId="13" w16cid:durableId="1996372494">
    <w:abstractNumId w:val="37"/>
  </w:num>
  <w:num w:numId="14" w16cid:durableId="116409139">
    <w:abstractNumId w:val="46"/>
  </w:num>
  <w:num w:numId="15" w16cid:durableId="1543012325">
    <w:abstractNumId w:val="32"/>
  </w:num>
  <w:num w:numId="16" w16cid:durableId="1714815057">
    <w:abstractNumId w:val="36"/>
  </w:num>
  <w:num w:numId="17" w16cid:durableId="199897940">
    <w:abstractNumId w:val="4"/>
  </w:num>
  <w:num w:numId="18" w16cid:durableId="45952048">
    <w:abstractNumId w:val="26"/>
  </w:num>
  <w:num w:numId="19" w16cid:durableId="128283014">
    <w:abstractNumId w:val="22"/>
  </w:num>
  <w:num w:numId="20" w16cid:durableId="1753353890">
    <w:abstractNumId w:val="16"/>
  </w:num>
  <w:num w:numId="21" w16cid:durableId="1328829529">
    <w:abstractNumId w:val="17"/>
  </w:num>
  <w:num w:numId="22" w16cid:durableId="799961287">
    <w:abstractNumId w:val="41"/>
  </w:num>
  <w:num w:numId="23" w16cid:durableId="484668576">
    <w:abstractNumId w:val="34"/>
  </w:num>
  <w:num w:numId="24" w16cid:durableId="1145510328">
    <w:abstractNumId w:val="9"/>
  </w:num>
  <w:num w:numId="25" w16cid:durableId="250705886">
    <w:abstractNumId w:val="10"/>
  </w:num>
  <w:num w:numId="26" w16cid:durableId="1382246648">
    <w:abstractNumId w:val="40"/>
  </w:num>
  <w:num w:numId="27" w16cid:durableId="1593585154">
    <w:abstractNumId w:val="6"/>
  </w:num>
  <w:num w:numId="28" w16cid:durableId="1139113378">
    <w:abstractNumId w:val="20"/>
  </w:num>
  <w:num w:numId="29" w16cid:durableId="1340961676">
    <w:abstractNumId w:val="3"/>
  </w:num>
  <w:num w:numId="30" w16cid:durableId="710345337">
    <w:abstractNumId w:val="33"/>
  </w:num>
  <w:num w:numId="31" w16cid:durableId="709914058">
    <w:abstractNumId w:val="44"/>
  </w:num>
  <w:num w:numId="32" w16cid:durableId="932398042">
    <w:abstractNumId w:val="45"/>
  </w:num>
  <w:num w:numId="33" w16cid:durableId="2001880266">
    <w:abstractNumId w:val="28"/>
  </w:num>
  <w:num w:numId="34" w16cid:durableId="663824995">
    <w:abstractNumId w:val="25"/>
  </w:num>
  <w:num w:numId="35" w16cid:durableId="387074256">
    <w:abstractNumId w:val="35"/>
  </w:num>
  <w:num w:numId="36" w16cid:durableId="441455139">
    <w:abstractNumId w:val="7"/>
  </w:num>
  <w:num w:numId="37" w16cid:durableId="1432555029">
    <w:abstractNumId w:val="43"/>
  </w:num>
  <w:num w:numId="38" w16cid:durableId="379747864">
    <w:abstractNumId w:val="11"/>
  </w:num>
  <w:num w:numId="39" w16cid:durableId="1457261181">
    <w:abstractNumId w:val="47"/>
  </w:num>
  <w:num w:numId="40" w16cid:durableId="336541294">
    <w:abstractNumId w:val="21"/>
  </w:num>
  <w:num w:numId="41" w16cid:durableId="11954254">
    <w:abstractNumId w:val="19"/>
  </w:num>
  <w:num w:numId="42" w16cid:durableId="578058868">
    <w:abstractNumId w:val="38"/>
  </w:num>
  <w:num w:numId="43" w16cid:durableId="969281101">
    <w:abstractNumId w:val="24"/>
  </w:num>
  <w:num w:numId="44" w16cid:durableId="34474391">
    <w:abstractNumId w:val="14"/>
  </w:num>
  <w:num w:numId="45" w16cid:durableId="1415588116">
    <w:abstractNumId w:val="31"/>
  </w:num>
  <w:num w:numId="46" w16cid:durableId="948663476">
    <w:abstractNumId w:val="23"/>
  </w:num>
  <w:num w:numId="47" w16cid:durableId="1657371218">
    <w:abstractNumId w:val="2"/>
  </w:num>
  <w:num w:numId="48" w16cid:durableId="427625429">
    <w:abstractNumId w:val="39"/>
  </w:num>
  <w:num w:numId="49" w16cid:durableId="18980074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E31A1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05C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0C96"/>
    <w:rsid w:val="002049A1"/>
    <w:rsid w:val="00207F26"/>
    <w:rsid w:val="00210FC1"/>
    <w:rsid w:val="002209BD"/>
    <w:rsid w:val="0022106F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959E3"/>
    <w:rsid w:val="002A1490"/>
    <w:rsid w:val="002A3855"/>
    <w:rsid w:val="002A58BF"/>
    <w:rsid w:val="002A6F1A"/>
    <w:rsid w:val="002A72F5"/>
    <w:rsid w:val="002A7CBE"/>
    <w:rsid w:val="002C3E02"/>
    <w:rsid w:val="002C3FDE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1BA9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0274"/>
    <w:rsid w:val="0043377B"/>
    <w:rsid w:val="004344E9"/>
    <w:rsid w:val="004425E2"/>
    <w:rsid w:val="00445117"/>
    <w:rsid w:val="00447919"/>
    <w:rsid w:val="00450C15"/>
    <w:rsid w:val="00451014"/>
    <w:rsid w:val="0047057D"/>
    <w:rsid w:val="00471EDB"/>
    <w:rsid w:val="004735F6"/>
    <w:rsid w:val="00476A32"/>
    <w:rsid w:val="00477CF7"/>
    <w:rsid w:val="0048055D"/>
    <w:rsid w:val="004A27E0"/>
    <w:rsid w:val="004A68D9"/>
    <w:rsid w:val="004B1883"/>
    <w:rsid w:val="004B2E78"/>
    <w:rsid w:val="004B372F"/>
    <w:rsid w:val="004C45C8"/>
    <w:rsid w:val="004C5979"/>
    <w:rsid w:val="004D2C2F"/>
    <w:rsid w:val="004F13E7"/>
    <w:rsid w:val="00501CA3"/>
    <w:rsid w:val="00510D53"/>
    <w:rsid w:val="005130A5"/>
    <w:rsid w:val="00513C9F"/>
    <w:rsid w:val="005207FE"/>
    <w:rsid w:val="0052767C"/>
    <w:rsid w:val="005365F1"/>
    <w:rsid w:val="00544785"/>
    <w:rsid w:val="00551F75"/>
    <w:rsid w:val="00555729"/>
    <w:rsid w:val="0055617B"/>
    <w:rsid w:val="00564CBA"/>
    <w:rsid w:val="00564D1B"/>
    <w:rsid w:val="00565CAE"/>
    <w:rsid w:val="00566F7B"/>
    <w:rsid w:val="005720FB"/>
    <w:rsid w:val="00586EF7"/>
    <w:rsid w:val="00592677"/>
    <w:rsid w:val="005B0F31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49F9"/>
    <w:rsid w:val="006F44DD"/>
    <w:rsid w:val="006F45DE"/>
    <w:rsid w:val="00703EF5"/>
    <w:rsid w:val="0071027A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518A"/>
    <w:rsid w:val="007A6AC7"/>
    <w:rsid w:val="007A77DC"/>
    <w:rsid w:val="007B4221"/>
    <w:rsid w:val="007B5A10"/>
    <w:rsid w:val="007B6E8A"/>
    <w:rsid w:val="007C6783"/>
    <w:rsid w:val="007D2233"/>
    <w:rsid w:val="007D40C6"/>
    <w:rsid w:val="007E1125"/>
    <w:rsid w:val="007E278A"/>
    <w:rsid w:val="007E6927"/>
    <w:rsid w:val="007F57ED"/>
    <w:rsid w:val="00803699"/>
    <w:rsid w:val="00804025"/>
    <w:rsid w:val="00824B64"/>
    <w:rsid w:val="00841EE0"/>
    <w:rsid w:val="0084400B"/>
    <w:rsid w:val="008531BC"/>
    <w:rsid w:val="00856660"/>
    <w:rsid w:val="00857275"/>
    <w:rsid w:val="00861165"/>
    <w:rsid w:val="00861F07"/>
    <w:rsid w:val="00881893"/>
    <w:rsid w:val="00887EA4"/>
    <w:rsid w:val="00891A2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00B9"/>
    <w:rsid w:val="00943885"/>
    <w:rsid w:val="00944382"/>
    <w:rsid w:val="00945F28"/>
    <w:rsid w:val="0095189E"/>
    <w:rsid w:val="00962B70"/>
    <w:rsid w:val="009701C1"/>
    <w:rsid w:val="009A0E03"/>
    <w:rsid w:val="009A0EE3"/>
    <w:rsid w:val="009A3977"/>
    <w:rsid w:val="009A4A2A"/>
    <w:rsid w:val="009B1929"/>
    <w:rsid w:val="009B5D60"/>
    <w:rsid w:val="009C3370"/>
    <w:rsid w:val="009D387A"/>
    <w:rsid w:val="009D4C74"/>
    <w:rsid w:val="009E5D30"/>
    <w:rsid w:val="009F0300"/>
    <w:rsid w:val="009F2AE5"/>
    <w:rsid w:val="009F3A99"/>
    <w:rsid w:val="00A01FCA"/>
    <w:rsid w:val="00A061AE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15F1"/>
    <w:rsid w:val="00A67672"/>
    <w:rsid w:val="00A70EEA"/>
    <w:rsid w:val="00A76122"/>
    <w:rsid w:val="00A8172E"/>
    <w:rsid w:val="00A84CF6"/>
    <w:rsid w:val="00A9114E"/>
    <w:rsid w:val="00A94746"/>
    <w:rsid w:val="00A9641A"/>
    <w:rsid w:val="00AA6504"/>
    <w:rsid w:val="00AB7963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95697"/>
    <w:rsid w:val="00BA3F90"/>
    <w:rsid w:val="00BA4BBE"/>
    <w:rsid w:val="00BC01E4"/>
    <w:rsid w:val="00BC224F"/>
    <w:rsid w:val="00BC58D4"/>
    <w:rsid w:val="00BC7979"/>
    <w:rsid w:val="00BD61D9"/>
    <w:rsid w:val="00BE0551"/>
    <w:rsid w:val="00BE2349"/>
    <w:rsid w:val="00BF07D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425"/>
    <w:rsid w:val="00C82E1F"/>
    <w:rsid w:val="00C834CC"/>
    <w:rsid w:val="00C971B4"/>
    <w:rsid w:val="00CA4683"/>
    <w:rsid w:val="00CA5CB3"/>
    <w:rsid w:val="00CC16AE"/>
    <w:rsid w:val="00CC18B7"/>
    <w:rsid w:val="00CE1CC7"/>
    <w:rsid w:val="00CE7934"/>
    <w:rsid w:val="00CF6EEC"/>
    <w:rsid w:val="00D013DE"/>
    <w:rsid w:val="00D21E04"/>
    <w:rsid w:val="00D30688"/>
    <w:rsid w:val="00D3603F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14BE"/>
    <w:rsid w:val="00DA27EC"/>
    <w:rsid w:val="00DA3716"/>
    <w:rsid w:val="00DD29DB"/>
    <w:rsid w:val="00DD5E59"/>
    <w:rsid w:val="00DD6A94"/>
    <w:rsid w:val="00DD7A4F"/>
    <w:rsid w:val="00DE06A8"/>
    <w:rsid w:val="00DE188B"/>
    <w:rsid w:val="00DF15D6"/>
    <w:rsid w:val="00DF5636"/>
    <w:rsid w:val="00E10D30"/>
    <w:rsid w:val="00E1312F"/>
    <w:rsid w:val="00E15448"/>
    <w:rsid w:val="00E163CF"/>
    <w:rsid w:val="00E21309"/>
    <w:rsid w:val="00E25205"/>
    <w:rsid w:val="00E27291"/>
    <w:rsid w:val="00E32DE6"/>
    <w:rsid w:val="00E477EC"/>
    <w:rsid w:val="00E54233"/>
    <w:rsid w:val="00E60441"/>
    <w:rsid w:val="00E663D4"/>
    <w:rsid w:val="00E7309E"/>
    <w:rsid w:val="00E74618"/>
    <w:rsid w:val="00E846AA"/>
    <w:rsid w:val="00E90FAD"/>
    <w:rsid w:val="00E941ED"/>
    <w:rsid w:val="00E948BD"/>
    <w:rsid w:val="00EA0490"/>
    <w:rsid w:val="00EA17D1"/>
    <w:rsid w:val="00EB5340"/>
    <w:rsid w:val="00EC3A47"/>
    <w:rsid w:val="00EC6694"/>
    <w:rsid w:val="00EC7F50"/>
    <w:rsid w:val="00ED2EE5"/>
    <w:rsid w:val="00EF313D"/>
    <w:rsid w:val="00EF3472"/>
    <w:rsid w:val="00F00F60"/>
    <w:rsid w:val="00F11662"/>
    <w:rsid w:val="00F11C4C"/>
    <w:rsid w:val="00F13B5E"/>
    <w:rsid w:val="00F1599F"/>
    <w:rsid w:val="00F41D7A"/>
    <w:rsid w:val="00F45758"/>
    <w:rsid w:val="00F51E7B"/>
    <w:rsid w:val="00F523B5"/>
    <w:rsid w:val="00F61470"/>
    <w:rsid w:val="00F74B6B"/>
    <w:rsid w:val="00F96F4D"/>
    <w:rsid w:val="00FA41DC"/>
    <w:rsid w:val="00FA5FCB"/>
    <w:rsid w:val="00FA67D0"/>
    <w:rsid w:val="00FE250E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D4A1E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2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586EF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6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2025-05-08T00:23:00Z</dcterms:created>
  <dcterms:modified xsi:type="dcterms:W3CDTF">2025-05-08T00:23:00Z</dcterms:modified>
</cp:coreProperties>
</file>