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14E0" w:rsidRPr="00EB0654" w:rsidRDefault="00F042FF" w:rsidP="006914E0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EB0654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F90814" wp14:editId="14B7C17B">
            <wp:simplePos x="0" y="0"/>
            <wp:positionH relativeFrom="column">
              <wp:posOffset>4547235</wp:posOffset>
            </wp:positionH>
            <wp:positionV relativeFrom="paragraph">
              <wp:posOffset>0</wp:posOffset>
            </wp:positionV>
            <wp:extent cx="175514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334" y="20608"/>
                <wp:lineTo x="21334" y="0"/>
                <wp:lineTo x="0" y="0"/>
              </wp:wrapPolygon>
            </wp:wrapTight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A79F51B3-3DD9-4632-8592-AB15A2EBAA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A79F51B3-3DD9-4632-8592-AB15A2EBAA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5DF4">
        <w:rPr>
          <w:rFonts w:ascii="Arial" w:hAnsi="Arial" w:cs="Arial"/>
          <w:b/>
          <w:bCs/>
          <w:lang w:val="es-MX"/>
        </w:rPr>
        <w:t xml:space="preserve">Calgary, </w:t>
      </w:r>
      <w:proofErr w:type="spellStart"/>
      <w:r w:rsidR="005E5DF4">
        <w:rPr>
          <w:rFonts w:ascii="Arial" w:hAnsi="Arial" w:cs="Arial"/>
          <w:b/>
          <w:bCs/>
          <w:lang w:val="es-MX"/>
        </w:rPr>
        <w:t>Banff</w:t>
      </w:r>
      <w:proofErr w:type="spellEnd"/>
      <w:r w:rsidR="005E5DF4">
        <w:rPr>
          <w:rFonts w:ascii="Arial" w:hAnsi="Arial" w:cs="Arial"/>
          <w:b/>
          <w:bCs/>
          <w:lang w:val="es-MX"/>
        </w:rPr>
        <w:t xml:space="preserve">, </w:t>
      </w:r>
      <w:proofErr w:type="spellStart"/>
      <w:r w:rsidR="005E5DF4">
        <w:rPr>
          <w:rFonts w:ascii="Arial" w:hAnsi="Arial" w:cs="Arial"/>
          <w:b/>
          <w:bCs/>
          <w:lang w:val="es-MX"/>
        </w:rPr>
        <w:t>Kamloops</w:t>
      </w:r>
      <w:proofErr w:type="spellEnd"/>
      <w:r w:rsidR="005E5DF4">
        <w:rPr>
          <w:rFonts w:ascii="Arial" w:hAnsi="Arial" w:cs="Arial"/>
          <w:b/>
          <w:bCs/>
          <w:lang w:val="es-MX"/>
        </w:rPr>
        <w:t>, Victoria y Vancouver</w:t>
      </w:r>
    </w:p>
    <w:p w:rsidR="009F3A99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52767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61414D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FA0FD3">
        <w:rPr>
          <w:rFonts w:ascii="Arial" w:hAnsi="Arial" w:cs="Arial"/>
          <w:b/>
          <w:bCs/>
          <w:sz w:val="20"/>
          <w:szCs w:val="20"/>
          <w:lang w:val="es-MX"/>
        </w:rPr>
        <w:t>7</w:t>
      </w:r>
      <w:r w:rsidR="0061414D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>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943885" w:rsidRDefault="00012BBF" w:rsidP="005E58CF">
      <w:pPr>
        <w:spacing w:after="0" w:line="240" w:lineRule="auto"/>
        <w:ind w:left="1410" w:hanging="1410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61414D">
        <w:rPr>
          <w:rFonts w:ascii="Arial" w:hAnsi="Arial" w:cs="Arial"/>
          <w:b/>
          <w:bCs/>
          <w:sz w:val="20"/>
          <w:szCs w:val="20"/>
          <w:lang w:val="es-MX"/>
        </w:rPr>
        <w:t>domingo</w:t>
      </w:r>
      <w:r w:rsidR="00F542DA">
        <w:rPr>
          <w:rFonts w:ascii="Arial" w:hAnsi="Arial" w:cs="Arial"/>
          <w:b/>
          <w:bCs/>
          <w:sz w:val="20"/>
          <w:szCs w:val="20"/>
          <w:lang w:val="es-MX"/>
        </w:rPr>
        <w:t xml:space="preserve">, fechas específicas del </w:t>
      </w:r>
      <w:r w:rsidR="00FA0FD3">
        <w:rPr>
          <w:rFonts w:ascii="Arial" w:hAnsi="Arial" w:cs="Arial"/>
          <w:b/>
          <w:bCs/>
          <w:sz w:val="20"/>
          <w:szCs w:val="20"/>
          <w:lang w:val="es-MX"/>
        </w:rPr>
        <w:t>02 de junio</w:t>
      </w:r>
      <w:r w:rsidR="00C175D5">
        <w:rPr>
          <w:rFonts w:ascii="Arial" w:hAnsi="Arial" w:cs="Arial"/>
          <w:b/>
          <w:bCs/>
          <w:sz w:val="20"/>
          <w:szCs w:val="20"/>
          <w:lang w:val="es-MX"/>
        </w:rPr>
        <w:t xml:space="preserve"> al </w:t>
      </w:r>
      <w:r w:rsidR="005E5DF4">
        <w:rPr>
          <w:rFonts w:ascii="Arial" w:hAnsi="Arial" w:cs="Arial"/>
          <w:b/>
          <w:bCs/>
          <w:sz w:val="20"/>
          <w:szCs w:val="20"/>
          <w:lang w:val="es-MX"/>
        </w:rPr>
        <w:t>1</w:t>
      </w:r>
      <w:r w:rsidR="00FA0FD3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C175D5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22041F">
        <w:rPr>
          <w:rFonts w:ascii="Arial" w:hAnsi="Arial" w:cs="Arial"/>
          <w:b/>
          <w:bCs/>
          <w:sz w:val="20"/>
          <w:szCs w:val="20"/>
          <w:lang w:val="es-MX"/>
        </w:rPr>
        <w:t xml:space="preserve">de </w:t>
      </w:r>
      <w:r w:rsidR="005E5DF4">
        <w:rPr>
          <w:rFonts w:ascii="Arial" w:hAnsi="Arial" w:cs="Arial"/>
          <w:b/>
          <w:bCs/>
          <w:sz w:val="20"/>
          <w:szCs w:val="20"/>
          <w:lang w:val="es-MX"/>
        </w:rPr>
        <w:t>septiem</w:t>
      </w:r>
      <w:r w:rsidR="0022041F">
        <w:rPr>
          <w:rFonts w:ascii="Arial" w:hAnsi="Arial" w:cs="Arial"/>
          <w:b/>
          <w:bCs/>
          <w:sz w:val="20"/>
          <w:szCs w:val="20"/>
          <w:lang w:val="es-MX"/>
        </w:rPr>
        <w:t>bre</w:t>
      </w:r>
      <w:r w:rsidR="007A5597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F542DA">
        <w:rPr>
          <w:rFonts w:ascii="Arial" w:hAnsi="Arial" w:cs="Arial"/>
          <w:b/>
          <w:bCs/>
          <w:sz w:val="20"/>
          <w:szCs w:val="20"/>
          <w:lang w:val="es-MX"/>
        </w:rPr>
        <w:t>202</w:t>
      </w:r>
      <w:r w:rsidR="00FA0FD3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61414D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C76953" w:rsidRPr="0052767C" w:rsidRDefault="00C7695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5E5DF4" w:rsidRDefault="005E58CF" w:rsidP="00943885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val="es-MX"/>
        </w:rPr>
      </w:pPr>
      <w:r w:rsidRPr="005E5DF4">
        <w:rPr>
          <w:rFonts w:ascii="Arial" w:hAnsi="Arial" w:cs="Arial"/>
          <w:b/>
          <w:bCs/>
          <w:lang w:val="es-MX"/>
        </w:rPr>
        <w:t>Día</w:t>
      </w:r>
      <w:r w:rsidR="00943885" w:rsidRPr="005E5DF4">
        <w:rPr>
          <w:rFonts w:ascii="Arial" w:hAnsi="Arial" w:cs="Arial"/>
          <w:b/>
          <w:bCs/>
          <w:lang w:val="es-MX"/>
        </w:rPr>
        <w:t xml:space="preserve"> 1.-</w:t>
      </w:r>
      <w:r w:rsidRPr="005E5DF4">
        <w:rPr>
          <w:rFonts w:ascii="Arial" w:hAnsi="Arial" w:cs="Arial"/>
          <w:b/>
          <w:bCs/>
          <w:lang w:val="es-MX"/>
        </w:rPr>
        <w:t xml:space="preserve"> </w:t>
      </w:r>
      <w:r w:rsidR="005E5DF4">
        <w:rPr>
          <w:rFonts w:ascii="Arial" w:hAnsi="Arial" w:cs="Arial"/>
          <w:b/>
          <w:bCs/>
          <w:lang w:val="es-MX"/>
        </w:rPr>
        <w:t>Calgary</w:t>
      </w:r>
    </w:p>
    <w:p w:rsidR="00943885" w:rsidRPr="005E58CF" w:rsidRDefault="00FA0FD3" w:rsidP="00FA0FD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FA0FD3">
        <w:rPr>
          <w:rFonts w:ascii="Arial" w:hAnsi="Arial" w:cs="Arial"/>
          <w:sz w:val="20"/>
          <w:szCs w:val="20"/>
          <w:lang w:val="es-419"/>
        </w:rPr>
        <w:t>Llegada al aeropuerto, recibimiento por un chofer de habla local y traslado al</w:t>
      </w:r>
      <w:r>
        <w:rPr>
          <w:rFonts w:ascii="Arial" w:hAnsi="Arial" w:cs="Arial"/>
          <w:sz w:val="20"/>
          <w:szCs w:val="20"/>
          <w:lang w:val="es-419"/>
        </w:rPr>
        <w:t xml:space="preserve"> h</w:t>
      </w:r>
      <w:r w:rsidRPr="00FA0FD3">
        <w:rPr>
          <w:rFonts w:ascii="Arial" w:hAnsi="Arial" w:cs="Arial"/>
          <w:sz w:val="20"/>
          <w:szCs w:val="20"/>
          <w:lang w:val="es-419"/>
        </w:rPr>
        <w:t>otel</w:t>
      </w:r>
      <w:r>
        <w:rPr>
          <w:rFonts w:ascii="Arial" w:hAnsi="Arial" w:cs="Arial"/>
          <w:sz w:val="20"/>
          <w:szCs w:val="20"/>
          <w:lang w:val="es-419"/>
        </w:rPr>
        <w:t xml:space="preserve">. </w:t>
      </w:r>
      <w:r w:rsidR="00943885" w:rsidRPr="006C41CE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943885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5E5DF4" w:rsidRDefault="00C7695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E5DF4">
        <w:rPr>
          <w:rFonts w:ascii="Arial" w:hAnsi="Arial" w:cs="Arial"/>
          <w:b/>
          <w:bCs/>
          <w:lang w:val="es-MX"/>
        </w:rPr>
        <w:t xml:space="preserve">Día </w:t>
      </w:r>
      <w:r w:rsidR="00943885" w:rsidRPr="005E5DF4">
        <w:rPr>
          <w:rFonts w:ascii="Arial" w:hAnsi="Arial" w:cs="Arial"/>
          <w:b/>
          <w:bCs/>
          <w:lang w:val="es-MX"/>
        </w:rPr>
        <w:t xml:space="preserve">2.- </w:t>
      </w:r>
      <w:r w:rsidR="005E5DF4">
        <w:rPr>
          <w:rFonts w:ascii="Arial" w:hAnsi="Arial" w:cs="Arial"/>
          <w:b/>
          <w:bCs/>
          <w:lang w:val="es-MX"/>
        </w:rPr>
        <w:t xml:space="preserve">Calgary – </w:t>
      </w:r>
      <w:proofErr w:type="spellStart"/>
      <w:r w:rsidR="005E5DF4">
        <w:rPr>
          <w:rFonts w:ascii="Arial" w:hAnsi="Arial" w:cs="Arial"/>
          <w:b/>
          <w:bCs/>
          <w:lang w:val="es-MX"/>
        </w:rPr>
        <w:t>Banff</w:t>
      </w:r>
      <w:proofErr w:type="spellEnd"/>
      <w:r w:rsidR="005E5DF4">
        <w:rPr>
          <w:rFonts w:ascii="Arial" w:hAnsi="Arial" w:cs="Arial"/>
          <w:b/>
          <w:bCs/>
          <w:lang w:val="es-MX"/>
        </w:rPr>
        <w:t xml:space="preserve"> (240 km)</w:t>
      </w:r>
    </w:p>
    <w:p w:rsidR="00943885" w:rsidRPr="0022041F" w:rsidRDefault="005E58CF" w:rsidP="005E5D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>Desayuno</w:t>
      </w:r>
      <w:r w:rsidR="0061414D">
        <w:rPr>
          <w:rFonts w:ascii="Arial" w:hAnsi="Arial" w:cs="Arial"/>
          <w:b/>
          <w:bCs/>
          <w:sz w:val="20"/>
          <w:szCs w:val="20"/>
          <w:lang w:val="es-419"/>
        </w:rPr>
        <w:t xml:space="preserve">.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En la mañana, visita de orientación de la metrópoli industrial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de Alberta, dirigida principalmente a la Plaza Olímpica, Parque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de la Estampida y la Torre de Calgary. Salida a través de las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vastas praderas abiertas hacia las hermosas Rocosas y el Parque Nacional de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Banff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>. Parada en ruta en el corazón de la r</w:t>
      </w:r>
      <w:r w:rsidR="005E5DF4">
        <w:rPr>
          <w:rFonts w:ascii="Arial" w:hAnsi="Arial" w:cs="Arial"/>
          <w:sz w:val="20"/>
          <w:szCs w:val="20"/>
          <w:lang w:val="es-419"/>
        </w:rPr>
        <w:t>e</w:t>
      </w:r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gión de los ranchos para disfrutar de un almuerzo estilo barbacoa. Luego se prosigue hacia el famoso Lago Louise. Continuación hacia el Lago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Moraine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 y los famosos Picos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“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Wenchemntka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”. Llegada en la tarde, visita de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Banff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 y sus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alrededores: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Tunnel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 Mountain, las cascadas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Bow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, el hotel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Banff</w:t>
      </w:r>
      <w:proofErr w:type="spellEnd"/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Springs. Registro en el hotel</w:t>
      </w:r>
      <w:r w:rsidR="0061414D" w:rsidRPr="0061414D">
        <w:rPr>
          <w:rFonts w:ascii="Arial" w:hAnsi="Arial" w:cs="Arial"/>
          <w:sz w:val="20"/>
          <w:szCs w:val="20"/>
          <w:lang w:val="es-419"/>
        </w:rPr>
        <w:t>.</w:t>
      </w:r>
      <w:r w:rsidR="007A5597" w:rsidRPr="007A5597"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Pr="005E58CF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943885" w:rsidRDefault="00943885" w:rsidP="0094388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5E5DF4" w:rsidRDefault="00C7695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E5DF4">
        <w:rPr>
          <w:rFonts w:ascii="Arial" w:hAnsi="Arial" w:cs="Arial"/>
          <w:b/>
          <w:bCs/>
          <w:lang w:val="es-MX"/>
        </w:rPr>
        <w:t xml:space="preserve">Día </w:t>
      </w:r>
      <w:r w:rsidR="00943885" w:rsidRPr="005E5DF4">
        <w:rPr>
          <w:rFonts w:ascii="Arial" w:hAnsi="Arial" w:cs="Arial"/>
          <w:b/>
          <w:bCs/>
          <w:lang w:val="es-MX"/>
        </w:rPr>
        <w:t>3.-</w:t>
      </w:r>
      <w:r w:rsidR="006914E0" w:rsidRPr="005E5DF4">
        <w:rPr>
          <w:rFonts w:ascii="Arial" w:hAnsi="Arial" w:cs="Arial"/>
          <w:b/>
          <w:bCs/>
          <w:lang w:val="es-MX"/>
        </w:rPr>
        <w:t xml:space="preserve"> </w:t>
      </w:r>
      <w:proofErr w:type="spellStart"/>
      <w:r w:rsidR="005E5DF4">
        <w:rPr>
          <w:rFonts w:ascii="Arial" w:hAnsi="Arial" w:cs="Arial"/>
          <w:b/>
          <w:bCs/>
          <w:lang w:val="es-MX"/>
        </w:rPr>
        <w:t>Banff</w:t>
      </w:r>
      <w:proofErr w:type="spellEnd"/>
      <w:r w:rsidR="005E5DF4">
        <w:rPr>
          <w:rFonts w:ascii="Arial" w:hAnsi="Arial" w:cs="Arial"/>
          <w:b/>
          <w:bCs/>
          <w:lang w:val="es-MX"/>
        </w:rPr>
        <w:t xml:space="preserve"> – Jasper – </w:t>
      </w:r>
      <w:proofErr w:type="spellStart"/>
      <w:r w:rsidR="005E5DF4">
        <w:rPr>
          <w:rFonts w:ascii="Arial" w:hAnsi="Arial" w:cs="Arial"/>
          <w:b/>
          <w:bCs/>
          <w:lang w:val="es-MX"/>
        </w:rPr>
        <w:t>Banff</w:t>
      </w:r>
      <w:proofErr w:type="spellEnd"/>
      <w:r w:rsidR="005E5DF4">
        <w:rPr>
          <w:rFonts w:ascii="Arial" w:hAnsi="Arial" w:cs="Arial"/>
          <w:b/>
          <w:bCs/>
          <w:lang w:val="es-MX"/>
        </w:rPr>
        <w:t xml:space="preserve"> (380 km)</w:t>
      </w:r>
    </w:p>
    <w:p w:rsidR="005E58CF" w:rsidRPr="005E58CF" w:rsidRDefault="005E58CF" w:rsidP="005E5D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 xml:space="preserve">Desayuno.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Después de un desayuno en un restaurante cercano, salida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hacia el Parque Nacional Jasper a lo largo de una de las carreteras de montaña más impresionantes de América del Norte: la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Icefields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 Parkway. Al final de la mañana, excursión al Glaciar de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Athabaska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 (Columbia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Icefields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) a bordo de un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snowcoach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 enorme.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>Almuerzo libre.</w:t>
      </w:r>
      <w:r w:rsidR="005E5DF4" w:rsidRPr="005E5DF4">
        <w:rPr>
          <w:rFonts w:ascii="Arial" w:hAnsi="Arial" w:cs="Arial"/>
          <w:color w:val="FF0000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Regreso a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Banff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 con rigurosas paradas,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visita al Lago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Peyto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 y al Lago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Bow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>, mientras se observa al fondo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el Glaciar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Crowfoot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 que complementa el paisaje</w:t>
      </w:r>
      <w:r w:rsidR="0022041F" w:rsidRPr="0022041F">
        <w:rPr>
          <w:rFonts w:ascii="Arial" w:hAnsi="Arial" w:cs="Arial"/>
          <w:sz w:val="20"/>
          <w:szCs w:val="20"/>
          <w:lang w:val="es-419"/>
        </w:rPr>
        <w:t>.</w:t>
      </w:r>
      <w:r w:rsidR="00C175D5" w:rsidRPr="00C175D5">
        <w:rPr>
          <w:rFonts w:ascii="Arial" w:hAnsi="Arial" w:cs="Arial"/>
          <w:sz w:val="20"/>
          <w:szCs w:val="20"/>
          <w:lang w:val="es-419"/>
        </w:rPr>
        <w:t xml:space="preserve"> </w:t>
      </w:r>
      <w:r w:rsidRPr="005E58CF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5E58CF" w:rsidRPr="005E58CF" w:rsidRDefault="005E58CF" w:rsidP="005E58C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</w:p>
    <w:p w:rsidR="0061414D" w:rsidRPr="005E5DF4" w:rsidRDefault="00C76953" w:rsidP="005E58CF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E5DF4">
        <w:rPr>
          <w:rFonts w:ascii="Arial" w:hAnsi="Arial" w:cs="Arial"/>
          <w:b/>
          <w:bCs/>
          <w:lang w:val="es-MX"/>
        </w:rPr>
        <w:t xml:space="preserve">Día </w:t>
      </w:r>
      <w:r w:rsidR="00943885" w:rsidRPr="005E5DF4">
        <w:rPr>
          <w:rFonts w:ascii="Arial" w:hAnsi="Arial" w:cs="Arial"/>
          <w:b/>
          <w:bCs/>
          <w:lang w:val="es-MX"/>
        </w:rPr>
        <w:t>4.</w:t>
      </w:r>
      <w:r w:rsidR="007A5597" w:rsidRPr="005E5DF4">
        <w:rPr>
          <w:rFonts w:ascii="Arial" w:hAnsi="Arial" w:cs="Arial"/>
          <w:b/>
          <w:bCs/>
          <w:lang w:val="es-MX"/>
        </w:rPr>
        <w:t xml:space="preserve">- </w:t>
      </w:r>
      <w:proofErr w:type="spellStart"/>
      <w:r w:rsidR="005E5DF4">
        <w:rPr>
          <w:rFonts w:ascii="Arial" w:hAnsi="Arial" w:cs="Arial"/>
          <w:b/>
          <w:bCs/>
          <w:lang w:val="es-MX"/>
        </w:rPr>
        <w:t>Banff</w:t>
      </w:r>
      <w:proofErr w:type="spellEnd"/>
      <w:r w:rsidR="005E5DF4">
        <w:rPr>
          <w:rFonts w:ascii="Arial" w:hAnsi="Arial" w:cs="Arial"/>
          <w:b/>
          <w:bCs/>
          <w:lang w:val="es-MX"/>
        </w:rPr>
        <w:t xml:space="preserve"> – </w:t>
      </w:r>
      <w:proofErr w:type="spellStart"/>
      <w:r w:rsidR="005E5DF4">
        <w:rPr>
          <w:rFonts w:ascii="Arial" w:hAnsi="Arial" w:cs="Arial"/>
          <w:b/>
          <w:bCs/>
          <w:lang w:val="es-MX"/>
        </w:rPr>
        <w:t>Kamloops</w:t>
      </w:r>
      <w:proofErr w:type="spellEnd"/>
      <w:r w:rsidR="005E5DF4">
        <w:rPr>
          <w:rFonts w:ascii="Arial" w:hAnsi="Arial" w:cs="Arial"/>
          <w:b/>
          <w:bCs/>
          <w:lang w:val="es-MX"/>
        </w:rPr>
        <w:t xml:space="preserve"> (599 km)</w:t>
      </w:r>
    </w:p>
    <w:p w:rsidR="00943885" w:rsidRDefault="005E58CF" w:rsidP="005E5DF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>Desayuno.</w:t>
      </w:r>
      <w:r w:rsidR="00C175D5">
        <w:rPr>
          <w:rFonts w:ascii="Arial" w:hAnsi="Arial" w:cs="Arial"/>
          <w:b/>
          <w:bCs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Después de desayunar en un restaurante cercano, salida por la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autopista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TransCanada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 hacia British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Columbia y a través de 4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Parques Nacionales. Continuación hacia la región de Roger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s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Pass en la cordillera de Selkirk con su impresionante equipo de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limpieza de nieve. En ruta, disfrute de un paseo por la tarde en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los bosques tropicales del Parque Nacional del Monte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Revelstoke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. Continuación hacia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Kamloops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>, la segunda ciudad más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grande del interior de BC. Los ríos Thompson norte y sur confluyen en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Kamloops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>, donde un interior desértico cuenta con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amplias praderas, artemisa, bosques de pinos ponderosa, cañones de arenisca y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hoodoos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 cincelados. Registro en el hotel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y c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ena</w:t>
      </w:r>
      <w:r w:rsidR="005E5DF4">
        <w:rPr>
          <w:rFonts w:ascii="Arial" w:hAnsi="Arial" w:cs="Arial"/>
          <w:sz w:val="20"/>
          <w:szCs w:val="20"/>
          <w:lang w:val="es-419"/>
        </w:rPr>
        <w:t>.</w:t>
      </w:r>
      <w:r w:rsidR="00C175D5" w:rsidRPr="00C175D5">
        <w:rPr>
          <w:rFonts w:ascii="Arial" w:hAnsi="Arial" w:cs="Arial"/>
          <w:sz w:val="20"/>
          <w:szCs w:val="20"/>
          <w:lang w:val="es-419"/>
        </w:rPr>
        <w:t xml:space="preserve"> </w:t>
      </w:r>
      <w:r w:rsidRPr="005E58CF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300F90" w:rsidRDefault="00300F90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943885" w:rsidRPr="005E5DF4" w:rsidRDefault="00C76953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E5DF4">
        <w:rPr>
          <w:rFonts w:ascii="Arial" w:hAnsi="Arial" w:cs="Arial"/>
          <w:b/>
          <w:bCs/>
          <w:lang w:val="es-MX"/>
        </w:rPr>
        <w:t xml:space="preserve">Día </w:t>
      </w:r>
      <w:r w:rsidR="00943885" w:rsidRPr="005E5DF4">
        <w:rPr>
          <w:rFonts w:ascii="Arial" w:hAnsi="Arial" w:cs="Arial"/>
          <w:b/>
          <w:bCs/>
          <w:lang w:val="es-MX"/>
        </w:rPr>
        <w:t xml:space="preserve">5.- </w:t>
      </w:r>
      <w:proofErr w:type="spellStart"/>
      <w:r w:rsidR="005E5DF4">
        <w:rPr>
          <w:rFonts w:ascii="Arial" w:hAnsi="Arial" w:cs="Arial"/>
          <w:b/>
          <w:bCs/>
          <w:lang w:val="es-MX"/>
        </w:rPr>
        <w:t>Kamloops</w:t>
      </w:r>
      <w:proofErr w:type="spellEnd"/>
      <w:r w:rsidR="005E5DF4">
        <w:rPr>
          <w:rFonts w:ascii="Arial" w:hAnsi="Arial" w:cs="Arial"/>
          <w:b/>
          <w:bCs/>
          <w:lang w:val="es-MX"/>
        </w:rPr>
        <w:t xml:space="preserve"> – Victoria (440 km)</w:t>
      </w:r>
    </w:p>
    <w:p w:rsidR="00943885" w:rsidRDefault="005E58CF" w:rsidP="005E5D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>Desayuno.</w:t>
      </w:r>
      <w:r w:rsidRPr="005E58CF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Salida hacia Victoria a través de la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Coaquihalla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highway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 pasando por el centro de la Colombia Británica. Llegada a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Tsawwassen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, embarcación al B.C. ferry para llegar a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Swartz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 Bay en la Isla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de Vancouver, 90 minutos de travesía entre el estrecho Georgia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y los Islas del Golfo. Admisión a los famosos jardines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Butchart</w:t>
      </w:r>
      <w:proofErr w:type="spellEnd"/>
      <w:r w:rsidR="005E5DF4">
        <w:rPr>
          <w:rFonts w:ascii="Arial" w:hAnsi="Arial" w:cs="Arial"/>
          <w:sz w:val="20"/>
          <w:szCs w:val="20"/>
          <w:lang w:val="es-419"/>
        </w:rPr>
        <w:t xml:space="preserve">.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Continuación hacia Victoria, al llegar visita de orientación de la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capital de Colombia Británica, conocida como la “Ciudad de los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jardines”, dirigida principalmente a los edificios de la Legislatura, el Hotel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Empress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>, el parque Beacon Hill, el barrio chino, etc.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Registro en el hotel.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Pr="005E58CF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61414D" w:rsidRDefault="0061414D" w:rsidP="007A5597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7A5597" w:rsidRPr="005E5DF4" w:rsidRDefault="007A5597" w:rsidP="007A559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E5DF4">
        <w:rPr>
          <w:rFonts w:ascii="Arial" w:hAnsi="Arial" w:cs="Arial"/>
          <w:b/>
          <w:bCs/>
          <w:lang w:val="es-MX"/>
        </w:rPr>
        <w:t xml:space="preserve">Día 6.- </w:t>
      </w:r>
      <w:r w:rsidR="005E5DF4">
        <w:rPr>
          <w:rFonts w:ascii="Arial" w:hAnsi="Arial" w:cs="Arial"/>
          <w:b/>
          <w:bCs/>
          <w:lang w:val="es-MX"/>
        </w:rPr>
        <w:t>Victoria – Vancouver (70 km)</w:t>
      </w:r>
    </w:p>
    <w:p w:rsidR="007A5597" w:rsidRDefault="007A5597" w:rsidP="005E5DF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>
        <w:rPr>
          <w:rFonts w:ascii="Arial" w:hAnsi="Arial" w:cs="Arial"/>
          <w:b/>
          <w:bCs/>
          <w:sz w:val="20"/>
          <w:szCs w:val="20"/>
          <w:lang w:val="es-419"/>
        </w:rPr>
        <w:t>Desayuno.</w:t>
      </w:r>
      <w:r w:rsidRPr="005E58CF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Por la mañana, traslado para cruzar en ferry a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Tsawassen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>. Por la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tarde, visita de orientación de Vancouver, una de las ciudades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más sorprendentes de la costa del Pacífico. La visita incluye el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centro de la ciudad, Stanley Park,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Prospect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 xml:space="preserve"> Point, </w:t>
      </w:r>
      <w:proofErr w:type="spellStart"/>
      <w:r w:rsidR="005E5DF4" w:rsidRPr="005E5DF4">
        <w:rPr>
          <w:rFonts w:ascii="Arial" w:hAnsi="Arial" w:cs="Arial"/>
          <w:sz w:val="20"/>
          <w:szCs w:val="20"/>
          <w:lang w:val="es-419"/>
        </w:rPr>
        <w:t>Gastown</w:t>
      </w:r>
      <w:proofErr w:type="spellEnd"/>
      <w:r w:rsidR="005E5DF4" w:rsidRPr="005E5DF4">
        <w:rPr>
          <w:rFonts w:ascii="Arial" w:hAnsi="Arial" w:cs="Arial"/>
          <w:sz w:val="20"/>
          <w:szCs w:val="20"/>
          <w:lang w:val="es-419"/>
        </w:rPr>
        <w:t>, etc.</w:t>
      </w:r>
      <w:r w:rsidR="005E5DF4">
        <w:rPr>
          <w:rFonts w:ascii="Arial" w:hAnsi="Arial" w:cs="Arial"/>
          <w:sz w:val="20"/>
          <w:szCs w:val="20"/>
          <w:lang w:val="es-419"/>
        </w:rPr>
        <w:t xml:space="preserve"> </w:t>
      </w:r>
      <w:r w:rsidR="005E5DF4" w:rsidRPr="005E5DF4">
        <w:rPr>
          <w:rFonts w:ascii="Arial" w:hAnsi="Arial" w:cs="Arial"/>
          <w:sz w:val="20"/>
          <w:szCs w:val="20"/>
          <w:lang w:val="es-419"/>
        </w:rPr>
        <w:t>Registro en el hotel</w:t>
      </w:r>
      <w:r w:rsidR="00C175D5" w:rsidRPr="00C175D5">
        <w:rPr>
          <w:rFonts w:ascii="Arial" w:hAnsi="Arial" w:cs="Arial"/>
          <w:sz w:val="20"/>
          <w:szCs w:val="20"/>
          <w:lang w:val="es-419"/>
        </w:rPr>
        <w:t xml:space="preserve">. </w:t>
      </w:r>
      <w:r w:rsidRPr="005E58CF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586944" w:rsidRDefault="00586944" w:rsidP="005E58CF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:rsidR="0061414D" w:rsidRPr="005E5DF4" w:rsidRDefault="0061414D" w:rsidP="0061414D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5E5DF4">
        <w:rPr>
          <w:rFonts w:ascii="Arial" w:hAnsi="Arial" w:cs="Arial"/>
          <w:b/>
          <w:bCs/>
          <w:lang w:val="es-MX"/>
        </w:rPr>
        <w:t xml:space="preserve">Día </w:t>
      </w:r>
      <w:r w:rsidR="00FA0FD3">
        <w:rPr>
          <w:rFonts w:ascii="Arial" w:hAnsi="Arial" w:cs="Arial"/>
          <w:b/>
          <w:bCs/>
          <w:lang w:val="es-MX"/>
        </w:rPr>
        <w:t>7</w:t>
      </w:r>
      <w:r w:rsidRPr="005E5DF4">
        <w:rPr>
          <w:rFonts w:ascii="Arial" w:hAnsi="Arial" w:cs="Arial"/>
          <w:b/>
          <w:bCs/>
          <w:lang w:val="es-MX"/>
        </w:rPr>
        <w:t xml:space="preserve">.- </w:t>
      </w:r>
      <w:r w:rsidR="005E5DF4">
        <w:rPr>
          <w:rFonts w:ascii="Arial" w:hAnsi="Arial" w:cs="Arial"/>
          <w:b/>
          <w:bCs/>
          <w:lang w:val="es-MX"/>
        </w:rPr>
        <w:t>Vancouver</w:t>
      </w:r>
    </w:p>
    <w:p w:rsidR="006C41CE" w:rsidRPr="005E58CF" w:rsidRDefault="005E58CF" w:rsidP="00943885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Desayuno. </w:t>
      </w:r>
      <w:r>
        <w:rPr>
          <w:rFonts w:ascii="Arial" w:hAnsi="Arial" w:cs="Arial"/>
          <w:sz w:val="20"/>
          <w:szCs w:val="20"/>
          <w:lang w:val="es-MX"/>
        </w:rPr>
        <w:t xml:space="preserve">A la hora acordada traslado al aeropuerto. </w:t>
      </w:r>
      <w:r w:rsidR="006C41CE" w:rsidRPr="006C41CE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>
        <w:rPr>
          <w:rFonts w:ascii="Arial" w:hAnsi="Arial" w:cs="Arial"/>
          <w:b/>
          <w:bCs/>
          <w:sz w:val="20"/>
          <w:szCs w:val="20"/>
          <w:lang w:val="es-MX"/>
        </w:rPr>
        <w:t>nuestros</w:t>
      </w:r>
      <w:r w:rsidR="006C41CE" w:rsidRPr="006C41CE">
        <w:rPr>
          <w:rFonts w:ascii="Arial" w:hAnsi="Arial" w:cs="Arial"/>
          <w:b/>
          <w:bCs/>
          <w:sz w:val="20"/>
          <w:szCs w:val="20"/>
          <w:lang w:val="es-MX"/>
        </w:rPr>
        <w:t xml:space="preserve"> servicios</w:t>
      </w:r>
      <w:r w:rsidR="006C41CE">
        <w:rPr>
          <w:rFonts w:ascii="Arial" w:hAnsi="Arial" w:cs="Arial"/>
          <w:sz w:val="20"/>
          <w:szCs w:val="20"/>
          <w:lang w:val="es-MX"/>
        </w:rPr>
        <w:t>.</w:t>
      </w:r>
    </w:p>
    <w:p w:rsidR="009E5D30" w:rsidRPr="009E5D30" w:rsidRDefault="007A5597" w:rsidP="007A5597">
      <w:pPr>
        <w:tabs>
          <w:tab w:val="left" w:pos="807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9E5D30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FA0FD3" w:rsidRDefault="00FA0FD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5E5DF4" w:rsidRPr="005E5DF4" w:rsidRDefault="005E5DF4" w:rsidP="005E5DF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E5DF4">
        <w:rPr>
          <w:rFonts w:ascii="Arial" w:hAnsi="Arial" w:cs="Arial"/>
          <w:sz w:val="20"/>
          <w:szCs w:val="20"/>
          <w:lang w:val="es-MX"/>
        </w:rPr>
        <w:t>Encuentro y recibimiento en el aeropuerto + traslado al hotel</w:t>
      </w:r>
    </w:p>
    <w:p w:rsidR="005E5DF4" w:rsidRPr="005E5DF4" w:rsidRDefault="00FA0FD3" w:rsidP="005E5DF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6</w:t>
      </w:r>
      <w:r w:rsidR="005E5DF4">
        <w:rPr>
          <w:rFonts w:ascii="Arial" w:hAnsi="Arial" w:cs="Arial"/>
          <w:sz w:val="20"/>
          <w:szCs w:val="20"/>
          <w:lang w:val="es-MX"/>
        </w:rPr>
        <w:t xml:space="preserve"> n</w:t>
      </w:r>
      <w:r w:rsidR="005E5DF4" w:rsidRPr="005E5DF4">
        <w:rPr>
          <w:rFonts w:ascii="Arial" w:hAnsi="Arial" w:cs="Arial"/>
          <w:sz w:val="20"/>
          <w:szCs w:val="20"/>
          <w:lang w:val="es-MX"/>
        </w:rPr>
        <w:t>oches de alojamiento según lo mencionado (o similar)</w:t>
      </w:r>
    </w:p>
    <w:p w:rsidR="005E5DF4" w:rsidRPr="005E5DF4" w:rsidRDefault="005E5DF4" w:rsidP="00DF3A9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E5DF4">
        <w:rPr>
          <w:rFonts w:ascii="Arial" w:hAnsi="Arial" w:cs="Arial"/>
          <w:sz w:val="20"/>
          <w:szCs w:val="20"/>
          <w:lang w:val="es-MX"/>
        </w:rPr>
        <w:t>Guía bilingüe (español e italiano) o guía chofer (dependiendo del número de pasajeros)</w:t>
      </w:r>
    </w:p>
    <w:p w:rsidR="005E5DF4" w:rsidRPr="005E5DF4" w:rsidRDefault="005E5DF4" w:rsidP="005E5DF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E5DF4">
        <w:rPr>
          <w:rFonts w:ascii="Arial" w:hAnsi="Arial" w:cs="Arial"/>
          <w:sz w:val="20"/>
          <w:szCs w:val="20"/>
          <w:lang w:val="es-MX"/>
        </w:rPr>
        <w:t>Autobús de lujo con aire acondicionado, mini bus o mini van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5E5DF4">
        <w:rPr>
          <w:rFonts w:ascii="Arial" w:hAnsi="Arial" w:cs="Arial"/>
          <w:sz w:val="20"/>
          <w:szCs w:val="20"/>
          <w:lang w:val="es-MX"/>
        </w:rPr>
        <w:t>(dependiendo del número de pasajeros)</w:t>
      </w:r>
    </w:p>
    <w:p w:rsidR="005E5DF4" w:rsidRPr="005E5DF4" w:rsidRDefault="005E5DF4" w:rsidP="005E5DF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E5DF4">
        <w:rPr>
          <w:rFonts w:ascii="Arial" w:hAnsi="Arial" w:cs="Arial"/>
          <w:sz w:val="20"/>
          <w:szCs w:val="20"/>
          <w:lang w:val="es-MX"/>
        </w:rPr>
        <w:t xml:space="preserve">Comidas: </w:t>
      </w:r>
      <w:r w:rsidR="00FA0FD3">
        <w:rPr>
          <w:rFonts w:ascii="Arial" w:hAnsi="Arial" w:cs="Arial"/>
          <w:sz w:val="20"/>
          <w:szCs w:val="20"/>
          <w:lang w:val="es-MX"/>
        </w:rPr>
        <w:t>6</w:t>
      </w:r>
      <w:r w:rsidRPr="005E5DF4">
        <w:rPr>
          <w:rFonts w:ascii="Arial" w:hAnsi="Arial" w:cs="Arial"/>
          <w:sz w:val="20"/>
          <w:szCs w:val="20"/>
          <w:lang w:val="es-MX"/>
        </w:rPr>
        <w:t xml:space="preserve"> desayunos americanos, 1 almuerzo, 1 cena</w:t>
      </w:r>
    </w:p>
    <w:p w:rsidR="005E5DF4" w:rsidRPr="005E5DF4" w:rsidRDefault="005E5DF4" w:rsidP="005E5DF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E5DF4">
        <w:rPr>
          <w:rFonts w:ascii="Arial" w:hAnsi="Arial" w:cs="Arial"/>
          <w:sz w:val="20"/>
          <w:szCs w:val="20"/>
          <w:lang w:val="es-MX"/>
        </w:rPr>
        <w:t xml:space="preserve">Tour de Orientación: Calgary, </w:t>
      </w:r>
      <w:proofErr w:type="spellStart"/>
      <w:r w:rsidRPr="005E5DF4">
        <w:rPr>
          <w:rFonts w:ascii="Arial" w:hAnsi="Arial" w:cs="Arial"/>
          <w:sz w:val="20"/>
          <w:szCs w:val="20"/>
          <w:lang w:val="es-MX"/>
        </w:rPr>
        <w:t>Banff</w:t>
      </w:r>
      <w:proofErr w:type="spellEnd"/>
      <w:r w:rsidRPr="005E5DF4">
        <w:rPr>
          <w:rFonts w:ascii="Arial" w:hAnsi="Arial" w:cs="Arial"/>
          <w:sz w:val="20"/>
          <w:szCs w:val="20"/>
          <w:lang w:val="es-MX"/>
        </w:rPr>
        <w:t>, Victoria, Vancouver</w:t>
      </w:r>
    </w:p>
    <w:p w:rsidR="005E5DF4" w:rsidRPr="005E5DF4" w:rsidRDefault="005E5DF4" w:rsidP="005E5DF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E5DF4">
        <w:rPr>
          <w:rFonts w:ascii="Arial" w:hAnsi="Arial" w:cs="Arial"/>
          <w:sz w:val="20"/>
          <w:szCs w:val="20"/>
          <w:lang w:val="es-MX"/>
        </w:rPr>
        <w:t>Admisión a las siguientes atracciones:</w:t>
      </w:r>
    </w:p>
    <w:p w:rsidR="005E5DF4" w:rsidRPr="005E5DF4" w:rsidRDefault="005E5DF4" w:rsidP="005E5DF4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E5DF4">
        <w:rPr>
          <w:rFonts w:ascii="Arial" w:hAnsi="Arial" w:cs="Arial"/>
          <w:sz w:val="20"/>
          <w:szCs w:val="20"/>
          <w:lang w:val="es-MX"/>
        </w:rPr>
        <w:t xml:space="preserve">* Paseo sobre un glaciar a bordo de un </w:t>
      </w:r>
      <w:proofErr w:type="spellStart"/>
      <w:r w:rsidRPr="005E5DF4">
        <w:rPr>
          <w:rFonts w:ascii="Arial" w:hAnsi="Arial" w:cs="Arial"/>
          <w:sz w:val="20"/>
          <w:szCs w:val="20"/>
          <w:lang w:val="es-MX"/>
        </w:rPr>
        <w:t>snowcoach</w:t>
      </w:r>
      <w:proofErr w:type="spellEnd"/>
    </w:p>
    <w:p w:rsidR="005E5DF4" w:rsidRPr="005E5DF4" w:rsidRDefault="005E5DF4" w:rsidP="005E5DF4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E5DF4">
        <w:rPr>
          <w:rFonts w:ascii="Arial" w:hAnsi="Arial" w:cs="Arial"/>
          <w:sz w:val="20"/>
          <w:szCs w:val="20"/>
          <w:lang w:val="es-MX"/>
        </w:rPr>
        <w:t>* Caminata de interpretación de la selva húmeda</w:t>
      </w:r>
    </w:p>
    <w:p w:rsidR="005E5DF4" w:rsidRDefault="005E5DF4" w:rsidP="005E5DF4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E5DF4">
        <w:rPr>
          <w:rFonts w:ascii="Arial" w:hAnsi="Arial" w:cs="Arial"/>
          <w:sz w:val="20"/>
          <w:szCs w:val="20"/>
          <w:lang w:val="es-MX"/>
        </w:rPr>
        <w:t xml:space="preserve">* Jardines </w:t>
      </w:r>
      <w:proofErr w:type="spellStart"/>
      <w:r w:rsidRPr="005E5DF4">
        <w:rPr>
          <w:rFonts w:ascii="Arial" w:hAnsi="Arial" w:cs="Arial"/>
          <w:sz w:val="20"/>
          <w:szCs w:val="20"/>
          <w:lang w:val="es-MX"/>
        </w:rPr>
        <w:t>Butchart</w:t>
      </w:r>
      <w:proofErr w:type="spellEnd"/>
      <w:r w:rsidRPr="005E5DF4">
        <w:rPr>
          <w:rFonts w:ascii="Arial" w:hAnsi="Arial" w:cs="Arial"/>
          <w:sz w:val="20"/>
          <w:szCs w:val="20"/>
          <w:lang w:val="es-MX"/>
        </w:rPr>
        <w:t xml:space="preserve"> en Victoria</w:t>
      </w:r>
    </w:p>
    <w:p w:rsidR="005E5DF4" w:rsidRPr="005E5DF4" w:rsidRDefault="005E5DF4" w:rsidP="005E5DF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E5DF4">
        <w:rPr>
          <w:rFonts w:ascii="Arial" w:hAnsi="Arial" w:cs="Arial"/>
          <w:sz w:val="20"/>
          <w:szCs w:val="20"/>
          <w:lang w:val="es-MX"/>
        </w:rPr>
        <w:t>Ferry ida y vuelta entre Vancouver y Victoria</w:t>
      </w:r>
    </w:p>
    <w:p w:rsidR="005E5DF4" w:rsidRPr="005E5DF4" w:rsidRDefault="005E5DF4" w:rsidP="005E5DF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E5DF4">
        <w:rPr>
          <w:rFonts w:ascii="Arial" w:hAnsi="Arial" w:cs="Arial"/>
          <w:sz w:val="20"/>
          <w:szCs w:val="20"/>
          <w:lang w:val="es-MX"/>
        </w:rPr>
        <w:t>Impuestos y cargos de servicio no reembolsables</w:t>
      </w:r>
    </w:p>
    <w:p w:rsidR="005E5DF4" w:rsidRDefault="005E5DF4" w:rsidP="005E5DF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E5DF4">
        <w:rPr>
          <w:rFonts w:ascii="Arial" w:hAnsi="Arial" w:cs="Arial"/>
          <w:sz w:val="20"/>
          <w:szCs w:val="20"/>
          <w:lang w:val="es-MX"/>
        </w:rPr>
        <w:t>En este tour se incluye la compensación de GEI para el transporte terrestre durante todo el itinerario</w:t>
      </w:r>
    </w:p>
    <w:p w:rsidR="00300F90" w:rsidRPr="005E5DF4" w:rsidRDefault="00300F90" w:rsidP="005E5DF4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5E5DF4"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5E5DF4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5E5DF4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5E5DF4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22041F" w:rsidRDefault="0022041F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Pr="001A5E6D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300F90" w:rsidRDefault="00300F90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bookmarkStart w:id="0" w:name="_Hlk49334882"/>
    </w:p>
    <w:p w:rsidR="007A77DC" w:rsidRPr="00F81269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Importante</w:t>
      </w:r>
      <w:proofErr w:type="spellEnd"/>
      <w:r w:rsidRPr="00871D05">
        <w:rPr>
          <w:rFonts w:ascii="Arial" w:hAnsi="Arial" w:cs="Arial"/>
          <w:b/>
          <w:bCs/>
          <w:color w:val="FF0000"/>
          <w:sz w:val="20"/>
          <w:szCs w:val="20"/>
        </w:rPr>
        <w:t>:</w:t>
      </w:r>
    </w:p>
    <w:p w:rsidR="00551F75" w:rsidRPr="00551F75" w:rsidRDefault="00551F75" w:rsidP="00551F75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</w:rPr>
      </w:pP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Debido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al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impacto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del Covid – 19,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todos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los tours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están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sujetos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a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cambios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(días de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operación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incluidos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, pick up,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horarios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).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En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caso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que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algún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tour no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esté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disponible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en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el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momento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del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viaje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,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estaremos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ofreciendo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una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alternativa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de tour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el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reembolso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 xml:space="preserve"> del </w:t>
      </w:r>
      <w:proofErr w:type="spellStart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mismo</w:t>
      </w:r>
      <w:proofErr w:type="spellEnd"/>
      <w:r w:rsidRPr="007C43FF">
        <w:rPr>
          <w:rFonts w:ascii="Arial" w:hAnsi="Arial" w:cs="Arial"/>
          <w:b/>
          <w:bCs/>
          <w:color w:val="FF0000"/>
          <w:sz w:val="20"/>
          <w:szCs w:val="20"/>
        </w:rPr>
        <w:t>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942B99">
        <w:rPr>
          <w:rFonts w:ascii="Arial" w:hAnsi="Arial" w:cs="Arial"/>
          <w:sz w:val="20"/>
          <w:szCs w:val="20"/>
          <w:lang w:val="es-MX"/>
        </w:rPr>
        <w:t>5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www.canada.ca/eta (descripción http://www.cic.gc.ca/english/visit/eta-facts-es.asp)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</w:t>
      </w:r>
      <w:r w:rsidR="0022041F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t</w:t>
      </w: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arjeta de crédito le ayudara también para abrir crédito dentro de las instalaciones del hotel para consumo interno.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bookmarkEnd w:id="0"/>
    <w:p w:rsidR="007A5597" w:rsidRDefault="0022041F" w:rsidP="0022041F">
      <w:pPr>
        <w:tabs>
          <w:tab w:val="left" w:pos="3540"/>
        </w:tabs>
        <w:spacing w:after="0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ab/>
      </w:r>
    </w:p>
    <w:tbl>
      <w:tblPr>
        <w:tblW w:w="28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6"/>
        <w:gridCol w:w="1437"/>
      </w:tblGrid>
      <w:tr w:rsidR="00FA0FD3" w:rsidRPr="00FA0FD3" w:rsidTr="00FA0FD3">
        <w:trPr>
          <w:trHeight w:val="281"/>
          <w:jc w:val="center"/>
        </w:trPr>
        <w:tc>
          <w:tcPr>
            <w:tcW w:w="2803" w:type="dxa"/>
            <w:gridSpan w:val="2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1F4E78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SALIDAS </w:t>
            </w:r>
          </w:p>
        </w:tc>
      </w:tr>
      <w:tr w:rsidR="00FA0FD3" w:rsidRPr="00FA0FD3" w:rsidTr="00FA0FD3">
        <w:trPr>
          <w:trHeight w:val="267"/>
          <w:jc w:val="center"/>
        </w:trPr>
        <w:tc>
          <w:tcPr>
            <w:tcW w:w="2803" w:type="dxa"/>
            <w:gridSpan w:val="2"/>
            <w:tcBorders>
              <w:top w:val="nil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D9E1F2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2024</w:t>
            </w:r>
          </w:p>
        </w:tc>
      </w:tr>
      <w:tr w:rsidR="00FA0FD3" w:rsidRPr="00FA0FD3" w:rsidTr="00FA0FD3">
        <w:trPr>
          <w:trHeight w:val="267"/>
          <w:jc w:val="center"/>
        </w:trPr>
        <w:tc>
          <w:tcPr>
            <w:tcW w:w="136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JUNIO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2, 9, 23, 30</w:t>
            </w:r>
          </w:p>
        </w:tc>
      </w:tr>
      <w:tr w:rsidR="00FA0FD3" w:rsidRPr="00FA0FD3" w:rsidTr="00FA0FD3">
        <w:trPr>
          <w:trHeight w:val="267"/>
          <w:jc w:val="center"/>
        </w:trPr>
        <w:tc>
          <w:tcPr>
            <w:tcW w:w="136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JULIO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21, 28</w:t>
            </w:r>
          </w:p>
        </w:tc>
      </w:tr>
      <w:tr w:rsidR="00FA0FD3" w:rsidRPr="00FA0FD3" w:rsidTr="00FA0FD3">
        <w:trPr>
          <w:trHeight w:val="267"/>
          <w:jc w:val="center"/>
        </w:trPr>
        <w:tc>
          <w:tcPr>
            <w:tcW w:w="1366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AGOSTO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4, 11, 18, 25</w:t>
            </w:r>
          </w:p>
        </w:tc>
      </w:tr>
      <w:tr w:rsidR="00FA0FD3" w:rsidRPr="00FA0FD3" w:rsidTr="00FA0FD3">
        <w:trPr>
          <w:trHeight w:val="267"/>
          <w:jc w:val="center"/>
        </w:trPr>
        <w:tc>
          <w:tcPr>
            <w:tcW w:w="1366" w:type="dxa"/>
            <w:tcBorders>
              <w:top w:val="nil"/>
              <w:left w:val="single" w:sz="4" w:space="0" w:color="4472C4"/>
              <w:bottom w:val="single" w:sz="4" w:space="0" w:color="4472C4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SEPTIEMBRE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1, 15</w:t>
            </w:r>
          </w:p>
        </w:tc>
      </w:tr>
    </w:tbl>
    <w:p w:rsidR="005E5DF4" w:rsidRDefault="005E5DF4" w:rsidP="007A5597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74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452"/>
        <w:gridCol w:w="607"/>
      </w:tblGrid>
      <w:tr w:rsidR="00FA0FD3" w:rsidRPr="00FA0FD3" w:rsidTr="00FA0FD3">
        <w:trPr>
          <w:trHeight w:val="245"/>
          <w:jc w:val="center"/>
        </w:trPr>
        <w:tc>
          <w:tcPr>
            <w:tcW w:w="7492" w:type="dxa"/>
            <w:gridSpan w:val="3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305496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FA0FD3" w:rsidRPr="00FA0FD3" w:rsidTr="00FA0FD3">
        <w:trPr>
          <w:trHeight w:val="245"/>
          <w:jc w:val="center"/>
        </w:trPr>
        <w:tc>
          <w:tcPr>
            <w:tcW w:w="1433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FA0FD3" w:rsidRPr="00FA0FD3" w:rsidTr="00FA0FD3">
        <w:trPr>
          <w:trHeight w:val="245"/>
          <w:jc w:val="center"/>
        </w:trPr>
        <w:tc>
          <w:tcPr>
            <w:tcW w:w="1433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CALGARY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lang w:val="es-MX" w:eastAsia="es-MX" w:bidi="ar-SA"/>
              </w:rPr>
              <w:t>DELTA CALGARY DOWNTOWN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FA0FD3" w:rsidRPr="00FA0FD3" w:rsidTr="00FA0FD3">
        <w:trPr>
          <w:trHeight w:val="245"/>
          <w:jc w:val="center"/>
        </w:trPr>
        <w:tc>
          <w:tcPr>
            <w:tcW w:w="1433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BANFF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lang w:val="es-MX" w:eastAsia="es-MX" w:bidi="ar-SA"/>
              </w:rPr>
              <w:t>CHARLTONS BANFF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TS</w:t>
            </w:r>
          </w:p>
        </w:tc>
      </w:tr>
      <w:tr w:rsidR="00FA0FD3" w:rsidRPr="00FA0FD3" w:rsidTr="00FA0FD3">
        <w:trPr>
          <w:trHeight w:val="245"/>
          <w:jc w:val="center"/>
        </w:trPr>
        <w:tc>
          <w:tcPr>
            <w:tcW w:w="1433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KAMLOOPS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lang w:val="es-MX" w:eastAsia="es-MX" w:bidi="ar-SA"/>
              </w:rPr>
              <w:t>COAST KAMLOOPS HOTEL &amp; CONFERENCE CENTRE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FA0FD3" w:rsidRPr="00FA0FD3" w:rsidTr="00FA0FD3">
        <w:trPr>
          <w:trHeight w:val="245"/>
          <w:jc w:val="center"/>
        </w:trPr>
        <w:tc>
          <w:tcPr>
            <w:tcW w:w="1433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VICTORIA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lang w:val="es-MX" w:eastAsia="es-MX" w:bidi="ar-SA"/>
              </w:rPr>
              <w:t>MARRIOTT VICTORIA INNER HARBOUR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FA0FD3" w:rsidRPr="00FA0FD3" w:rsidTr="00FA0FD3">
        <w:trPr>
          <w:trHeight w:val="245"/>
          <w:jc w:val="center"/>
        </w:trPr>
        <w:tc>
          <w:tcPr>
            <w:tcW w:w="1433" w:type="dxa"/>
            <w:tcBorders>
              <w:top w:val="nil"/>
              <w:left w:val="single" w:sz="4" w:space="0" w:color="4472C4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VANCOUVER</w:t>
            </w:r>
          </w:p>
        </w:tc>
        <w:tc>
          <w:tcPr>
            <w:tcW w:w="5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lang w:val="es-MX" w:eastAsia="es-MX" w:bidi="ar-SA"/>
              </w:rPr>
              <w:t>VANCOUVER MARRIOTT PINNACLE DOWNTOWN HOTEL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4472C4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P</w:t>
            </w:r>
          </w:p>
        </w:tc>
      </w:tr>
      <w:tr w:rsidR="00FA0FD3" w:rsidRPr="00FA0FD3" w:rsidTr="00FA0FD3">
        <w:trPr>
          <w:trHeight w:val="245"/>
          <w:jc w:val="center"/>
        </w:trPr>
        <w:tc>
          <w:tcPr>
            <w:tcW w:w="7492" w:type="dxa"/>
            <w:gridSpan w:val="3"/>
            <w:tcBorders>
              <w:top w:val="nil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000000" w:fill="C000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OUT- 11:00HRS</w:t>
            </w:r>
          </w:p>
        </w:tc>
      </w:tr>
    </w:tbl>
    <w:p w:rsidR="00FA0FD3" w:rsidRDefault="00FA0FD3" w:rsidP="007A5597">
      <w:pPr>
        <w:spacing w:after="0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5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8"/>
        <w:gridCol w:w="608"/>
        <w:gridCol w:w="608"/>
        <w:gridCol w:w="608"/>
        <w:gridCol w:w="608"/>
        <w:gridCol w:w="639"/>
      </w:tblGrid>
      <w:tr w:rsidR="00FA0FD3" w:rsidRPr="00FA0FD3" w:rsidTr="00FA0FD3">
        <w:trPr>
          <w:trHeight w:val="267"/>
          <w:jc w:val="center"/>
        </w:trPr>
        <w:tc>
          <w:tcPr>
            <w:tcW w:w="56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FA0FD3" w:rsidRPr="00FA0FD3" w:rsidTr="00FA0FD3">
        <w:trPr>
          <w:trHeight w:val="267"/>
          <w:jc w:val="center"/>
        </w:trPr>
        <w:tc>
          <w:tcPr>
            <w:tcW w:w="56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FA0FD3" w:rsidRPr="00FA0FD3" w:rsidTr="00FA0FD3">
        <w:trPr>
          <w:trHeight w:val="267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FA0FD3" w:rsidRPr="00FA0FD3" w:rsidTr="00FA0FD3">
        <w:trPr>
          <w:trHeight w:val="267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lang w:val="es-MX" w:eastAsia="es-MX" w:bidi="ar-SA"/>
              </w:rPr>
              <w:t>JUNIO Y SEPTIEMBRE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2490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2290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2190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3670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1880</w:t>
            </w:r>
          </w:p>
        </w:tc>
      </w:tr>
      <w:tr w:rsidR="00FA0FD3" w:rsidRPr="00FA0FD3" w:rsidTr="00FA0FD3">
        <w:trPr>
          <w:trHeight w:val="267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color w:val="FF0000"/>
                <w:lang w:val="es-MX" w:eastAsia="es-MX" w:bidi="ar-SA"/>
              </w:rPr>
              <w:t>JULIO Y AGOSTO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2540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2350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2240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3720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1930</w:t>
            </w:r>
          </w:p>
        </w:tc>
      </w:tr>
      <w:tr w:rsidR="00FA0FD3" w:rsidRPr="00FA0FD3" w:rsidTr="00FA0FD3">
        <w:trPr>
          <w:trHeight w:val="267"/>
          <w:jc w:val="center"/>
        </w:trPr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color w:val="000000"/>
                <w:lang w:val="es-MX" w:eastAsia="es-MX" w:bidi="ar-SA"/>
              </w:rPr>
              <w:t> </w:t>
            </w:r>
          </w:p>
        </w:tc>
      </w:tr>
      <w:tr w:rsidR="00FA0FD3" w:rsidRPr="00FA0FD3" w:rsidTr="00FA0FD3">
        <w:trPr>
          <w:trHeight w:val="267"/>
          <w:jc w:val="center"/>
        </w:trPr>
        <w:tc>
          <w:tcPr>
            <w:tcW w:w="564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FA0FD3" w:rsidRPr="00FA0FD3" w:rsidTr="00FA0FD3">
        <w:trPr>
          <w:trHeight w:val="267"/>
          <w:jc w:val="center"/>
        </w:trPr>
        <w:tc>
          <w:tcPr>
            <w:tcW w:w="564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FA0FD3" w:rsidRPr="00FA0FD3" w:rsidTr="00FA0FD3">
        <w:trPr>
          <w:trHeight w:val="267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FA0FD3" w:rsidRPr="00FA0FD3" w:rsidTr="00FA0FD3">
        <w:trPr>
          <w:trHeight w:val="267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lang w:val="es-MX" w:eastAsia="es-MX" w:bidi="ar-SA"/>
              </w:rPr>
              <w:t>JUNIO Y SEPTIEMBRE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3560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3360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3260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4740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lang w:val="es-MX" w:eastAsia="es-MX" w:bidi="ar-SA"/>
              </w:rPr>
              <w:t>2950</w:t>
            </w:r>
          </w:p>
        </w:tc>
      </w:tr>
      <w:tr w:rsidR="00FA0FD3" w:rsidRPr="00FA0FD3" w:rsidTr="00FA0FD3">
        <w:trPr>
          <w:trHeight w:val="267"/>
          <w:jc w:val="center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color w:val="FF0000"/>
                <w:lang w:val="es-MX" w:eastAsia="es-MX" w:bidi="ar-SA"/>
              </w:rPr>
              <w:t>JULIO Y AGOSTO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3610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3420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3310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4790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3000</w:t>
            </w:r>
          </w:p>
        </w:tc>
      </w:tr>
    </w:tbl>
    <w:p w:rsidR="007A5597" w:rsidRDefault="007A5597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9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11"/>
      </w:tblGrid>
      <w:tr w:rsidR="00FA0FD3" w:rsidRPr="00FA0FD3" w:rsidTr="00FA0FD3">
        <w:trPr>
          <w:trHeight w:val="245"/>
          <w:jc w:val="center"/>
        </w:trPr>
        <w:tc>
          <w:tcPr>
            <w:tcW w:w="8911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FA0FD3" w:rsidRPr="00FA0FD3" w:rsidTr="00FA0FD3">
        <w:trPr>
          <w:trHeight w:val="245"/>
          <w:jc w:val="center"/>
        </w:trPr>
        <w:tc>
          <w:tcPr>
            <w:tcW w:w="891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VANCOUVER - CALGARY - VANCOUVER - MÉXICO</w:t>
            </w:r>
          </w:p>
        </w:tc>
      </w:tr>
      <w:tr w:rsidR="00FA0FD3" w:rsidRPr="00FA0FD3" w:rsidTr="00FA0FD3">
        <w:trPr>
          <w:trHeight w:val="245"/>
          <w:jc w:val="center"/>
        </w:trPr>
        <w:tc>
          <w:tcPr>
            <w:tcW w:w="891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FA0FD3" w:rsidRPr="00FA0FD3" w:rsidTr="00FA0FD3">
        <w:trPr>
          <w:trHeight w:val="245"/>
          <w:jc w:val="center"/>
        </w:trPr>
        <w:tc>
          <w:tcPr>
            <w:tcW w:w="891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FA0FD3" w:rsidRPr="00FA0FD3" w:rsidTr="00FA0FD3">
        <w:trPr>
          <w:trHeight w:val="245"/>
          <w:jc w:val="center"/>
        </w:trPr>
        <w:tc>
          <w:tcPr>
            <w:tcW w:w="891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FA0FD3" w:rsidRPr="00FA0FD3" w:rsidTr="00FA0FD3">
        <w:trPr>
          <w:trHeight w:val="245"/>
          <w:jc w:val="center"/>
        </w:trPr>
        <w:tc>
          <w:tcPr>
            <w:tcW w:w="891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FA0FD3" w:rsidRPr="00FA0FD3" w:rsidTr="00FA0FD3">
        <w:trPr>
          <w:trHeight w:val="245"/>
          <w:jc w:val="center"/>
        </w:trPr>
        <w:tc>
          <w:tcPr>
            <w:tcW w:w="8911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5 A 11 AÑOS</w:t>
            </w:r>
          </w:p>
        </w:tc>
      </w:tr>
      <w:tr w:rsidR="00FA0FD3" w:rsidRPr="00FA0FD3" w:rsidTr="00FA0FD3">
        <w:trPr>
          <w:trHeight w:val="257"/>
          <w:jc w:val="center"/>
        </w:trPr>
        <w:tc>
          <w:tcPr>
            <w:tcW w:w="891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02 DE JUNIO AL 15 DE SEPTIEMBRE 2024</w:t>
            </w:r>
          </w:p>
        </w:tc>
      </w:tr>
      <w:tr w:rsidR="00FA0FD3" w:rsidRPr="00FA0FD3" w:rsidTr="00FA0FD3">
        <w:trPr>
          <w:trHeight w:val="257"/>
          <w:jc w:val="center"/>
        </w:trPr>
        <w:tc>
          <w:tcPr>
            <w:tcW w:w="8911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586944" w:rsidRDefault="00586944" w:rsidP="0061414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69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5"/>
        <w:gridCol w:w="496"/>
        <w:gridCol w:w="475"/>
        <w:gridCol w:w="475"/>
        <w:gridCol w:w="478"/>
        <w:gridCol w:w="602"/>
      </w:tblGrid>
      <w:tr w:rsidR="00FA0FD3" w:rsidRPr="00FA0FD3" w:rsidTr="00FA0FD3">
        <w:trPr>
          <w:trHeight w:val="267"/>
          <w:jc w:val="center"/>
        </w:trPr>
        <w:tc>
          <w:tcPr>
            <w:tcW w:w="69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COSTOS DE OPCIONALES</w:t>
            </w:r>
          </w:p>
        </w:tc>
      </w:tr>
      <w:tr w:rsidR="00FA0FD3" w:rsidRPr="00FA0FD3" w:rsidTr="00FA0FD3">
        <w:trPr>
          <w:trHeight w:val="267"/>
          <w:jc w:val="center"/>
        </w:trPr>
        <w:tc>
          <w:tcPr>
            <w:tcW w:w="693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FA0FD3" w:rsidRPr="00FA0FD3" w:rsidTr="00FA0FD3">
        <w:trPr>
          <w:trHeight w:val="280"/>
          <w:jc w:val="center"/>
        </w:trPr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FA0FD3" w:rsidRPr="00FA0FD3" w:rsidTr="00FA0FD3">
        <w:trPr>
          <w:trHeight w:val="267"/>
          <w:jc w:val="center"/>
        </w:trPr>
        <w:tc>
          <w:tcPr>
            <w:tcW w:w="48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color w:val="000000"/>
                <w:lang w:val="es-MX" w:eastAsia="es-MX" w:bidi="ar-SA"/>
              </w:rPr>
              <w:t>NOCHE PRE EN CALGARY CON DESAYUNO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190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150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150</w:t>
            </w: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330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0</w:t>
            </w:r>
          </w:p>
        </w:tc>
      </w:tr>
      <w:tr w:rsidR="00FA0FD3" w:rsidRPr="00FA0FD3" w:rsidTr="00FA0FD3">
        <w:trPr>
          <w:trHeight w:val="267"/>
          <w:jc w:val="center"/>
        </w:trPr>
        <w:tc>
          <w:tcPr>
            <w:tcW w:w="4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color w:val="000000"/>
                <w:lang w:val="es-MX" w:eastAsia="es-MX" w:bidi="ar-SA"/>
              </w:rPr>
              <w:t>NOCHE POST EN VANCOUVER CON DESAYUNO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390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310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260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700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0FD3" w:rsidRPr="00FA0FD3" w:rsidRDefault="00FA0FD3" w:rsidP="00FA0FD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FA0FD3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0</w:t>
            </w:r>
          </w:p>
        </w:tc>
      </w:tr>
    </w:tbl>
    <w:p w:rsidR="00FA0FD3" w:rsidRDefault="00FA0FD3" w:rsidP="0061414D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FA0FD3" w:rsidSect="001E177F">
      <w:headerReference w:type="default" r:id="rId9"/>
      <w:footerReference w:type="default" r:id="rId10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070A" w:rsidRDefault="00AB070A" w:rsidP="00450C15">
      <w:pPr>
        <w:spacing w:after="0" w:line="240" w:lineRule="auto"/>
      </w:pPr>
      <w:r>
        <w:separator/>
      </w:r>
    </w:p>
  </w:endnote>
  <w:endnote w:type="continuationSeparator" w:id="0">
    <w:p w:rsidR="00AB070A" w:rsidRDefault="00AB070A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F58F473" wp14:editId="12A6DC16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76D442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070A" w:rsidRDefault="00AB070A" w:rsidP="00450C15">
      <w:pPr>
        <w:spacing w:after="0" w:line="240" w:lineRule="auto"/>
      </w:pPr>
      <w:r>
        <w:separator/>
      </w:r>
    </w:p>
  </w:footnote>
  <w:footnote w:type="continuationSeparator" w:id="0">
    <w:p w:rsidR="00AB070A" w:rsidRDefault="00AB070A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08CF399" wp14:editId="1A6A286C">
              <wp:simplePos x="0" y="0"/>
              <wp:positionH relativeFrom="column">
                <wp:posOffset>-405766</wp:posOffset>
              </wp:positionH>
              <wp:positionV relativeFrom="paragraph">
                <wp:posOffset>-211455</wp:posOffset>
              </wp:positionV>
              <wp:extent cx="4638675" cy="8382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8675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E5DF4" w:rsidRPr="00FA0FD3" w:rsidRDefault="005E5DF4" w:rsidP="00EB0654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FA0FD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0"/>
                              <w:szCs w:val="5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TRAVESÍA DE LAS ROCOSAS A LA COSTA</w:t>
                          </w:r>
                        </w:p>
                        <w:p w:rsidR="00F542DA" w:rsidRPr="007E6927" w:rsidRDefault="00472A0F" w:rsidP="00EB0654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2344-E202</w:t>
                          </w:r>
                          <w:r w:rsidR="00FA0FD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8CF399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16.65pt;width:365.2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" filled="f" stroked="f">
              <v:textbox>
                <w:txbxContent>
                  <w:p w:rsidR="005E5DF4" w:rsidRPr="00FA0FD3" w:rsidRDefault="005E5DF4" w:rsidP="00EB0654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FA0FD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0"/>
                        <w:szCs w:val="5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TRAVESÍA DE LAS ROCOSAS A LA COSTA</w:t>
                    </w:r>
                  </w:p>
                  <w:p w:rsidR="00F542DA" w:rsidRPr="007E6927" w:rsidRDefault="00472A0F" w:rsidP="00EB0654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2344-E202</w:t>
                    </w:r>
                    <w:r w:rsidR="00FA0FD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759D8A07" wp14:editId="37C523BB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20F89A12" wp14:editId="7C3B75E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274F87" wp14:editId="4F22A677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ED9055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410.25pt;height:410.25pt" o:bullet="t">
        <v:imagedata r:id="rId1" o:title="clip_image001"/>
      </v:shape>
    </w:pict>
  </w:numPicBullet>
  <w:numPicBullet w:numPicBulletId="1">
    <w:pict>
      <v:shape id="_x0000_i1099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EAF44448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4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0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4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39"/>
  </w:num>
  <w:num w:numId="23">
    <w:abstractNumId w:val="33"/>
  </w:num>
  <w:num w:numId="24">
    <w:abstractNumId w:val="9"/>
  </w:num>
  <w:num w:numId="25">
    <w:abstractNumId w:val="10"/>
  </w:num>
  <w:num w:numId="26">
    <w:abstractNumId w:val="38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2"/>
  </w:num>
  <w:num w:numId="32">
    <w:abstractNumId w:val="43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1"/>
  </w:num>
  <w:num w:numId="38">
    <w:abstractNumId w:val="11"/>
  </w:num>
  <w:num w:numId="39">
    <w:abstractNumId w:val="45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2BBF"/>
    <w:rsid w:val="000206F0"/>
    <w:rsid w:val="00032009"/>
    <w:rsid w:val="00043BDC"/>
    <w:rsid w:val="00051C89"/>
    <w:rsid w:val="000547ED"/>
    <w:rsid w:val="00060395"/>
    <w:rsid w:val="0006120B"/>
    <w:rsid w:val="00063211"/>
    <w:rsid w:val="00074095"/>
    <w:rsid w:val="00074477"/>
    <w:rsid w:val="000824E7"/>
    <w:rsid w:val="000901BB"/>
    <w:rsid w:val="0009249E"/>
    <w:rsid w:val="00093D58"/>
    <w:rsid w:val="00095DD7"/>
    <w:rsid w:val="00096AC7"/>
    <w:rsid w:val="000B06D8"/>
    <w:rsid w:val="000B5887"/>
    <w:rsid w:val="000C44F4"/>
    <w:rsid w:val="000D07FA"/>
    <w:rsid w:val="000D1495"/>
    <w:rsid w:val="000F116C"/>
    <w:rsid w:val="000F6819"/>
    <w:rsid w:val="001002D2"/>
    <w:rsid w:val="00105269"/>
    <w:rsid w:val="001056F5"/>
    <w:rsid w:val="00106CE3"/>
    <w:rsid w:val="00113C32"/>
    <w:rsid w:val="00115DF1"/>
    <w:rsid w:val="00124C0C"/>
    <w:rsid w:val="00152DB4"/>
    <w:rsid w:val="00156E7E"/>
    <w:rsid w:val="00170958"/>
    <w:rsid w:val="001966E3"/>
    <w:rsid w:val="001A52D8"/>
    <w:rsid w:val="001A58AA"/>
    <w:rsid w:val="001A5E6D"/>
    <w:rsid w:val="001D3EA5"/>
    <w:rsid w:val="001D47C9"/>
    <w:rsid w:val="001D59AE"/>
    <w:rsid w:val="001E0BFB"/>
    <w:rsid w:val="001E177F"/>
    <w:rsid w:val="001E33CC"/>
    <w:rsid w:val="001E49A4"/>
    <w:rsid w:val="001E78C1"/>
    <w:rsid w:val="002049A1"/>
    <w:rsid w:val="00207F26"/>
    <w:rsid w:val="00210D3C"/>
    <w:rsid w:val="00210FC1"/>
    <w:rsid w:val="0022041F"/>
    <w:rsid w:val="002209BD"/>
    <w:rsid w:val="0022416D"/>
    <w:rsid w:val="00227509"/>
    <w:rsid w:val="00250F36"/>
    <w:rsid w:val="002528BB"/>
    <w:rsid w:val="002564A3"/>
    <w:rsid w:val="0026013F"/>
    <w:rsid w:val="0026366E"/>
    <w:rsid w:val="00264C19"/>
    <w:rsid w:val="00286ED8"/>
    <w:rsid w:val="00290BFA"/>
    <w:rsid w:val="002959E3"/>
    <w:rsid w:val="002A3855"/>
    <w:rsid w:val="002A6F1A"/>
    <w:rsid w:val="002C3E02"/>
    <w:rsid w:val="002D42BE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726A3"/>
    <w:rsid w:val="003805A5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25305"/>
    <w:rsid w:val="0043377B"/>
    <w:rsid w:val="004344E9"/>
    <w:rsid w:val="00445117"/>
    <w:rsid w:val="00447919"/>
    <w:rsid w:val="00450C15"/>
    <w:rsid w:val="00451014"/>
    <w:rsid w:val="0047057D"/>
    <w:rsid w:val="00471EDB"/>
    <w:rsid w:val="00472A0F"/>
    <w:rsid w:val="0048055D"/>
    <w:rsid w:val="004A27E0"/>
    <w:rsid w:val="004A68D9"/>
    <w:rsid w:val="004B1883"/>
    <w:rsid w:val="004B372F"/>
    <w:rsid w:val="004B6774"/>
    <w:rsid w:val="004C45C8"/>
    <w:rsid w:val="004D2C2F"/>
    <w:rsid w:val="004F13E7"/>
    <w:rsid w:val="00501CA3"/>
    <w:rsid w:val="00510D53"/>
    <w:rsid w:val="005130A5"/>
    <w:rsid w:val="00513C9F"/>
    <w:rsid w:val="005207FE"/>
    <w:rsid w:val="0052767C"/>
    <w:rsid w:val="00544785"/>
    <w:rsid w:val="00551F75"/>
    <w:rsid w:val="00555729"/>
    <w:rsid w:val="0055617B"/>
    <w:rsid w:val="00564D1B"/>
    <w:rsid w:val="00566F7B"/>
    <w:rsid w:val="00586944"/>
    <w:rsid w:val="00592677"/>
    <w:rsid w:val="005B0F31"/>
    <w:rsid w:val="005C4EAD"/>
    <w:rsid w:val="005E58CF"/>
    <w:rsid w:val="005E5DF4"/>
    <w:rsid w:val="005F3E10"/>
    <w:rsid w:val="006053CD"/>
    <w:rsid w:val="006130D1"/>
    <w:rsid w:val="0061414D"/>
    <w:rsid w:val="00615736"/>
    <w:rsid w:val="00630B01"/>
    <w:rsid w:val="00642FE6"/>
    <w:rsid w:val="00647995"/>
    <w:rsid w:val="00655755"/>
    <w:rsid w:val="00680376"/>
    <w:rsid w:val="00686844"/>
    <w:rsid w:val="006914E0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03EF5"/>
    <w:rsid w:val="00727503"/>
    <w:rsid w:val="00737C85"/>
    <w:rsid w:val="0075408D"/>
    <w:rsid w:val="00770AE5"/>
    <w:rsid w:val="00772BB6"/>
    <w:rsid w:val="00780E37"/>
    <w:rsid w:val="00781EA2"/>
    <w:rsid w:val="00784A59"/>
    <w:rsid w:val="00785687"/>
    <w:rsid w:val="00792A3C"/>
    <w:rsid w:val="0079315A"/>
    <w:rsid w:val="00796421"/>
    <w:rsid w:val="007A5597"/>
    <w:rsid w:val="007A74C1"/>
    <w:rsid w:val="007A77DC"/>
    <w:rsid w:val="007B4221"/>
    <w:rsid w:val="007B5A10"/>
    <w:rsid w:val="007C060B"/>
    <w:rsid w:val="007C2E70"/>
    <w:rsid w:val="007C3FB6"/>
    <w:rsid w:val="007C6783"/>
    <w:rsid w:val="007D40C6"/>
    <w:rsid w:val="007E1125"/>
    <w:rsid w:val="007E278A"/>
    <w:rsid w:val="007E6927"/>
    <w:rsid w:val="007F57ED"/>
    <w:rsid w:val="00803699"/>
    <w:rsid w:val="00804280"/>
    <w:rsid w:val="00824B64"/>
    <w:rsid w:val="00841EE0"/>
    <w:rsid w:val="0084400B"/>
    <w:rsid w:val="008531BC"/>
    <w:rsid w:val="00856660"/>
    <w:rsid w:val="00857275"/>
    <w:rsid w:val="00861165"/>
    <w:rsid w:val="00881893"/>
    <w:rsid w:val="00891A2A"/>
    <w:rsid w:val="00894F82"/>
    <w:rsid w:val="008A2C96"/>
    <w:rsid w:val="008A4312"/>
    <w:rsid w:val="008B406F"/>
    <w:rsid w:val="008B7201"/>
    <w:rsid w:val="008F0CE2"/>
    <w:rsid w:val="00902CE2"/>
    <w:rsid w:val="009227E5"/>
    <w:rsid w:val="00932207"/>
    <w:rsid w:val="00934D10"/>
    <w:rsid w:val="00942B99"/>
    <w:rsid w:val="00943885"/>
    <w:rsid w:val="00944382"/>
    <w:rsid w:val="00945F28"/>
    <w:rsid w:val="00962B70"/>
    <w:rsid w:val="00963E08"/>
    <w:rsid w:val="009701C1"/>
    <w:rsid w:val="009860EC"/>
    <w:rsid w:val="009A0E03"/>
    <w:rsid w:val="009A0EE3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2030A"/>
    <w:rsid w:val="00A25259"/>
    <w:rsid w:val="00A25CD2"/>
    <w:rsid w:val="00A261C5"/>
    <w:rsid w:val="00A300C1"/>
    <w:rsid w:val="00A316F2"/>
    <w:rsid w:val="00A410E9"/>
    <w:rsid w:val="00A4233B"/>
    <w:rsid w:val="00A4259D"/>
    <w:rsid w:val="00A42A00"/>
    <w:rsid w:val="00A47BB1"/>
    <w:rsid w:val="00A52F6E"/>
    <w:rsid w:val="00A54FFB"/>
    <w:rsid w:val="00A57319"/>
    <w:rsid w:val="00A57BCB"/>
    <w:rsid w:val="00A67672"/>
    <w:rsid w:val="00A8172E"/>
    <w:rsid w:val="00A9114E"/>
    <w:rsid w:val="00A94746"/>
    <w:rsid w:val="00A9641A"/>
    <w:rsid w:val="00AA6504"/>
    <w:rsid w:val="00AB070A"/>
    <w:rsid w:val="00AC1584"/>
    <w:rsid w:val="00AC1E22"/>
    <w:rsid w:val="00AC2765"/>
    <w:rsid w:val="00AE3365"/>
    <w:rsid w:val="00AE3E65"/>
    <w:rsid w:val="00AF30AB"/>
    <w:rsid w:val="00AF38FC"/>
    <w:rsid w:val="00AF48C2"/>
    <w:rsid w:val="00B0056D"/>
    <w:rsid w:val="00B03159"/>
    <w:rsid w:val="00B06A56"/>
    <w:rsid w:val="00B36A64"/>
    <w:rsid w:val="00B47722"/>
    <w:rsid w:val="00B4786E"/>
    <w:rsid w:val="00B54FBE"/>
    <w:rsid w:val="00B55CCC"/>
    <w:rsid w:val="00B66D19"/>
    <w:rsid w:val="00B67AB9"/>
    <w:rsid w:val="00B70462"/>
    <w:rsid w:val="00B770D6"/>
    <w:rsid w:val="00B878B9"/>
    <w:rsid w:val="00B965A7"/>
    <w:rsid w:val="00BA4BBE"/>
    <w:rsid w:val="00BC01E4"/>
    <w:rsid w:val="00BC224F"/>
    <w:rsid w:val="00BC7979"/>
    <w:rsid w:val="00BD61D9"/>
    <w:rsid w:val="00BE0551"/>
    <w:rsid w:val="00BE2349"/>
    <w:rsid w:val="00BF2847"/>
    <w:rsid w:val="00C06343"/>
    <w:rsid w:val="00C06986"/>
    <w:rsid w:val="00C069EE"/>
    <w:rsid w:val="00C07D31"/>
    <w:rsid w:val="00C100AB"/>
    <w:rsid w:val="00C1340E"/>
    <w:rsid w:val="00C140F5"/>
    <w:rsid w:val="00C175D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76953"/>
    <w:rsid w:val="00C834CC"/>
    <w:rsid w:val="00CA4683"/>
    <w:rsid w:val="00CB29AC"/>
    <w:rsid w:val="00CC16AE"/>
    <w:rsid w:val="00CC18B7"/>
    <w:rsid w:val="00CE1CC7"/>
    <w:rsid w:val="00CE7934"/>
    <w:rsid w:val="00CF6EEC"/>
    <w:rsid w:val="00D21E04"/>
    <w:rsid w:val="00D46C92"/>
    <w:rsid w:val="00D473B3"/>
    <w:rsid w:val="00D478DA"/>
    <w:rsid w:val="00D5785A"/>
    <w:rsid w:val="00D63953"/>
    <w:rsid w:val="00D63A23"/>
    <w:rsid w:val="00D65CA3"/>
    <w:rsid w:val="00D709DE"/>
    <w:rsid w:val="00D732E0"/>
    <w:rsid w:val="00D76994"/>
    <w:rsid w:val="00D77BA0"/>
    <w:rsid w:val="00D85127"/>
    <w:rsid w:val="00D85D07"/>
    <w:rsid w:val="00DA3716"/>
    <w:rsid w:val="00DA4522"/>
    <w:rsid w:val="00DA7302"/>
    <w:rsid w:val="00DB1A4B"/>
    <w:rsid w:val="00DD29DB"/>
    <w:rsid w:val="00DD5E59"/>
    <w:rsid w:val="00DD6A94"/>
    <w:rsid w:val="00DF15D6"/>
    <w:rsid w:val="00DF5636"/>
    <w:rsid w:val="00E10D30"/>
    <w:rsid w:val="00E1378C"/>
    <w:rsid w:val="00E163CF"/>
    <w:rsid w:val="00E21309"/>
    <w:rsid w:val="00E25205"/>
    <w:rsid w:val="00E27291"/>
    <w:rsid w:val="00E32DE6"/>
    <w:rsid w:val="00E477EC"/>
    <w:rsid w:val="00E663D4"/>
    <w:rsid w:val="00E7309E"/>
    <w:rsid w:val="00E74618"/>
    <w:rsid w:val="00E7603E"/>
    <w:rsid w:val="00E846AA"/>
    <w:rsid w:val="00E90FAD"/>
    <w:rsid w:val="00E948BD"/>
    <w:rsid w:val="00EA0490"/>
    <w:rsid w:val="00EA17D1"/>
    <w:rsid w:val="00EB0654"/>
    <w:rsid w:val="00EB5340"/>
    <w:rsid w:val="00EC6694"/>
    <w:rsid w:val="00EC7F50"/>
    <w:rsid w:val="00ED2EE5"/>
    <w:rsid w:val="00EF313D"/>
    <w:rsid w:val="00F00F60"/>
    <w:rsid w:val="00F042FF"/>
    <w:rsid w:val="00F11662"/>
    <w:rsid w:val="00F11C4C"/>
    <w:rsid w:val="00F1599F"/>
    <w:rsid w:val="00F523B5"/>
    <w:rsid w:val="00F542DA"/>
    <w:rsid w:val="00F61470"/>
    <w:rsid w:val="00F74B6B"/>
    <w:rsid w:val="00F81150"/>
    <w:rsid w:val="00F96F4D"/>
    <w:rsid w:val="00FA0FD3"/>
    <w:rsid w:val="00FA41DC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B112A2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14D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7E957-0C8B-4DCC-870B-108E94774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1236</Words>
  <Characters>6800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2023-10-04T23:38:00Z</dcterms:created>
  <dcterms:modified xsi:type="dcterms:W3CDTF">2023-10-04T23:38:00Z</dcterms:modified>
</cp:coreProperties>
</file>