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 </w:t>
      </w:r>
      <w:r w:rsidDel="00000000" w:rsidR="00000000" w:rsidRPr="00000000">
        <w:rPr>
          <w:rFonts w:ascii="Calibri" w:cs="Calibri" w:eastAsia="Calibri" w:hAnsi="Calibri"/>
          <w:b w:val="1"/>
          <w:bCs w:val="1"/>
          <w:color w:val="ff0000"/>
          <w:sz w:val="28"/>
          <w:szCs w:val="28"/>
          <w:rtl w:val="0"/>
        </w:rPr>
        <w:t xml:space="preserve">LIMA, CUSCO, VALLE SAGRADO Y MACHU PICCHU</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10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1 pasajero </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sz w:val="24"/>
          <w:szCs w:val="24"/>
          <w:rtl w:val="0"/>
        </w:rPr>
        <w:t xml:space="preserve"> Monterrey – Lima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Llegada asistencia y traslado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color w:val="1f497d"/>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color w:val="002060"/>
          <w:sz w:val="24"/>
          <w:szCs w:val="24"/>
          <w:rtl w:val="0"/>
        </w:rPr>
        <w:t xml:space="preserve"> </w:t>
      </w:r>
      <w:r w:rsidDel="00000000" w:rsidR="00000000" w:rsidRPr="00000000">
        <w:rPr>
          <w:sz w:val="24"/>
          <w:szCs w:val="24"/>
          <w:rtl w:val="0"/>
        </w:rPr>
        <w:t xml:space="preserve">Lima </w:t>
      </w:r>
      <w:r w:rsidDel="00000000" w:rsidR="00000000" w:rsidRPr="00000000">
        <w:rPr>
          <w:color w:val="1f497d"/>
          <w:sz w:val="24"/>
          <w:szCs w:val="24"/>
          <w:rtl w:val="0"/>
        </w:rPr>
        <w:t xml:space="preserve">(Visita de ciudad)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Prepárate para explorar el casco antiguo de Lima, declarado Patrimonio de la Humanidad por la Unesco, que está repleto de fascinantes edificios históricos. Comienza la ruta con 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Museo Larco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Casa Aliaga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Catedral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construida en el siglo XVI. Termina el paseo retornando a tu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Lima – Cusco </w:t>
      </w:r>
      <w:r w:rsidDel="00000000" w:rsidR="00000000" w:rsidRPr="00000000">
        <w:rPr>
          <w:rFonts w:ascii="Calibri" w:cs="Calibri" w:eastAsia="Calibri" w:hAnsi="Calibri"/>
          <w:b w:val="1"/>
          <w:bCs w:val="1"/>
          <w:color w:val="1f497d"/>
          <w:sz w:val="24"/>
          <w:szCs w:val="24"/>
          <w:rtl w:val="0"/>
        </w:rPr>
        <w:t xml:space="preserve">(Visita de ciudad de Cusco)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Una movilidad te llevará del hotel seleccionado al aeropuerto de Lima. Para tomar el vuelo con destino a Cusco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(Vuelo no incluido).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Recomendable llegar a Cusco a más tardar a las 10:00 hrs. Llegada, asistencia y traslado a tu hotel.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Por la tarde (13:00 hrs). Disfruta de una visita guiada por esta encantadora ciudad, que fue la capital del Imperio inca. El tour inicia visitando el Convento de Santo Domingo que fue construido sobre el templo inca del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Coricancha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uno de los recintos más importantes dedicados al culto del sol. Las crónicas antiguas dicen que sus paredes estaban cubiertas de pan de oro y llenas de representaciones doradas de la naturaleza. Luego, visita la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Catedral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monumento más imponente de la Plaza de Armas. Dirígete después hacia las colinas cusqueñas donde está la fortaleza de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Sacsayhuamán</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cuyas imponentes murallas ofrecen una impresionante vista panorámica de Cusco. Continúa hacia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Qenqo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 complejo arqueológico de uso religioso donde se cree que los incas practicaban rituales relacionados con la agricultura. Tu recorrido termina en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Puka Pukara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en quechua "fuerte rojo", un complejo arquitectónico de supuesto uso militar, con múltiples ambientes, plazas, baños, acueductos y torres. Se cree que fue utilizado por el séquito inca mientras el líder descansaba en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Tambomachay</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Tras finalizar la visita, retornarás a tu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11">
      <w:pPr>
        <w:spacing w:after="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2">
      <w:pPr>
        <w:spacing w:after="0" w:lineRule="auto"/>
        <w:rPr>
          <w:rFonts w:ascii="Gotham" w:cs="Gotham" w:eastAsia="Gotham" w:hAnsi="Gotham"/>
          <w:b w:val="1"/>
          <w:bCs w:val="1"/>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Cusco </w:t>
      </w:r>
      <w:r w:rsidDel="00000000" w:rsidR="00000000" w:rsidRPr="00000000">
        <w:rPr>
          <w:rFonts w:ascii="Calibri" w:cs="Calibri" w:eastAsia="Calibri" w:hAnsi="Calibri"/>
          <w:b w:val="1"/>
          <w:bCs w:val="1"/>
          <w:color w:val="1f497d"/>
          <w:sz w:val="24"/>
          <w:szCs w:val="24"/>
          <w:rtl w:val="0"/>
        </w:rPr>
        <w:t xml:space="preserve">(Tour a Maras y Moray)</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Nuestro guía lo recogerá para comenzar su excursión hacia el Valle Sagrado. La primera parada será en el sitio arqueológico de </w:t>
      </w:r>
      <w:r w:rsidDel="00000000" w:rsidR="00000000" w:rsidRPr="00000000">
        <w:rPr>
          <w:rFonts w:ascii="Calibri" w:cs="Calibri" w:eastAsia="Calibri" w:hAnsi="Calibri"/>
          <w:b w:val="1"/>
          <w:bCs w:val="1"/>
          <w:color w:val="002060"/>
          <w:sz w:val="20"/>
          <w:szCs w:val="20"/>
          <w:rtl w:val="0"/>
        </w:rPr>
        <w:t xml:space="preserve">Moray</w:t>
      </w:r>
      <w:r w:rsidDel="00000000" w:rsidR="00000000" w:rsidRPr="00000000">
        <w:rPr>
          <w:rFonts w:ascii="Calibri" w:cs="Calibri" w:eastAsia="Calibri" w:hAnsi="Calibri"/>
          <w:color w:val="002060"/>
          <w:sz w:val="20"/>
          <w:szCs w:val="20"/>
          <w:rtl w:val="0"/>
        </w:rPr>
        <w:t xml:space="preserve">, conocido por sus misteriosos andenes circulares concéntricos que poseen diferentes microclimas. Luego, continuará hacia </w:t>
      </w:r>
      <w:r w:rsidDel="00000000" w:rsidR="00000000" w:rsidRPr="00000000">
        <w:rPr>
          <w:rFonts w:ascii="Calibri" w:cs="Calibri" w:eastAsia="Calibri" w:hAnsi="Calibri"/>
          <w:b w:val="1"/>
          <w:bCs w:val="1"/>
          <w:color w:val="002060"/>
          <w:sz w:val="20"/>
          <w:szCs w:val="20"/>
          <w:rtl w:val="0"/>
        </w:rPr>
        <w:t xml:space="preserve">Maras</w:t>
      </w:r>
      <w:r w:rsidDel="00000000" w:rsidR="00000000" w:rsidRPr="00000000">
        <w:rPr>
          <w:rFonts w:ascii="Calibri" w:cs="Calibri" w:eastAsia="Calibri" w:hAnsi="Calibri"/>
          <w:color w:val="002060"/>
          <w:sz w:val="20"/>
          <w:szCs w:val="20"/>
          <w:rtl w:val="0"/>
        </w:rPr>
        <w:t xml:space="preserve">, donde se encuentran las históricas minas de sal precolombinas que continúan en funcionamiento hasta hoy, creando un escenario deslumbrante con sus lagunas de sal. Al finalizar el tour, retornará a su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Cusco - </w:t>
      </w:r>
      <w:r w:rsidDel="00000000" w:rsidR="00000000" w:rsidRPr="00000000">
        <w:rPr>
          <w:rFonts w:ascii="Calibri" w:cs="Calibri" w:eastAsia="Calibri" w:hAnsi="Calibri"/>
          <w:b w:val="1"/>
          <w:bCs w:val="1"/>
          <w:color w:val="1f497d"/>
          <w:sz w:val="24"/>
          <w:szCs w:val="24"/>
          <w:rtl w:val="0"/>
        </w:rPr>
        <w:t xml:space="preserve">Chinchero, Ollantaytambo &amp; Museo Vivo de Yucay </w:t>
      </w:r>
      <w:r w:rsidDel="00000000" w:rsidR="00000000" w:rsidRPr="00000000">
        <w:rPr>
          <w:rFonts w:ascii="Calibri" w:cs="Calibri" w:eastAsia="Calibri" w:hAnsi="Calibri"/>
          <w:b w:val="1"/>
          <w:bCs w:val="1"/>
          <w:color w:val="ff0000"/>
          <w:sz w:val="24"/>
          <w:szCs w:val="24"/>
          <w:rtl w:val="0"/>
        </w:rPr>
        <w:t xml:space="preserve">– Machu Picchu</w:t>
      </w:r>
    </w:p>
    <w:p w:rsidR="00000000" w:rsidDel="00000000" w:rsidP="00000000" w:rsidRDefault="00000000" w:rsidRPr="00000000" w14:paraId="00000018">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Una movilidad lo recogerá por la mañana para llevarlo al pintoresco pueblo de </w:t>
      </w:r>
      <w:r w:rsidDel="00000000" w:rsidR="00000000" w:rsidRPr="00000000">
        <w:rPr>
          <w:rFonts w:ascii="Calibri" w:cs="Calibri" w:eastAsia="Calibri" w:hAnsi="Calibri"/>
          <w:b w:val="1"/>
          <w:bCs w:val="1"/>
          <w:color w:val="002060"/>
          <w:sz w:val="20"/>
          <w:szCs w:val="20"/>
          <w:rtl w:val="0"/>
        </w:rPr>
        <w:t xml:space="preserve">Chinchero</w:t>
      </w:r>
      <w:r w:rsidDel="00000000" w:rsidR="00000000" w:rsidRPr="00000000">
        <w:rPr>
          <w:rFonts w:ascii="Calibri" w:cs="Calibri" w:eastAsia="Calibri" w:hAnsi="Calibri"/>
          <w:color w:val="002060"/>
          <w:sz w:val="20"/>
          <w:szCs w:val="20"/>
          <w:rtl w:val="0"/>
        </w:rPr>
        <w:t xml:space="preserve">.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w:t>
      </w:r>
      <w:r w:rsidDel="00000000" w:rsidR="00000000" w:rsidRPr="00000000">
        <w:rPr>
          <w:rFonts w:ascii="Calibri" w:cs="Calibri" w:eastAsia="Calibri" w:hAnsi="Calibri"/>
          <w:b w:val="1"/>
          <w:bCs w:val="1"/>
          <w:color w:val="002060"/>
          <w:sz w:val="20"/>
          <w:szCs w:val="20"/>
          <w:rtl w:val="0"/>
        </w:rPr>
        <w:t xml:space="preserve">Museo Vivo de Yucay</w:t>
      </w:r>
      <w:r w:rsidDel="00000000" w:rsidR="00000000" w:rsidRPr="00000000">
        <w:rPr>
          <w:rFonts w:ascii="Calibri" w:cs="Calibri" w:eastAsia="Calibri" w:hAnsi="Calibri"/>
          <w:color w:val="002060"/>
          <w:sz w:val="20"/>
          <w:szCs w:val="20"/>
          <w:rtl w:val="0"/>
        </w:rPr>
        <w:t xml:space="preserve">, donde podrá presenciar la creación de textiles, artesanías de adobe, cerámica y platería utilizando antiguas técnicas incas. Disfrutará de un exquisito almuerzo típico en el Valle Sagrado.</w:t>
      </w:r>
    </w:p>
    <w:p w:rsidR="00000000" w:rsidDel="00000000" w:rsidP="00000000" w:rsidRDefault="00000000" w:rsidRPr="00000000" w14:paraId="00000019">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Finalizando el almuerzo se dirigirá a la imponente Fortaleza de </w:t>
      </w:r>
      <w:r w:rsidDel="00000000" w:rsidR="00000000" w:rsidRPr="00000000">
        <w:rPr>
          <w:rFonts w:ascii="Calibri" w:cs="Calibri" w:eastAsia="Calibri" w:hAnsi="Calibri"/>
          <w:b w:val="1"/>
          <w:bCs w:val="1"/>
          <w:color w:val="002060"/>
          <w:sz w:val="20"/>
          <w:szCs w:val="20"/>
          <w:rtl w:val="0"/>
        </w:rPr>
        <w:t xml:space="preserve">Ollantaytambo</w:t>
      </w:r>
      <w:r w:rsidDel="00000000" w:rsidR="00000000" w:rsidRPr="00000000">
        <w:rPr>
          <w:rFonts w:ascii="Calibri" w:cs="Calibri" w:eastAsia="Calibri" w:hAnsi="Calibri"/>
          <w:color w:val="002060"/>
          <w:sz w:val="20"/>
          <w:szCs w:val="20"/>
          <w:rtl w:val="0"/>
        </w:rPr>
        <w:t xml:space="preserve">, un importante centro ceremonial conocido por sus impresionantes terrazas agrícolas que se extienden por las laderas de las montañas circundantes. Al concluir será dejado en la estación de Ollantaytambo. </w:t>
      </w:r>
    </w:p>
    <w:p w:rsidR="00000000" w:rsidDel="00000000" w:rsidP="00000000" w:rsidRDefault="00000000" w:rsidRPr="00000000" w14:paraId="0000001A">
      <w:pPr>
        <w:jc w:val="both"/>
        <w:rPr>
          <w:rFonts w:ascii="Calibri" w:cs="Calibri" w:eastAsia="Calibri" w:hAnsi="Calibri"/>
          <w:b w:val="0"/>
          <w:bCs w:val="0"/>
          <w:color w:val="002060"/>
          <w:sz w:val="20"/>
          <w:szCs w:val="20"/>
        </w:rPr>
      </w:pPr>
      <w:r w:rsidDel="00000000" w:rsidR="00000000" w:rsidRPr="00000000">
        <w:rPr>
          <w:rFonts w:ascii="Calibri" w:cs="Calibri" w:eastAsia="Calibri" w:hAnsi="Calibri"/>
          <w:color w:val="002060"/>
          <w:sz w:val="20"/>
          <w:szCs w:val="20"/>
          <w:rtl w:val="0"/>
        </w:rPr>
        <w:t xml:space="preserve">Suba a bordo del tren Voyager o Expedition desde la estación de Ollantaytambo hasta la estación de Aguas Calientes (Machu Picchu Pueblo), al llegar a su destino recibirá asistencia.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r w:rsidDel="00000000" w:rsidR="00000000" w:rsidRPr="00000000">
        <w:rPr>
          <w:rtl w:val="0"/>
        </w:rPr>
      </w:r>
    </w:p>
    <w:p w:rsidR="00000000" w:rsidDel="00000000" w:rsidP="00000000" w:rsidRDefault="00000000" w:rsidRPr="00000000" w14:paraId="0000001B">
      <w:pPr>
        <w:jc w:val="both"/>
        <w:rPr>
          <w:rFonts w:ascii="Calibri" w:cs="Calibri" w:eastAsia="Calibri" w:hAnsi="Calibri"/>
          <w:i w:val="1"/>
          <w:iCs w:val="1"/>
          <w:color w:val="002060"/>
          <w:sz w:val="20"/>
          <w:szCs w:val="20"/>
        </w:rPr>
      </w:pPr>
      <w:r w:rsidDel="00000000" w:rsidR="00000000" w:rsidRPr="00000000">
        <w:rPr>
          <w:rFonts w:ascii="Calibri" w:cs="Calibri" w:eastAsia="Calibri" w:hAnsi="Calibri"/>
          <w:i w:val="1"/>
          <w:iCs w:val="1"/>
          <w:color w:val="002060"/>
          <w:sz w:val="20"/>
          <w:szCs w:val="20"/>
          <w:rtl w:val="0"/>
        </w:rPr>
        <w:t xml:space="preserve">*Tener en cuenta que el rango de recojo de este servicio, al estar en compartido, es de 30 minutos desde la hora de inicio. Las visitas turísticas que se realizan los domingos incluyen el mercado de Chinchero.</w:t>
      </w:r>
    </w:p>
    <w:p w:rsidR="00000000" w:rsidDel="00000000" w:rsidP="00000000" w:rsidRDefault="00000000" w:rsidRPr="00000000" w14:paraId="0000001C">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6|</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Machu Picchu – Cusco</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1D">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Aguas Calientes (Machu Picchu Pueblo), situado en las laderas de Machu Picchu, ofrece un vibrante mercado de artesanías, una variedad de restaurantes y opciones de alojamiento. A solo 25 minutos en autobús, se encuentra </w:t>
      </w:r>
      <w:r w:rsidDel="00000000" w:rsidR="00000000" w:rsidRPr="00000000">
        <w:rPr>
          <w:rFonts w:ascii="Calibri" w:cs="Calibri" w:eastAsia="Calibri" w:hAnsi="Calibri"/>
          <w:b w:val="1"/>
          <w:bCs w:val="1"/>
          <w:color w:val="002060"/>
          <w:sz w:val="20"/>
          <w:szCs w:val="20"/>
          <w:rtl w:val="0"/>
        </w:rPr>
        <w:t xml:space="preserve">Machu Picchu</w:t>
      </w:r>
      <w:r w:rsidDel="00000000" w:rsidR="00000000" w:rsidRPr="00000000">
        <w:rPr>
          <w:rFonts w:ascii="Calibri" w:cs="Calibri" w:eastAsia="Calibri" w:hAnsi="Calibri"/>
          <w:color w:val="002060"/>
          <w:sz w:val="20"/>
          <w:szCs w:val="20"/>
          <w:rtl w:val="0"/>
        </w:rPr>
        <w:t xml:space="preserve">,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2060"/>
          <w:sz w:val="20"/>
          <w:szCs w:val="20"/>
          <w:u w:val="none"/>
          <w:shd w:fill="auto" w:val="clear"/>
          <w:vertAlign w:val="baseline"/>
          <w:rtl w:val="0"/>
        </w:rPr>
        <w:t xml:space="preserve">*Recuerde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rsidR="00000000" w:rsidDel="00000000" w:rsidP="00000000" w:rsidRDefault="00000000" w:rsidRPr="00000000" w14:paraId="0000001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Disfrutará un delicioso almuerzo menú en el Café Inkaterra con una vista única al río Vilcanota. Este restaurante combina la cocina y la arquitectura andina con tendencias contemporáneas, creando una comida con un sabor original y de estilo fusión.</w:t>
      </w:r>
    </w:p>
    <w:p w:rsidR="00000000" w:rsidDel="00000000" w:rsidP="00000000" w:rsidRDefault="00000000" w:rsidRPr="00000000" w14:paraId="00000021">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Para su regreso a la estación de Ollantaytambo, abordará nuevamente el tren Voyager o Expedition.</w:t>
      </w:r>
    </w:p>
    <w:p w:rsidR="00000000" w:rsidDel="00000000" w:rsidP="00000000" w:rsidRDefault="00000000" w:rsidRPr="00000000" w14:paraId="00000022">
      <w:pPr>
        <w:jc w:val="both"/>
        <w:rPr>
          <w:rFonts w:ascii="Arial" w:cs="Arial" w:eastAsia="Arial" w:hAnsi="Arial"/>
          <w:b w:val="1"/>
          <w:bCs w:val="1"/>
        </w:rPr>
      </w:pPr>
      <w:r w:rsidDel="00000000" w:rsidR="00000000" w:rsidRPr="00000000">
        <w:rPr>
          <w:rFonts w:ascii="Calibri" w:cs="Calibri" w:eastAsia="Calibri" w:hAnsi="Calibri"/>
          <w:color w:val="002060"/>
          <w:sz w:val="20"/>
          <w:szCs w:val="20"/>
          <w:rtl w:val="0"/>
        </w:rPr>
        <w:t xml:space="preserve">Después de su viaje en tren de Aguas Calientes a Ollantaytambo, un transporte lo estará esperando en la estación de tren para llevarlo al hotel seleccionado en la ciudad de Cusco. Este traslado será compartido con otros pasajeros.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23">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DÍA 7| </w:t>
      </w:r>
      <w:r w:rsidDel="00000000" w:rsidR="00000000" w:rsidRPr="00000000">
        <w:rPr>
          <w:rFonts w:ascii="Calibri" w:cs="Calibri" w:eastAsia="Calibri" w:hAnsi="Calibri"/>
          <w:b w:val="1"/>
          <w:bCs w:val="1"/>
          <w:color w:val="ff0000"/>
          <w:sz w:val="24"/>
          <w:szCs w:val="24"/>
          <w:rtl w:val="0"/>
        </w:rPr>
        <w:t xml:space="preserve">Cusco </w:t>
      </w:r>
      <w:r w:rsidDel="00000000" w:rsidR="00000000" w:rsidRPr="00000000">
        <w:rPr>
          <w:rFonts w:ascii="Calibri" w:cs="Calibri" w:eastAsia="Calibri" w:hAnsi="Calibri"/>
          <w:b w:val="1"/>
          <w:bCs w:val="1"/>
          <w:color w:val="1f497d"/>
          <w:sz w:val="24"/>
          <w:szCs w:val="24"/>
          <w:rtl w:val="0"/>
        </w:rPr>
        <w:t xml:space="preserve">(Tour a Vinicunca)</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Vinicunca es conocida como la montaña de siete colores y es una obra de arte natural a 5.200 metros sobre el nivel del mar. Partirá desde la ciudad de Cusco a primera hora de la mañana hacia </w:t>
      </w:r>
      <w:r w:rsidDel="00000000" w:rsidR="00000000" w:rsidRPr="00000000">
        <w:rPr>
          <w:rFonts w:ascii="Calibri" w:cs="Calibri" w:eastAsia="Calibri" w:hAnsi="Calibri"/>
          <w:b w:val="1"/>
          <w:bCs w:val="1"/>
          <w:color w:val="002060"/>
          <w:sz w:val="20"/>
          <w:szCs w:val="20"/>
          <w:rtl w:val="0"/>
        </w:rPr>
        <w:t xml:space="preserve">Cusipata</w:t>
      </w:r>
      <w:r w:rsidDel="00000000" w:rsidR="00000000" w:rsidRPr="00000000">
        <w:rPr>
          <w:rFonts w:ascii="Calibri" w:cs="Calibri" w:eastAsia="Calibri" w:hAnsi="Calibri"/>
          <w:color w:val="002060"/>
          <w:sz w:val="20"/>
          <w:szCs w:val="20"/>
          <w:rtl w:val="0"/>
        </w:rPr>
        <w:t xml:space="preserve">, en donde se tomará desayuno. Continúe el recorrido llegando al punto de inicio de la excursión hacia la montaña arcoíris, en la caminata encontrará hermosos paisajes como la montaña </w:t>
      </w:r>
      <w:r w:rsidDel="00000000" w:rsidR="00000000" w:rsidRPr="00000000">
        <w:rPr>
          <w:rFonts w:ascii="Calibri" w:cs="Calibri" w:eastAsia="Calibri" w:hAnsi="Calibri"/>
          <w:b w:val="1"/>
          <w:bCs w:val="1"/>
          <w:color w:val="002060"/>
          <w:sz w:val="20"/>
          <w:szCs w:val="20"/>
          <w:rtl w:val="0"/>
        </w:rPr>
        <w:t xml:space="preserve">Ausangate</w:t>
      </w:r>
      <w:r w:rsidDel="00000000" w:rsidR="00000000" w:rsidRPr="00000000">
        <w:rPr>
          <w:rFonts w:ascii="Calibri" w:cs="Calibri" w:eastAsia="Calibri" w:hAnsi="Calibri"/>
          <w:color w:val="002060"/>
          <w:sz w:val="20"/>
          <w:szCs w:val="20"/>
          <w:rtl w:val="0"/>
        </w:rPr>
        <w:t xml:space="preserve">, una de las más importantes de Cusco. Luego, realizará una parada en el mirador de la montaña para tomar fotos y descansar.  Emprenderá el retorno en dirección hacia Phullawasipata para luego tomar el bus hasta Cusipata en donde se disfrutará un almuerzo. Finalmente retornará a su hotel seleccionado en Cusco.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5">
      <w:pPr>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sz w:val="24"/>
          <w:szCs w:val="24"/>
        </w:rPr>
      </w:pPr>
      <w:r w:rsidDel="00000000" w:rsidR="00000000" w:rsidRPr="00000000">
        <w:rPr>
          <w:rFonts w:ascii="Calibri" w:cs="Calibri" w:eastAsia="Calibri" w:hAnsi="Calibri"/>
          <w:b w:val="1"/>
          <w:bCs w:val="1"/>
          <w:color w:val="002060"/>
          <w:sz w:val="24"/>
          <w:szCs w:val="24"/>
          <w:rtl w:val="0"/>
        </w:rPr>
        <w:t xml:space="preserve">DÍA 8| </w:t>
      </w:r>
      <w:r w:rsidDel="00000000" w:rsidR="00000000" w:rsidRPr="00000000">
        <w:rPr>
          <w:rFonts w:ascii="Calibri" w:cs="Calibri" w:eastAsia="Calibri" w:hAnsi="Calibri"/>
          <w:b w:val="1"/>
          <w:bCs w:val="1"/>
          <w:color w:val="ff0000"/>
          <w:sz w:val="24"/>
          <w:szCs w:val="24"/>
          <w:rtl w:val="0"/>
        </w:rPr>
        <w:t xml:space="preserve">Cusco </w:t>
      </w:r>
      <w:r w:rsidDel="00000000" w:rsidR="00000000" w:rsidRPr="00000000">
        <w:rPr>
          <w:rFonts w:ascii="Calibri" w:cs="Calibri" w:eastAsia="Calibri" w:hAnsi="Calibri"/>
          <w:b w:val="1"/>
          <w:bCs w:val="1"/>
          <w:color w:val="1f497d"/>
          <w:sz w:val="24"/>
          <w:szCs w:val="24"/>
          <w:rtl w:val="0"/>
        </w:rPr>
        <w:t xml:space="preserve">(Tour a Laguna Humantay)</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Saldrá de la ciudad de Cusco para realizar una de las excursiones más espectaculares que existen en la Cordillera de los Andes. Atravesará el yacimiento arqueológico de Tarawasi, cerca de la ciudad de Limatambo ubicado a una hora y media de Cusco. Además, probará el delicioso café cultivado en la zona del pueblo de montaña de Mollepata. Luego, recorrerá Soraypampa (3.850 msnm) y desde allí se inicia el ascenso de dos horas a la laguna de Humantay (más de 4200 msnm). Deslúmbrese con uno de los panoramas más impresionantes del viaje, donde podrá tomar fotografías a maravillosos paisajes. Después, descenderá a Soraypampa durante aproximadamente una hora y quince minutos, donde disfrutará de un almuerzo al estilo picnic. Finalmente, iniciará el retorno a su hotel en Cusco.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A">
      <w:pPr>
        <w:pStyle w:val="Heading3"/>
        <w:spacing w:after="0" w:before="0" w:line="240" w:lineRule="auto"/>
        <w:rPr>
          <w:sz w:val="24"/>
          <w:szCs w:val="24"/>
        </w:rPr>
      </w:pPr>
      <w:r w:rsidDel="00000000" w:rsidR="00000000" w:rsidRPr="00000000">
        <w:rPr>
          <w:sz w:val="24"/>
          <w:szCs w:val="24"/>
          <w:rtl w:val="0"/>
        </w:rPr>
        <w:t xml:space="preserve">DÍA 9| </w:t>
      </w:r>
      <w:r w:rsidDel="00000000" w:rsidR="00000000" w:rsidRPr="00000000">
        <w:rPr>
          <w:color w:val="ff0000"/>
          <w:sz w:val="24"/>
          <w:szCs w:val="24"/>
          <w:rtl w:val="0"/>
        </w:rPr>
        <w:t xml:space="preserve">Cusco </w:t>
      </w:r>
      <w:r w:rsidDel="00000000" w:rsidR="00000000" w:rsidRPr="00000000">
        <w:rPr>
          <w:color w:val="1f497d"/>
          <w:sz w:val="24"/>
          <w:szCs w:val="24"/>
          <w:rtl w:val="0"/>
        </w:rPr>
        <w:t xml:space="preserve">(Día libre)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Día libre para actividades personales.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0"/>
          <w:szCs w:val="20"/>
          <w:u w:val="none"/>
          <w:shd w:fill="auto" w:val="clear"/>
          <w:vertAlign w:val="baseline"/>
          <w:rtl w:val="0"/>
        </w:rPr>
        <w:t xml:space="preserve">***TRAVEL SHOP PACK***</w:t>
      </w:r>
      <w:r w:rsidDel="00000000" w:rsidR="00000000" w:rsidRPr="00000000">
        <w:rPr>
          <w:rFonts w:ascii="Arial" w:cs="Arial" w:eastAsia="Arial" w:hAnsi="Arial"/>
          <w:b w:val="1"/>
          <w:bCs w:val="1"/>
          <w:i w:val="0"/>
          <w:iCs w:val="0"/>
          <w:smallCaps w:val="0"/>
          <w:strike w:val="0"/>
          <w:color w:val="002060"/>
          <w:sz w:val="20"/>
          <w:szCs w:val="20"/>
          <w:u w:val="none"/>
          <w:shd w:fill="auto" w:val="clear"/>
          <w:vertAlign w:val="baseline"/>
          <w:rtl w:val="0"/>
        </w:rPr>
        <w:br w:type="textWrapping"/>
        <w:t xml:space="preserve">Opcional</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0"/>
          <w:szCs w:val="20"/>
          <w:u w:val="none"/>
          <w:shd w:fill="auto" w:val="clear"/>
          <w:vertAlign w:val="baseline"/>
          <w:rtl w:val="0"/>
        </w:rPr>
        <w:t xml:space="preserve">Montaña de colores Palcoyo</w:t>
      </w:r>
    </w:p>
    <w:p w:rsidR="00000000" w:rsidDel="00000000" w:rsidP="00000000" w:rsidRDefault="00000000" w:rsidRPr="00000000" w14:paraId="0000002F">
      <w:pPr>
        <w:pStyle w:val="Heading3"/>
        <w:spacing w:after="0" w:before="0" w:line="240" w:lineRule="auto"/>
        <w:rPr>
          <w:sz w:val="24"/>
          <w:szCs w:val="24"/>
        </w:rPr>
      </w:pPr>
      <w:r w:rsidDel="00000000" w:rsidR="00000000" w:rsidRPr="00000000">
        <w:rPr>
          <w:rtl w:val="0"/>
        </w:rPr>
      </w:r>
    </w:p>
    <w:p w:rsidR="00000000" w:rsidDel="00000000" w:rsidP="00000000" w:rsidRDefault="00000000" w:rsidRPr="00000000" w14:paraId="00000030">
      <w:pPr>
        <w:pStyle w:val="Heading3"/>
        <w:spacing w:after="0" w:before="0" w:line="240" w:lineRule="auto"/>
        <w:rPr>
          <w:sz w:val="20"/>
          <w:szCs w:val="20"/>
        </w:rPr>
      </w:pPr>
      <w:r w:rsidDel="00000000" w:rsidR="00000000" w:rsidRPr="00000000">
        <w:rPr>
          <w:sz w:val="24"/>
          <w:szCs w:val="24"/>
          <w:rtl w:val="0"/>
        </w:rPr>
        <w:t xml:space="preserve">DÍA 10| </w:t>
      </w:r>
      <w:r w:rsidDel="00000000" w:rsidR="00000000" w:rsidRPr="00000000">
        <w:rPr>
          <w:color w:val="ff0000"/>
          <w:sz w:val="24"/>
          <w:szCs w:val="24"/>
          <w:rtl w:val="0"/>
        </w:rPr>
        <w:t xml:space="preserve">Cusco – Lima - Monterrey</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 la hora coordinada, traslado al aeropuerto para tomar el vuelo con conexión en Lima con destino </w:t>
      </w:r>
      <w:r w:rsidDel="00000000" w:rsidR="00000000" w:rsidRPr="00000000">
        <w:rPr>
          <w:rFonts w:ascii="Calibri" w:cs="Calibri" w:eastAsia="Calibri" w:hAnsi="Calibri"/>
          <w:color w:val="002060"/>
          <w:sz w:val="20"/>
          <w:szCs w:val="20"/>
          <w:rtl w:val="0"/>
        </w:rPr>
        <w:t xml:space="preserve">Monterrey</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Fin de nuestros servicios.</w:t>
      </w:r>
    </w:p>
    <w:p w:rsidR="00000000" w:rsidDel="00000000" w:rsidP="00000000" w:rsidRDefault="00000000" w:rsidRPr="00000000" w14:paraId="00000032">
      <w:pPr>
        <w:spacing w:after="0" w:line="24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33">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4">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6">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8">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9">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A">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B">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C">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D">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E">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F">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0">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1">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2">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3">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4">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5">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6">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7">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8">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9">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A">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B">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C">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D">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E">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en Lima, 6 en Cusco, 1 en Machu Picchu Pueblo.</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de ciudad de Lima y Cusco en servicio compartido.</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aeropuerto – hotel – aeropuerto entre ciudades en privado.</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medio día a la ciudad de Lima.</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la ciudad de Cusco.</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 Turístico Completo de Cusco (BTC total)</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Maras y Moray.</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compartido de día completo a Chinchero, el Museo Vivo de Yucay y Ollantaytambo finalizando en la estación</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Tren Voyager o Expedition de ida y retorno desde/hasta la estación de Ollantaytambo</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día completo a Machu Picchu con guía de sitio.</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Almuerzo en el Café Inkaterra.</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compartido desde la estación de Ollantaytambo hasta su hotel en Cusco</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Vinicunca o Montaña de los 7 colores.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Laguna Humantay.</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Boletos de avión internos e internacionales (precio orientativo).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mucamas, botones, guías, chóferes.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br w:type="textWrapping"/>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1"/>
        <w:tblW w:w="7930.0" w:type="dxa"/>
        <w:jc w:val="center"/>
        <w:tblLayout w:type="fixed"/>
        <w:tblLook w:val="0400"/>
      </w:tblPr>
      <w:tblGrid>
        <w:gridCol w:w="2369"/>
        <w:gridCol w:w="4796"/>
        <w:gridCol w:w="765"/>
        <w:tblGridChange w:id="0">
          <w:tblGrid>
            <w:gridCol w:w="2369"/>
            <w:gridCol w:w="4796"/>
            <w:gridCol w:w="765"/>
          </w:tblGrid>
        </w:tblGridChange>
      </w:tblGrid>
      <w:tr>
        <w:trPr>
          <w:cantSplit w:val="0"/>
          <w:trHeight w:val="228" w:hRule="atLeast"/>
          <w:tblHeader w:val="0"/>
        </w:trPr>
        <w:tc>
          <w:tcPr>
            <w:gridSpan w:val="3"/>
            <w:tcBorders>
              <w:top w:color="0070c0" w:space="0" w:sz="6" w:val="single"/>
              <w:left w:color="0070c0" w:space="0" w:sz="6" w:val="single"/>
              <w:bottom w:color="ffffff" w:space="0" w:sz="6" w:val="single"/>
              <w:right w:color="0070c0" w:space="0" w:sz="6" w:val="single"/>
            </w:tcBorders>
            <w:shd w:fill="002060" w:val="clear"/>
            <w:tcMar>
              <w:top w:w="0.0" w:type="dxa"/>
              <w:left w:w="45.0" w:type="dxa"/>
              <w:bottom w:w="0.0" w:type="dxa"/>
              <w:right w:w="45.0" w:type="dxa"/>
            </w:tcMar>
          </w:tcPr>
          <w:p w:rsidR="00000000" w:rsidDel="00000000" w:rsidP="00000000" w:rsidRDefault="00000000" w:rsidRPr="00000000" w14:paraId="00000066">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HOTELES PREVISTOS O SIMILARES </w:t>
            </w:r>
          </w:p>
        </w:tc>
      </w:tr>
      <w:tr>
        <w:trPr>
          <w:cantSplit w:val="0"/>
          <w:trHeight w:val="63" w:hRule="atLeast"/>
          <w:tblHeader w:val="0"/>
        </w:trPr>
        <w:tc>
          <w:tcPr>
            <w:tcBorders>
              <w:left w:color="0070c0" w:space="0" w:sz="6" w:val="single"/>
              <w:bottom w:color="4472c4" w:space="0" w:sz="6" w:val="single"/>
              <w:right w:color="6d9eeb"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9">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CIUDADES</w:t>
            </w:r>
          </w:p>
        </w:tc>
        <w:tc>
          <w:tcPr>
            <w:tcBorders>
              <w:bottom w:color="4472c4" w:space="0" w:sz="6" w:val="single"/>
              <w:right w:color="6d9eeb"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A">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w:t>
            </w:r>
          </w:p>
        </w:tc>
        <w:tc>
          <w:tcPr>
            <w:tcBorders>
              <w:bottom w:color="4472c4" w:space="0" w:sz="6" w:val="single"/>
              <w:right w:color="0070c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B">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CAT</w:t>
            </w:r>
          </w:p>
        </w:tc>
      </w:tr>
      <w:tr>
        <w:trPr>
          <w:cantSplit w:val="0"/>
          <w:trHeight w:val="60" w:hRule="atLeast"/>
          <w:tblHeader w:val="0"/>
        </w:trPr>
        <w:tc>
          <w:tcPr>
            <w:vMerge w:val="restart"/>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LIMA</w:t>
            </w:r>
          </w:p>
        </w:tc>
        <w:tc>
          <w:tcPr>
            <w:shd w:fill="ffffff" w:val="clear"/>
            <w:tcMar>
              <w:top w:w="0.0" w:type="dxa"/>
              <w:left w:w="45.0" w:type="dxa"/>
              <w:bottom w:w="0.0" w:type="dxa"/>
              <w:right w:w="45.0" w:type="dxa"/>
            </w:tcMar>
            <w:vAlign w:val="center"/>
          </w:tcPr>
          <w:p w:rsidR="00000000" w:rsidDel="00000000" w:rsidP="00000000" w:rsidRDefault="00000000" w:rsidRPr="00000000" w14:paraId="0000006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TAMBO DOS DE MAYO</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6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71" w:hRule="atLeast"/>
          <w:tblHeader w:val="0"/>
        </w:trPr>
        <w:tc>
          <w:tcPr>
            <w:vMerge w:val="continue"/>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7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DAZZLER MIRAFLORES</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7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60" w:hRule="atLeast"/>
          <w:tblHeader w:val="0"/>
        </w:trPr>
        <w:tc>
          <w:tcPr>
            <w:vMerge w:val="continue"/>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7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JOSE ANTONIO DELUXE</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7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w:t>
            </w:r>
          </w:p>
        </w:tc>
      </w:tr>
      <w:tr>
        <w:trPr>
          <w:cantSplit w:val="0"/>
          <w:trHeight w:val="60" w:hRule="atLeast"/>
          <w:tblHeader w:val="0"/>
        </w:trPr>
        <w:tc>
          <w:tcPr>
            <w:vMerge w:val="continue"/>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070c0" w:space="0" w:sz="6" w:val="single"/>
            </w:tcBorders>
            <w:tcMar>
              <w:top w:w="0.0" w:type="dxa"/>
              <w:left w:w="45.0" w:type="dxa"/>
              <w:bottom w:w="0.0" w:type="dxa"/>
              <w:right w:w="45.0" w:type="dxa"/>
            </w:tcMar>
            <w:vAlign w:val="center"/>
          </w:tcPr>
          <w:p w:rsidR="00000000" w:rsidDel="00000000" w:rsidP="00000000" w:rsidRDefault="00000000" w:rsidRPr="00000000" w14:paraId="0000007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PULLMAN MIRAFLORES</w:t>
            </w:r>
          </w:p>
        </w:tc>
        <w:tc>
          <w:tcPr>
            <w:tcBorders>
              <w:bottom w:color="0070c0" w:space="0" w:sz="6" w:val="single"/>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7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w:t>
            </w:r>
          </w:p>
        </w:tc>
      </w:tr>
      <w:tr>
        <w:trPr>
          <w:cantSplit w:val="0"/>
          <w:trHeight w:val="67" w:hRule="atLeast"/>
          <w:tblHeader w:val="0"/>
        </w:trPr>
        <w:tc>
          <w:tcPr>
            <w:vMerge w:val="restart"/>
            <w:tcBorders>
              <w:top w:color="0070c0" w:space="0" w:sz="6" w:val="single"/>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8">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CUSCO</w:t>
            </w:r>
          </w:p>
        </w:tc>
        <w:tc>
          <w:tcPr>
            <w:shd w:fill="ffffff" w:val="clear"/>
            <w:tcMar>
              <w:top w:w="0.0" w:type="dxa"/>
              <w:left w:w="45.0" w:type="dxa"/>
              <w:bottom w:w="0.0" w:type="dxa"/>
              <w:right w:w="45.0" w:type="dxa"/>
            </w:tcMar>
            <w:vAlign w:val="center"/>
          </w:tcPr>
          <w:p w:rsidR="00000000" w:rsidDel="00000000" w:rsidP="00000000" w:rsidRDefault="00000000" w:rsidRPr="00000000" w14:paraId="0000007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ROYAL INKA II</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7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60" w:hRule="atLeast"/>
          <w:tblHeader w:val="0"/>
        </w:trPr>
        <w:tc>
          <w:tcPr>
            <w:vMerge w:val="continue"/>
            <w:tcBorders>
              <w:top w:color="0070c0" w:space="0" w:sz="6" w:val="single"/>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7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JOSE ANTONIO</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7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60" w:hRule="atLeast"/>
          <w:tblHeader w:val="0"/>
        </w:trPr>
        <w:tc>
          <w:tcPr>
            <w:vMerge w:val="continue"/>
            <w:tcBorders>
              <w:top w:color="0070c0" w:space="0" w:sz="6" w:val="single"/>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7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PLAZA DE ARMAS HOTEL</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8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w:t>
            </w:r>
          </w:p>
        </w:tc>
      </w:tr>
      <w:tr>
        <w:trPr>
          <w:cantSplit w:val="0"/>
          <w:trHeight w:val="60" w:hRule="atLeast"/>
          <w:tblHeader w:val="0"/>
        </w:trPr>
        <w:tc>
          <w:tcPr>
            <w:vMerge w:val="continue"/>
            <w:tcBorders>
              <w:top w:color="0070c0" w:space="0" w:sz="6" w:val="single"/>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070c0" w:space="0" w:sz="6" w:val="single"/>
            </w:tcBorders>
            <w:tcMar>
              <w:top w:w="0.0" w:type="dxa"/>
              <w:left w:w="45.0" w:type="dxa"/>
              <w:bottom w:w="0.0" w:type="dxa"/>
              <w:right w:w="45.0" w:type="dxa"/>
            </w:tcMar>
            <w:vAlign w:val="center"/>
          </w:tcPr>
          <w:p w:rsidR="00000000" w:rsidDel="00000000" w:rsidP="00000000" w:rsidRDefault="00000000" w:rsidRPr="00000000" w14:paraId="0000008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PALACIO DEL INKA</w:t>
            </w:r>
          </w:p>
        </w:tc>
        <w:tc>
          <w:tcPr>
            <w:tcBorders>
              <w:bottom w:color="0070c0" w:space="0" w:sz="6" w:val="single"/>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8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w:t>
            </w:r>
          </w:p>
        </w:tc>
      </w:tr>
      <w:tr>
        <w:trPr>
          <w:cantSplit w:val="0"/>
          <w:trHeight w:val="60" w:hRule="atLeast"/>
          <w:tblHeader w:val="0"/>
        </w:trPr>
        <w:tc>
          <w:tcPr>
            <w:vMerge w:val="restart"/>
            <w:tcBorders>
              <w:top w:color="0070c0" w:space="0" w:sz="6" w:val="single"/>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color w:val="333333"/>
                <w:sz w:val="20"/>
                <w:szCs w:val="20"/>
                <w:rtl w:val="0"/>
              </w:rPr>
              <w:t xml:space="preserve">MACHU PICCHU</w:t>
            </w:r>
            <w:r w:rsidDel="00000000" w:rsidR="00000000" w:rsidRPr="00000000">
              <w:rPr>
                <w:rtl w:val="0"/>
              </w:rPr>
            </w:r>
          </w:p>
          <w:p w:rsidR="00000000" w:rsidDel="00000000" w:rsidP="00000000" w:rsidRDefault="00000000" w:rsidRPr="00000000" w14:paraId="00000085">
            <w:pPr>
              <w:spacing w:after="0" w:line="240" w:lineRule="auto"/>
              <w:jc w:val="center"/>
              <w:rPr>
                <w:rFonts w:ascii="Calibri" w:cs="Calibri" w:eastAsia="Calibri" w:hAnsi="Calibri"/>
                <w:b w:val="1"/>
                <w:bCs w:val="1"/>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8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color w:val="333333"/>
                <w:sz w:val="20"/>
                <w:szCs w:val="20"/>
                <w:rtl w:val="0"/>
              </w:rPr>
              <w:t xml:space="preserve">FLOWER´S HOUSE MACHU PICCHU</w:t>
            </w:r>
            <w:r w:rsidDel="00000000" w:rsidR="00000000" w:rsidRPr="00000000">
              <w:rPr>
                <w:rtl w:val="0"/>
              </w:rPr>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8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color w:val="333333"/>
                <w:sz w:val="20"/>
                <w:szCs w:val="20"/>
                <w:rtl w:val="0"/>
              </w:rPr>
              <w:t xml:space="preserve">T</w:t>
            </w:r>
            <w:r w:rsidDel="00000000" w:rsidR="00000000" w:rsidRPr="00000000">
              <w:rPr>
                <w:rtl w:val="0"/>
              </w:rPr>
            </w:r>
          </w:p>
        </w:tc>
      </w:tr>
      <w:tr>
        <w:trPr>
          <w:cantSplit w:val="0"/>
          <w:trHeight w:val="60" w:hRule="atLeast"/>
          <w:tblHeader w:val="0"/>
        </w:trPr>
        <w:tc>
          <w:tcPr>
            <w:vMerge w:val="continue"/>
            <w:tcBorders>
              <w:top w:color="0070c0" w:space="0" w:sz="6" w:val="single"/>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8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color w:val="333333"/>
                <w:sz w:val="20"/>
                <w:szCs w:val="20"/>
                <w:rtl w:val="0"/>
              </w:rPr>
              <w:t xml:space="preserve">TIERRA VIVA MACHU PICCHU</w:t>
            </w:r>
            <w:r w:rsidDel="00000000" w:rsidR="00000000" w:rsidRPr="00000000">
              <w:rPr>
                <w:rtl w:val="0"/>
              </w:rPr>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8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color w:val="333333"/>
                <w:sz w:val="20"/>
                <w:szCs w:val="20"/>
                <w:rtl w:val="0"/>
              </w:rPr>
              <w:t xml:space="preserve">P</w:t>
            </w:r>
            <w:r w:rsidDel="00000000" w:rsidR="00000000" w:rsidRPr="00000000">
              <w:rPr>
                <w:rtl w:val="0"/>
              </w:rPr>
            </w:r>
          </w:p>
        </w:tc>
      </w:tr>
      <w:tr>
        <w:trPr>
          <w:cantSplit w:val="0"/>
          <w:trHeight w:val="144" w:hRule="atLeast"/>
          <w:tblHeader w:val="0"/>
        </w:trPr>
        <w:tc>
          <w:tcPr>
            <w:vMerge w:val="continue"/>
            <w:tcBorders>
              <w:top w:color="0070c0" w:space="0" w:sz="6" w:val="single"/>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8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color w:val="333333"/>
                <w:sz w:val="20"/>
                <w:szCs w:val="20"/>
                <w:rtl w:val="0"/>
              </w:rPr>
              <w:t xml:space="preserve">EL MAPY BY INKATERRA</w:t>
            </w:r>
            <w:r w:rsidDel="00000000" w:rsidR="00000000" w:rsidRPr="00000000">
              <w:rPr>
                <w:rtl w:val="0"/>
              </w:rPr>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8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color w:val="333333"/>
                <w:sz w:val="20"/>
                <w:szCs w:val="20"/>
                <w:rtl w:val="0"/>
              </w:rPr>
              <w:t xml:space="preserve">PS</w:t>
            </w:r>
            <w:r w:rsidDel="00000000" w:rsidR="00000000" w:rsidRPr="00000000">
              <w:rPr>
                <w:rtl w:val="0"/>
              </w:rPr>
            </w:r>
          </w:p>
        </w:tc>
      </w:tr>
      <w:tr>
        <w:trPr>
          <w:cantSplit w:val="0"/>
          <w:trHeight w:val="60" w:hRule="atLeast"/>
          <w:tblHeader w:val="0"/>
        </w:trPr>
        <w:tc>
          <w:tcPr>
            <w:vMerge w:val="continue"/>
            <w:tcBorders>
              <w:top w:color="0070c0" w:space="0" w:sz="6" w:val="single"/>
              <w:left w:color="0070c0" w:space="0" w:sz="6" w:val="single"/>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070c0" w:space="0" w:sz="6" w:val="single"/>
            </w:tcBorders>
            <w:vAlign w:val="center"/>
          </w:tcPr>
          <w:p w:rsidR="00000000" w:rsidDel="00000000" w:rsidP="00000000" w:rsidRDefault="00000000" w:rsidRPr="00000000" w14:paraId="0000008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color w:val="333333"/>
                <w:sz w:val="20"/>
                <w:szCs w:val="20"/>
                <w:rtl w:val="0"/>
              </w:rPr>
              <w:t xml:space="preserve">INKATERRA MACHU PICCHU</w:t>
            </w:r>
            <w:r w:rsidDel="00000000" w:rsidR="00000000" w:rsidRPr="00000000">
              <w:rPr>
                <w:rtl w:val="0"/>
              </w:rPr>
            </w:r>
          </w:p>
        </w:tc>
        <w:tc>
          <w:tcPr>
            <w:tcBorders>
              <w:bottom w:color="0070c0" w:space="0" w:sz="6" w:val="single"/>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9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color w:val="333333"/>
                <w:sz w:val="20"/>
                <w:szCs w:val="20"/>
                <w:rtl w:val="0"/>
              </w:rPr>
              <w:t xml:space="preserve">L</w:t>
            </w:r>
            <w:r w:rsidDel="00000000" w:rsidR="00000000" w:rsidRPr="00000000">
              <w:rPr>
                <w:rtl w:val="0"/>
              </w:rPr>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tbl>
      <w:tblPr>
        <w:tblStyle w:val="Table2"/>
        <w:tblW w:w="7909.0" w:type="dxa"/>
        <w:jc w:val="center"/>
        <w:tblLayout w:type="fixed"/>
        <w:tblLook w:val="0400"/>
      </w:tblPr>
      <w:tblGrid>
        <w:gridCol w:w="3720"/>
        <w:gridCol w:w="1032"/>
        <w:gridCol w:w="1032"/>
        <w:gridCol w:w="1032"/>
        <w:gridCol w:w="1093"/>
        <w:tblGridChange w:id="0">
          <w:tblGrid>
            <w:gridCol w:w="3720"/>
            <w:gridCol w:w="1032"/>
            <w:gridCol w:w="1032"/>
            <w:gridCol w:w="1032"/>
            <w:gridCol w:w="1093"/>
          </w:tblGrid>
        </w:tblGridChange>
      </w:tblGrid>
      <w:tr>
        <w:trPr>
          <w:cantSplit w:val="0"/>
          <w:trHeight w:val="294" w:hRule="atLeast"/>
          <w:tblHeader w:val="0"/>
        </w:trPr>
        <w:tc>
          <w:tcPr>
            <w:gridSpan w:val="5"/>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94"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563c1"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94"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A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1420</w:t>
            </w:r>
          </w:p>
        </w:tc>
        <w:tc>
          <w:tcPr>
            <w:shd w:fill="ffffff" w:val="clear"/>
            <w:tcMar>
              <w:top w:w="0.0" w:type="dxa"/>
              <w:left w:w="45.0" w:type="dxa"/>
              <w:bottom w:w="0.0" w:type="dxa"/>
              <w:right w:w="45.0" w:type="dxa"/>
            </w:tcMar>
            <w:vAlign w:val="center"/>
          </w:tcPr>
          <w:p w:rsidR="00000000" w:rsidDel="00000000" w:rsidP="00000000" w:rsidRDefault="00000000" w:rsidRPr="00000000" w14:paraId="000000A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1380</w:t>
            </w:r>
          </w:p>
        </w:tc>
        <w:tc>
          <w:tcPr>
            <w:shd w:fill="ffffff" w:val="clea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1850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1070</w:t>
            </w:r>
          </w:p>
        </w:tc>
      </w:tr>
      <w:tr>
        <w:trPr>
          <w:cantSplit w:val="0"/>
          <w:trHeight w:val="294"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8">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A9">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1890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AA">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1850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AB">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2320</w:t>
            </w:r>
            <w:r w:rsidDel="00000000" w:rsidR="00000000" w:rsidRPr="00000000">
              <w:rPr>
                <w:rtl w:val="0"/>
              </w:rPr>
            </w:r>
          </w:p>
        </w:tc>
        <w:tc>
          <w:tcPr>
            <w:tcBorders>
              <w:top w:color="000000" w:space="0" w:sz="0" w:val="nil"/>
              <w:left w:color="000000" w:space="0" w:sz="0" w:val="nil"/>
              <w:bottom w:color="716bc1" w:space="0" w:sz="4" w:val="single"/>
              <w:right w:color="716bc1"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AC">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1540</w:t>
            </w:r>
            <w:r w:rsidDel="00000000" w:rsidR="00000000" w:rsidRPr="00000000">
              <w:rPr>
                <w:rtl w:val="0"/>
              </w:rPr>
            </w:r>
          </w:p>
        </w:tc>
      </w:tr>
    </w:tbl>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tbl>
      <w:tblPr>
        <w:tblStyle w:val="Table3"/>
        <w:tblW w:w="7909.0" w:type="dxa"/>
        <w:jc w:val="center"/>
        <w:tblLayout w:type="fixed"/>
        <w:tblLook w:val="0400"/>
      </w:tblPr>
      <w:tblGrid>
        <w:gridCol w:w="3720"/>
        <w:gridCol w:w="1032"/>
        <w:gridCol w:w="1032"/>
        <w:gridCol w:w="1032"/>
        <w:gridCol w:w="1093"/>
        <w:tblGridChange w:id="0">
          <w:tblGrid>
            <w:gridCol w:w="3720"/>
            <w:gridCol w:w="1032"/>
            <w:gridCol w:w="1032"/>
            <w:gridCol w:w="1032"/>
            <w:gridCol w:w="1093"/>
          </w:tblGrid>
        </w:tblGridChange>
      </w:tblGrid>
      <w:tr>
        <w:trPr>
          <w:cantSplit w:val="0"/>
          <w:trHeight w:val="294"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A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shd w:fill="0563c1" w:val="clear"/>
            <w:tcMar>
              <w:top w:w="0.0" w:type="dxa"/>
              <w:left w:w="45.0" w:type="dxa"/>
              <w:bottom w:w="0.0" w:type="dxa"/>
              <w:right w:w="45.0" w:type="dxa"/>
            </w:tcMar>
            <w:vAlign w:val="center"/>
          </w:tcPr>
          <w:p w:rsidR="00000000" w:rsidDel="00000000" w:rsidP="00000000" w:rsidRDefault="00000000" w:rsidRPr="00000000" w14:paraId="000000A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B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B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B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94"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B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1550</w:t>
            </w:r>
          </w:p>
        </w:tc>
        <w:tc>
          <w:tcPr>
            <w:shd w:fill="ffffff"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1580</w:t>
            </w:r>
          </w:p>
        </w:tc>
        <w:tc>
          <w:tcPr>
            <w:shd w:fill="ffffff"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2210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1180</w:t>
            </w:r>
          </w:p>
        </w:tc>
      </w:tr>
      <w:tr>
        <w:trPr>
          <w:cantSplit w:val="0"/>
          <w:trHeight w:val="294"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8">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B9">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2020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BA">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2050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BB">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2680</w:t>
            </w:r>
            <w:r w:rsidDel="00000000" w:rsidR="00000000" w:rsidRPr="00000000">
              <w:rPr>
                <w:rtl w:val="0"/>
              </w:rPr>
            </w:r>
          </w:p>
        </w:tc>
        <w:tc>
          <w:tcPr>
            <w:tcBorders>
              <w:top w:color="000000" w:space="0" w:sz="0" w:val="nil"/>
              <w:left w:color="000000" w:space="0" w:sz="0" w:val="nil"/>
              <w:bottom w:color="716bc1" w:space="0" w:sz="4" w:val="single"/>
              <w:right w:color="716bc1"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BC">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1650</w:t>
            </w:r>
            <w:r w:rsidDel="00000000" w:rsidR="00000000" w:rsidRPr="00000000">
              <w:rPr>
                <w:rtl w:val="0"/>
              </w:rPr>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tbl>
      <w:tblPr>
        <w:tblStyle w:val="Table4"/>
        <w:tblW w:w="7909.0" w:type="dxa"/>
        <w:jc w:val="center"/>
        <w:tblLayout w:type="fixed"/>
        <w:tblLook w:val="0400"/>
      </w:tblPr>
      <w:tblGrid>
        <w:gridCol w:w="3720"/>
        <w:gridCol w:w="1032"/>
        <w:gridCol w:w="1032"/>
        <w:gridCol w:w="1032"/>
        <w:gridCol w:w="1093"/>
        <w:tblGridChange w:id="0">
          <w:tblGrid>
            <w:gridCol w:w="3720"/>
            <w:gridCol w:w="1032"/>
            <w:gridCol w:w="1032"/>
            <w:gridCol w:w="1032"/>
            <w:gridCol w:w="1093"/>
          </w:tblGrid>
        </w:tblGridChange>
      </w:tblGrid>
      <w:tr>
        <w:trPr>
          <w:cantSplit w:val="0"/>
          <w:trHeight w:val="294"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B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SUPERIOR</w:t>
            </w:r>
          </w:p>
        </w:tc>
        <w:tc>
          <w:tcPr>
            <w:shd w:fill="0563c1" w:val="clear"/>
            <w:tcMar>
              <w:top w:w="0.0" w:type="dxa"/>
              <w:left w:w="45.0" w:type="dxa"/>
              <w:bottom w:w="0.0" w:type="dxa"/>
              <w:right w:w="45.0" w:type="dxa"/>
            </w:tcMar>
            <w:vAlign w:val="center"/>
          </w:tcPr>
          <w:p w:rsidR="00000000" w:rsidDel="00000000" w:rsidP="00000000" w:rsidRDefault="00000000" w:rsidRPr="00000000" w14:paraId="000000B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C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C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C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94"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C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1710</w:t>
            </w:r>
          </w:p>
        </w:tc>
        <w:tc>
          <w:tcPr>
            <w:shd w:fill="ffffff" w:val="clear"/>
            <w:tcMar>
              <w:top w:w="0.0" w:type="dxa"/>
              <w:left w:w="45.0" w:type="dxa"/>
              <w:bottom w:w="0.0" w:type="dxa"/>
              <w:right w:w="45.0" w:type="dxa"/>
            </w:tcMar>
            <w:vAlign w:val="center"/>
          </w:tcPr>
          <w:p w:rsidR="00000000" w:rsidDel="00000000" w:rsidP="00000000" w:rsidRDefault="00000000" w:rsidRPr="00000000" w14:paraId="000000C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1600</w:t>
            </w:r>
          </w:p>
        </w:tc>
        <w:tc>
          <w:tcPr>
            <w:shd w:fill="ffffff" w:val="clear"/>
            <w:tcMar>
              <w:top w:w="0.0" w:type="dxa"/>
              <w:left w:w="45.0" w:type="dxa"/>
              <w:bottom w:w="0.0" w:type="dxa"/>
              <w:right w:w="45.0" w:type="dxa"/>
            </w:tcMar>
            <w:vAlign w:val="center"/>
          </w:tcPr>
          <w:p w:rsidR="00000000" w:rsidDel="00000000" w:rsidP="00000000" w:rsidRDefault="00000000" w:rsidRPr="00000000" w14:paraId="000000C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2470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1290</w:t>
            </w:r>
          </w:p>
        </w:tc>
      </w:tr>
      <w:tr>
        <w:trPr>
          <w:cantSplit w:val="0"/>
          <w:trHeight w:val="294"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8">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9">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2180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A">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2070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B">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2940</w:t>
            </w:r>
            <w:r w:rsidDel="00000000" w:rsidR="00000000" w:rsidRPr="00000000">
              <w:rPr>
                <w:rtl w:val="0"/>
              </w:rPr>
            </w:r>
          </w:p>
        </w:tc>
        <w:tc>
          <w:tcPr>
            <w:tcBorders>
              <w:top w:color="000000" w:space="0" w:sz="0" w:val="nil"/>
              <w:left w:color="000000" w:space="0" w:sz="0" w:val="nil"/>
              <w:bottom w:color="716bc1" w:space="0" w:sz="4" w:val="single"/>
              <w:right w:color="716bc1"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C">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1760</w:t>
            </w:r>
            <w:r w:rsidDel="00000000" w:rsidR="00000000" w:rsidRPr="00000000">
              <w:rPr>
                <w:rtl w:val="0"/>
              </w:rPr>
            </w:r>
          </w:p>
        </w:tc>
      </w:tr>
    </w:tbl>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p>
    <w:tbl>
      <w:tblPr>
        <w:tblStyle w:val="Table5"/>
        <w:tblW w:w="7909.0" w:type="dxa"/>
        <w:jc w:val="center"/>
        <w:tblLayout w:type="fixed"/>
        <w:tblLook w:val="0400"/>
      </w:tblPr>
      <w:tblGrid>
        <w:gridCol w:w="3720"/>
        <w:gridCol w:w="1032"/>
        <w:gridCol w:w="1032"/>
        <w:gridCol w:w="1032"/>
        <w:gridCol w:w="1093"/>
        <w:tblGridChange w:id="0">
          <w:tblGrid>
            <w:gridCol w:w="3720"/>
            <w:gridCol w:w="1032"/>
            <w:gridCol w:w="1032"/>
            <w:gridCol w:w="1032"/>
            <w:gridCol w:w="1093"/>
          </w:tblGrid>
        </w:tblGridChange>
      </w:tblGrid>
      <w:tr>
        <w:trPr>
          <w:cantSplit w:val="0"/>
          <w:trHeight w:val="294"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C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LUJO </w:t>
            </w:r>
          </w:p>
        </w:tc>
        <w:tc>
          <w:tcPr>
            <w:shd w:fill="0563c1" w:val="clear"/>
            <w:tcMar>
              <w:top w:w="0.0" w:type="dxa"/>
              <w:left w:w="45.0" w:type="dxa"/>
              <w:bottom w:w="0.0" w:type="dxa"/>
              <w:right w:w="45.0" w:type="dxa"/>
            </w:tcMar>
            <w:vAlign w:val="center"/>
          </w:tcPr>
          <w:p w:rsidR="00000000" w:rsidDel="00000000" w:rsidP="00000000" w:rsidRDefault="00000000" w:rsidRPr="00000000" w14:paraId="000000C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D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D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D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94"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D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2680</w:t>
            </w:r>
          </w:p>
        </w:tc>
        <w:tc>
          <w:tcPr>
            <w:shd w:fill="ffffff" w:val="clear"/>
            <w:tcMar>
              <w:top w:w="0.0" w:type="dxa"/>
              <w:left w:w="45.0" w:type="dxa"/>
              <w:bottom w:w="0.0" w:type="dxa"/>
              <w:right w:w="45.0" w:type="dxa"/>
            </w:tcMar>
            <w:vAlign w:val="center"/>
          </w:tcPr>
          <w:p w:rsidR="00000000" w:rsidDel="00000000" w:rsidP="00000000" w:rsidRDefault="00000000" w:rsidRPr="00000000" w14:paraId="000000D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2520</w:t>
            </w:r>
          </w:p>
        </w:tc>
        <w:tc>
          <w:tcPr>
            <w:shd w:fill="ffffff" w:val="clear"/>
            <w:tcMar>
              <w:top w:w="0.0" w:type="dxa"/>
              <w:left w:w="45.0" w:type="dxa"/>
              <w:bottom w:w="0.0" w:type="dxa"/>
              <w:right w:w="45.0" w:type="dxa"/>
            </w:tcMar>
            <w:vAlign w:val="center"/>
          </w:tcPr>
          <w:p w:rsidR="00000000" w:rsidDel="00000000" w:rsidP="00000000" w:rsidRDefault="00000000" w:rsidRPr="00000000" w14:paraId="000000D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4440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2020</w:t>
            </w:r>
          </w:p>
        </w:tc>
      </w:tr>
      <w:tr>
        <w:trPr>
          <w:cantSplit w:val="0"/>
          <w:trHeight w:val="294"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8">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9">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3150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A">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2990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B">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4910</w:t>
            </w:r>
            <w:r w:rsidDel="00000000" w:rsidR="00000000" w:rsidRPr="00000000">
              <w:rPr>
                <w:rtl w:val="0"/>
              </w:rPr>
            </w:r>
          </w:p>
        </w:tc>
        <w:tc>
          <w:tcPr>
            <w:tcBorders>
              <w:top w:color="000000" w:space="0" w:sz="0" w:val="nil"/>
              <w:left w:color="000000" w:space="0" w:sz="0" w:val="nil"/>
              <w:bottom w:color="716bc1" w:space="0" w:sz="4" w:val="single"/>
              <w:right w:color="716bc1"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DC">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2490</w:t>
            </w:r>
            <w:r w:rsidDel="00000000" w:rsidR="00000000" w:rsidRPr="00000000">
              <w:rPr>
                <w:rtl w:val="0"/>
              </w:rPr>
            </w:r>
          </w:p>
        </w:tc>
      </w:tr>
    </w:tbl>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1985010</wp:posOffset>
            </wp:positionH>
            <wp:positionV relativeFrom="paragraph">
              <wp:posOffset>153670</wp:posOffset>
            </wp:positionV>
            <wp:extent cx="2475865" cy="681355"/>
            <wp:effectExtent b="0" l="0" r="0" t="0"/>
            <wp:wrapTopAndBottom distB="0" distT="0"/>
            <wp:docPr id="154226221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475865" cy="681355"/>
                    </a:xfrm>
                    <a:prstGeom prst="rect"/>
                    <a:ln/>
                  </pic:spPr>
                </pic:pic>
              </a:graphicData>
            </a:graphic>
          </wp:anchor>
        </w:drawing>
      </w:r>
    </w:p>
    <w:tbl>
      <w:tblPr>
        <w:tblStyle w:val="Table6"/>
        <w:tblW w:w="7993.0" w:type="dxa"/>
        <w:jc w:val="center"/>
        <w:tblLayout w:type="fixed"/>
        <w:tblLook w:val="0400"/>
      </w:tblPr>
      <w:tblGrid>
        <w:gridCol w:w="4757"/>
        <w:gridCol w:w="3236"/>
        <w:tblGridChange w:id="0">
          <w:tblGrid>
            <w:gridCol w:w="4757"/>
            <w:gridCol w:w="3236"/>
          </w:tblGrid>
        </w:tblGridChange>
      </w:tblGrid>
      <w:tr>
        <w:trPr>
          <w:cantSplit w:val="0"/>
          <w:trHeight w:val="365" w:hRule="atLeast"/>
          <w:tblHeader w:val="0"/>
        </w:trPr>
        <w:tc>
          <w:tcPr>
            <w:gridSpan w:val="2"/>
            <w:tcBorders>
              <w:top w:color="0070c0" w:space="0" w:sz="6" w:val="single"/>
              <w:left w:color="0070c0" w:space="0" w:sz="6" w:val="single"/>
              <w:bottom w:color="0070c0" w:space="0" w:sz="6" w:val="single"/>
              <w:right w:color="0070c0" w:space="0" w:sz="6" w:val="single"/>
            </w:tcBorders>
            <w:shd w:fill="002060" w:val="clear"/>
            <w:tcMar>
              <w:top w:w="0.0" w:type="dxa"/>
              <w:left w:w="45.0" w:type="dxa"/>
              <w:bottom w:w="0.0" w:type="dxa"/>
              <w:right w:w="45.0" w:type="dxa"/>
            </w:tcMar>
            <w:vAlign w:val="bottom"/>
          </w:tcPr>
          <w:p w:rsidR="00000000" w:rsidDel="00000000" w:rsidP="00000000" w:rsidRDefault="00000000" w:rsidRPr="00000000" w14:paraId="000000DE">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PRECIO POR PERSONA EN USD HASTA 2025</w:t>
            </w:r>
          </w:p>
        </w:tc>
      </w:tr>
      <w:tr>
        <w:trPr>
          <w:cantSplit w:val="0"/>
          <w:trHeight w:val="152" w:hRule="atLeast"/>
          <w:tblHeader w:val="0"/>
        </w:trPr>
        <w:tc>
          <w:tcPr>
            <w:tcBorders>
              <w:left w:color="0070c0" w:space="0" w:sz="6" w:val="single"/>
              <w:bottom w:color="0070c0" w:space="0" w:sz="6" w:val="single"/>
              <w:right w:color="0070c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E0">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Montaña de colores - Palcoyo </w:t>
            </w:r>
          </w:p>
        </w:tc>
        <w:tc>
          <w:tcPr>
            <w:tcBorders>
              <w:bottom w:color="0070c0" w:space="0" w:sz="6" w:val="single"/>
              <w:right w:color="0070c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E1">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160</w:t>
            </w:r>
          </w:p>
        </w:tc>
      </w:tr>
      <w:tr>
        <w:trPr>
          <w:cantSplit w:val="0"/>
          <w:trHeight w:val="60" w:hRule="atLeast"/>
          <w:tblHeader w:val="0"/>
        </w:trPr>
        <w:tc>
          <w:tcPr>
            <w:gridSpan w:val="2"/>
            <w:tcBorders>
              <w:left w:color="0070c0" w:space="0" w:sz="6" w:val="single"/>
              <w:bottom w:color="0070c0" w:space="0" w:sz="6" w:val="single"/>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2">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Suplemento a Tren Vistadome o The 360</w:t>
            </w:r>
          </w:p>
        </w:tc>
      </w:tr>
      <w:tr>
        <w:trPr>
          <w:cantSplit w:val="0"/>
          <w:trHeight w:val="248" w:hRule="atLeast"/>
          <w:tblHeader w:val="0"/>
        </w:trPr>
        <w:tc>
          <w:tcPr>
            <w:tcBorders>
              <w:left w:color="0070c0" w:space="0" w:sz="6" w:val="single"/>
              <w:bottom w:color="0070c0" w:space="0" w:sz="6" w:val="single"/>
              <w:right w:color="0070c0" w:space="0" w:sz="6" w:val="single"/>
            </w:tcBorders>
            <w:tcMar>
              <w:top w:w="0.0" w:type="dxa"/>
              <w:left w:w="45.0" w:type="dxa"/>
              <w:bottom w:w="0.0" w:type="dxa"/>
              <w:right w:w="45.0" w:type="dxa"/>
            </w:tcMar>
            <w:vAlign w:val="bottom"/>
          </w:tcPr>
          <w:p w:rsidR="00000000" w:rsidDel="00000000" w:rsidP="00000000" w:rsidRDefault="00000000" w:rsidRPr="00000000" w14:paraId="000000E4">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Ida en Expedition y regreso en Vistadome o The 360</w:t>
            </w:r>
          </w:p>
        </w:tc>
        <w:tc>
          <w:tcPr>
            <w:tcBorders>
              <w:bottom w:color="0070c0" w:space="0" w:sz="6" w:val="single"/>
              <w:right w:color="0070c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E5">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40</w:t>
            </w:r>
          </w:p>
        </w:tc>
      </w:tr>
      <w:tr>
        <w:trPr>
          <w:cantSplit w:val="0"/>
          <w:trHeight w:val="124" w:hRule="atLeast"/>
          <w:tblHeader w:val="0"/>
        </w:trPr>
        <w:tc>
          <w:tcPr>
            <w:tcBorders>
              <w:left w:color="0070c0" w:space="0" w:sz="6" w:val="single"/>
              <w:bottom w:color="0070c0" w:space="0" w:sz="6" w:val="single"/>
              <w:right w:color="0070c0" w:space="0" w:sz="6" w:val="single"/>
            </w:tcBorders>
            <w:tcMar>
              <w:top w:w="0.0" w:type="dxa"/>
              <w:left w:w="45.0" w:type="dxa"/>
              <w:bottom w:w="0.0" w:type="dxa"/>
              <w:right w:w="45.0" w:type="dxa"/>
            </w:tcMar>
            <w:vAlign w:val="bottom"/>
          </w:tcPr>
          <w:p w:rsidR="00000000" w:rsidDel="00000000" w:rsidP="00000000" w:rsidRDefault="00000000" w:rsidRPr="00000000" w14:paraId="000000E6">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Ida y vuelta en Vistadome o The 360</w:t>
            </w:r>
          </w:p>
        </w:tc>
        <w:tc>
          <w:tcPr>
            <w:tcBorders>
              <w:bottom w:color="0070c0" w:space="0" w:sz="6" w:val="single"/>
              <w:right w:color="0070c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E7">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60</w:t>
            </w:r>
          </w:p>
        </w:tc>
      </w:tr>
    </w:tbl>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7"/>
        <w:tblW w:w="8581.0" w:type="dxa"/>
        <w:jc w:val="center"/>
        <w:tblLayout w:type="fixed"/>
        <w:tblLook w:val="0400"/>
      </w:tblPr>
      <w:tblGrid>
        <w:gridCol w:w="8581"/>
        <w:tblGridChange w:id="0">
          <w:tblGrid>
            <w:gridCol w:w="8581"/>
          </w:tblGrid>
        </w:tblGridChange>
      </w:tblGrid>
      <w:tr>
        <w:trPr>
          <w:cantSplit w:val="0"/>
          <w:trHeight w:val="52"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MTY/PTY/LIM/CUZ/LIM/PTY/MTY</w:t>
            </w:r>
            <w:r w:rsidDel="00000000" w:rsidR="00000000" w:rsidRPr="00000000">
              <w:rPr>
                <w:rtl w:val="0"/>
              </w:rPr>
            </w:r>
          </w:p>
        </w:tc>
      </w:tr>
      <w:tr>
        <w:trPr>
          <w:cantSplit w:val="0"/>
          <w:trHeight w:val="178"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rFonts w:ascii="Calibri" w:cs="Calibri" w:eastAsia="Calibri" w:hAnsi="Calibri"/>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300 USD</w:t>
            </w:r>
            <w:r w:rsidDel="00000000" w:rsidR="00000000" w:rsidRPr="00000000">
              <w:rPr>
                <w:rtl w:val="0"/>
              </w:rPr>
            </w:r>
          </w:p>
        </w:tc>
      </w:tr>
      <w:tr>
        <w:trPr>
          <w:cantSplit w:val="0"/>
          <w:trHeight w:val="367"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11 AÑOS, </w:t>
            </w:r>
            <w:r w:rsidDel="00000000" w:rsidR="00000000" w:rsidRPr="00000000">
              <w:rPr>
                <w:rFonts w:ascii="Calibri" w:cs="Calibri" w:eastAsia="Calibri" w:hAnsi="Calibri"/>
                <w:color w:val="002060"/>
                <w:sz w:val="20"/>
                <w:szCs w:val="20"/>
                <w:rtl w:val="0"/>
              </w:rPr>
              <w:t xml:space="preserve">COMPARTIENDO HABITACIÓN DOBLE CON 2 ADULTOS, MÁXIMO 1 NIÑO POR HABITACIÓN. ESTA POLÍTICA ESTÁ SUJETA A CAMBIOS</w:t>
            </w:r>
          </w:p>
        </w:tc>
      </w:tr>
      <w:tr>
        <w:trPr>
          <w:cantSplit w:val="0"/>
          <w:trHeight w:val="367"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r w:rsidDel="00000000" w:rsidR="00000000" w:rsidRPr="00000000">
              <w:rPr>
                <w:rtl w:val="0"/>
              </w:rPr>
            </w:r>
          </w:p>
        </w:tc>
      </w:tr>
      <w:tr>
        <w:trPr>
          <w:cantSplit w:val="0"/>
          <w:trHeight w:val="654"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70c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INTI RAYMI, SEMANA SANTA, DIAS FERIADOS. SUPLEMENTO DESDE EL INTERIOR DEL PAÍS, CONSULTAR TARIFA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10 DE DICIEMBRE 2026.</w:t>
            </w:r>
            <w:r w:rsidDel="00000000" w:rsidR="00000000" w:rsidRPr="00000000">
              <w:rPr>
                <w:rtl w:val="0"/>
              </w:rPr>
            </w:r>
          </w:p>
        </w:tc>
      </w:tr>
    </w:tbl>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Gotham"/>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5422622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-748663</wp:posOffset>
          </wp:positionH>
          <wp:positionV relativeFrom="paragraph">
            <wp:posOffset>-459102</wp:posOffset>
          </wp:positionV>
          <wp:extent cx="8711807" cy="1485941"/>
          <wp:effectExtent b="0" l="0" r="0" t="0"/>
          <wp:wrapNone/>
          <wp:docPr id="15422622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-126362</wp:posOffset>
              </wp:positionH>
              <wp:positionV relativeFrom="paragraph">
                <wp:posOffset>-135252</wp:posOffset>
              </wp:positionV>
              <wp:extent cx="4562475" cy="1171575"/>
              <wp:effectExtent b="0" l="0" r="0" t="0"/>
              <wp:wrapNone/>
              <wp:docPr id="1542262209" name=""/>
              <a:graphic>
                <a:graphicData uri="http://schemas.microsoft.com/office/word/2010/wordprocessingShape">
                  <wps:wsp>
                    <wps:cNvSpPr/>
                    <wps:cNvPr id="2" name="Shape 2"/>
                    <wps:spPr>
                      <a:xfrm>
                        <a:off x="3074288" y="3205325"/>
                        <a:ext cx="4543425" cy="114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t xml:space="preserve">MARAVILLAS PERUANAS III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r>
                          <w:r w:rsidDel="00000000" w:rsidR="00000000" w:rsidRPr="00000000">
                            <w:rPr>
                              <w:rFonts w:ascii="Calibri" w:cs="Calibri" w:eastAsia="Calibri" w:hAnsi="Calibri"/>
                              <w:b w:val="1"/>
                              <w:i w:val="0"/>
                              <w:smallCaps w:val="0"/>
                              <w:strike w:val="0"/>
                              <w:color w:val="ffffff"/>
                              <w:sz w:val="44"/>
                              <w:vertAlign w:val="baseline"/>
                            </w:rPr>
                            <w:t xml:space="preserve">desde </w:t>
                          </w:r>
                          <w:r w:rsidDel="00000000" w:rsidR="00000000" w:rsidRPr="00000000">
                            <w:rPr>
                              <w:rFonts w:ascii="Calibri" w:cs="Calibri" w:eastAsia="Calibri" w:hAnsi="Calibri"/>
                              <w:b w:val="1"/>
                              <w:i w:val="0"/>
                              <w:smallCaps w:val="0"/>
                              <w:strike w:val="0"/>
                              <w:color w:val="ffffff"/>
                              <w:sz w:val="44"/>
                              <w:vertAlign w:val="baseline"/>
                            </w:rPr>
                            <w:t xml:space="preserve">Monterrey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3009 - E2026</w:t>
                          </w:r>
                          <w:r w:rsidDel="00000000" w:rsidR="00000000" w:rsidRPr="00000000">
                            <w:rPr>
                              <w:rFonts w:ascii="Calibri" w:cs="Calibri" w:eastAsia="Calibri" w:hAnsi="Calibri"/>
                              <w:b w:val="1"/>
                              <w:i w:val="0"/>
                              <w:smallCaps w:val="0"/>
                              <w:strike w:val="0"/>
                              <w:color w:val="00206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-126362</wp:posOffset>
              </wp:positionH>
              <wp:positionV relativeFrom="paragraph">
                <wp:posOffset>-135252</wp:posOffset>
              </wp:positionV>
              <wp:extent cx="4562475" cy="1171575"/>
              <wp:effectExtent b="0" l="0" r="0" t="0"/>
              <wp:wrapNone/>
              <wp:docPr id="154226220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62475" cy="11715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5059680</wp:posOffset>
          </wp:positionH>
          <wp:positionV relativeFrom="paragraph">
            <wp:posOffset>-126361</wp:posOffset>
          </wp:positionV>
          <wp:extent cx="1679419" cy="449164"/>
          <wp:effectExtent b="0" l="0" r="0" t="0"/>
          <wp:wrapNone/>
          <wp:docPr id="154226221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679419" cy="44916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3077210</wp:posOffset>
          </wp:positionH>
          <wp:positionV relativeFrom="paragraph">
            <wp:posOffset>274320</wp:posOffset>
          </wp:positionV>
          <wp:extent cx="2151380" cy="596900"/>
          <wp:effectExtent b="0" l="0" r="0" t="0"/>
          <wp:wrapSquare wrapText="bothSides" distB="0" distT="0" distL="114300" distR="114300"/>
          <wp:docPr id="1542262212" name="image3.png"/>
          <a:graphic>
            <a:graphicData uri="http://schemas.openxmlformats.org/drawingml/2006/picture">
              <pic:pic>
                <pic:nvPicPr>
                  <pic:cNvPr id="0" name="image3.png"/>
                  <pic:cNvPicPr preferRelativeResize="0"/>
                </pic:nvPicPr>
                <pic:blipFill>
                  <a:blip r:embed="rId4"/>
                  <a:srcRect b="30560" l="0" r="0" t="27864"/>
                  <a:stretch>
                    <a:fillRect/>
                  </a:stretch>
                </pic:blipFill>
                <pic:spPr>
                  <a:xfrm>
                    <a:off x="0" y="0"/>
                    <a:ext cx="2151380" cy="596900"/>
                  </a:xfrm>
                  <a:prstGeom prst="rect"/>
                  <a:ln/>
                </pic:spPr>
              </pic:pic>
            </a:graphicData>
          </a:graphic>
        </wp:anchor>
      </w:drawing>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 Id="rId3"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rDAehq39FciXxtaOLfI7rlM2Q==">CgMxLjA4AHIhMWJQcWZzREpNR1J6VElVdE9nU3FXSmR5OWRpUWNmWUQ4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2025-10-09T19:22:00Z</dcterms:created>
  <dc:creator>Operadora</dc:creator>
</cp:coreProperties>
</file>