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271" w:rsidRPr="00A513C8" w:rsidRDefault="00A150D6" w:rsidP="008543FE">
      <w:pPr>
        <w:spacing w:after="0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A513C8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En este tour, Leyendas </w:t>
      </w:r>
      <w:r>
        <w:rPr>
          <w:rFonts w:ascii="Arial" w:hAnsi="Arial" w:cs="Arial"/>
          <w:b/>
          <w:bCs/>
          <w:color w:val="ED7D31" w:themeColor="accent2"/>
          <w:sz w:val="20"/>
          <w:szCs w:val="20"/>
        </w:rPr>
        <w:t>de Inglaterra y Escocia</w:t>
      </w:r>
      <w:r w:rsidRPr="00A513C8">
        <w:rPr>
          <w:rFonts w:ascii="Arial" w:hAnsi="Arial" w:cs="Arial"/>
          <w:b/>
          <w:bCs/>
          <w:color w:val="ED7D31" w:themeColor="accent2"/>
          <w:sz w:val="20"/>
          <w:szCs w:val="20"/>
        </w:rPr>
        <w:t>, visitaremos las ciudades más impresionantes y emblemáticas, ¡incluyendo su historia, gastronomía, arquitectura, belleza natural y mucho más!</w:t>
      </w:r>
    </w:p>
    <w:p w:rsidR="008543FE" w:rsidRDefault="008543FE" w:rsidP="008543FE">
      <w:pPr>
        <w:spacing w:after="0"/>
        <w:rPr>
          <w:rFonts w:ascii="Arial" w:hAnsi="Arial" w:cs="Arial"/>
          <w:sz w:val="20"/>
          <w:szCs w:val="20"/>
        </w:rPr>
      </w:pPr>
    </w:p>
    <w:p w:rsidR="00DE3FAC" w:rsidRPr="008A766F" w:rsidRDefault="006F2271" w:rsidP="005E03F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A766F">
        <w:rPr>
          <w:rFonts w:ascii="Arial" w:hAnsi="Arial" w:cs="Arial"/>
          <w:b/>
          <w:bCs/>
          <w:sz w:val="24"/>
          <w:szCs w:val="24"/>
          <w:lang w:val="en-US"/>
        </w:rPr>
        <w:t xml:space="preserve">Londres, </w:t>
      </w:r>
      <w:r w:rsidR="00D424B3">
        <w:rPr>
          <w:rFonts w:ascii="Arial" w:hAnsi="Arial" w:cs="Arial"/>
          <w:b/>
          <w:bCs/>
          <w:sz w:val="24"/>
          <w:szCs w:val="24"/>
          <w:lang w:val="en-US"/>
        </w:rPr>
        <w:t>Oxford, Stratford, Liverpool, York, Edimburgo, Inverness, Highlands, Glasgow</w:t>
      </w:r>
      <w:r w:rsidR="00A150D6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D424B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DE3FAC" w:rsidRDefault="00DE3FAC" w:rsidP="00D52E8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424B3" w:rsidRPr="008A766F" w:rsidRDefault="00D424B3" w:rsidP="00D52E8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52E88" w:rsidRPr="00D970AD" w:rsidRDefault="00790FD5" w:rsidP="00D52E8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79A6C2D" wp14:editId="0A34DD0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71320" cy="403860"/>
            <wp:effectExtent l="0" t="0" r="5080" b="0"/>
            <wp:wrapTight wrapText="bothSides">
              <wp:wrapPolygon edited="0">
                <wp:start x="0" y="0"/>
                <wp:lineTo x="0" y="20377"/>
                <wp:lineTo x="21419" y="20377"/>
                <wp:lineTo x="21419" y="0"/>
                <wp:lineTo x="0" y="0"/>
              </wp:wrapPolygon>
            </wp:wrapTight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DD459F60-076D-4986-9332-CDFCF449F7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DD459F60-076D-4986-9332-CDFCF449F71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4B3" w:rsidRPr="00D970AD">
        <w:rPr>
          <w:rFonts w:ascii="Arial" w:hAnsi="Arial" w:cs="Arial"/>
          <w:b/>
          <w:bCs/>
          <w:sz w:val="20"/>
          <w:szCs w:val="20"/>
        </w:rPr>
        <w:t>9</w:t>
      </w:r>
      <w:r w:rsidR="001731FF" w:rsidRPr="00D970AD">
        <w:rPr>
          <w:rFonts w:ascii="Arial" w:hAnsi="Arial" w:cs="Arial"/>
          <w:b/>
          <w:bCs/>
          <w:sz w:val="20"/>
          <w:szCs w:val="20"/>
        </w:rPr>
        <w:t xml:space="preserve"> </w:t>
      </w:r>
      <w:r w:rsidR="00D52E88" w:rsidRPr="00D970AD">
        <w:rPr>
          <w:rFonts w:ascii="Arial" w:hAnsi="Arial" w:cs="Arial"/>
          <w:b/>
          <w:bCs/>
          <w:sz w:val="20"/>
          <w:szCs w:val="20"/>
        </w:rPr>
        <w:t>días</w:t>
      </w:r>
      <w:r w:rsidR="00D970AD" w:rsidRPr="00D970AD">
        <w:rPr>
          <w:rFonts w:ascii="Arial" w:hAnsi="Arial" w:cs="Arial"/>
          <w:b/>
          <w:bCs/>
          <w:sz w:val="20"/>
          <w:szCs w:val="20"/>
        </w:rPr>
        <w:t xml:space="preserve"> de Londres a </w:t>
      </w:r>
      <w:r w:rsidR="00A150D6">
        <w:rPr>
          <w:rFonts w:ascii="Arial" w:hAnsi="Arial" w:cs="Arial"/>
          <w:b/>
          <w:bCs/>
          <w:sz w:val="20"/>
          <w:szCs w:val="20"/>
        </w:rPr>
        <w:t>Glasgow</w:t>
      </w:r>
    </w:p>
    <w:p w:rsidR="00D52E88" w:rsidRDefault="0052596A" w:rsidP="00D52E8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Llegadas</w:t>
      </w:r>
      <w:r w:rsidR="00D52E88" w:rsidRPr="00790FD5">
        <w:rPr>
          <w:rFonts w:ascii="Arial" w:hAnsi="Arial" w:cs="Arial"/>
          <w:b/>
          <w:bCs/>
          <w:sz w:val="20"/>
          <w:szCs w:val="20"/>
        </w:rPr>
        <w:t xml:space="preserve">: </w:t>
      </w:r>
      <w:r w:rsidR="00D970AD">
        <w:rPr>
          <w:rFonts w:ascii="Arial" w:hAnsi="Arial" w:cs="Arial"/>
          <w:b/>
          <w:bCs/>
          <w:sz w:val="20"/>
          <w:szCs w:val="20"/>
        </w:rPr>
        <w:t>lunes</w:t>
      </w:r>
      <w:r w:rsidR="000A5DB5">
        <w:rPr>
          <w:rFonts w:ascii="Arial" w:hAnsi="Arial" w:cs="Arial"/>
          <w:b/>
          <w:bCs/>
          <w:sz w:val="20"/>
          <w:szCs w:val="20"/>
        </w:rPr>
        <w:t>, fechas específicas de ma</w:t>
      </w:r>
      <w:r w:rsidR="00D970AD">
        <w:rPr>
          <w:rFonts w:ascii="Arial" w:hAnsi="Arial" w:cs="Arial"/>
          <w:b/>
          <w:bCs/>
          <w:sz w:val="20"/>
          <w:szCs w:val="20"/>
        </w:rPr>
        <w:t xml:space="preserve">yo </w:t>
      </w:r>
      <w:r w:rsidR="000A5DB5">
        <w:rPr>
          <w:rFonts w:ascii="Arial" w:hAnsi="Arial" w:cs="Arial"/>
          <w:b/>
          <w:bCs/>
          <w:sz w:val="20"/>
          <w:szCs w:val="20"/>
        </w:rPr>
        <w:t xml:space="preserve">a </w:t>
      </w:r>
      <w:r w:rsidR="00D970AD">
        <w:rPr>
          <w:rFonts w:ascii="Arial" w:hAnsi="Arial" w:cs="Arial"/>
          <w:b/>
          <w:bCs/>
          <w:sz w:val="20"/>
          <w:szCs w:val="20"/>
        </w:rPr>
        <w:t>septiembre</w:t>
      </w:r>
      <w:r w:rsidR="000A5DB5">
        <w:rPr>
          <w:rFonts w:ascii="Arial" w:hAnsi="Arial" w:cs="Arial"/>
          <w:b/>
          <w:bCs/>
          <w:sz w:val="20"/>
          <w:szCs w:val="20"/>
        </w:rPr>
        <w:t xml:space="preserve"> 202</w:t>
      </w:r>
      <w:r w:rsidR="00D0564E">
        <w:rPr>
          <w:rFonts w:ascii="Arial" w:hAnsi="Arial" w:cs="Arial"/>
          <w:b/>
          <w:bCs/>
          <w:sz w:val="20"/>
          <w:szCs w:val="20"/>
        </w:rPr>
        <w:t>4</w:t>
      </w:r>
    </w:p>
    <w:p w:rsidR="00790FD5" w:rsidRPr="00790FD5" w:rsidRDefault="00790FD5" w:rsidP="00D52E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Servicios compartidos</w:t>
      </w:r>
    </w:p>
    <w:p w:rsidR="005E03F4" w:rsidRPr="00964082" w:rsidRDefault="005E03F4" w:rsidP="005E03F4">
      <w:pPr>
        <w:autoSpaceDE w:val="0"/>
        <w:autoSpaceDN w:val="0"/>
        <w:adjustRightInd w:val="0"/>
        <w:spacing w:after="0" w:line="240" w:lineRule="auto"/>
        <w:rPr>
          <w:rFonts w:ascii="DIN Condensed" w:hAnsi="DIN Condensed" w:cs="DIN Condensed"/>
          <w:b/>
          <w:bCs/>
          <w:color w:val="000000"/>
          <w:sz w:val="24"/>
          <w:szCs w:val="24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1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LUNES: LONDRES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13C8">
        <w:rPr>
          <w:rFonts w:ascii="Arial" w:hAnsi="Arial" w:cs="Arial"/>
          <w:sz w:val="20"/>
          <w:szCs w:val="20"/>
          <w:u w:val="single"/>
        </w:rPr>
        <w:t>Llegada por cuenta propia al hotel</w:t>
      </w:r>
      <w:r w:rsidRPr="00751C2D">
        <w:rPr>
          <w:rFonts w:ascii="Arial" w:hAnsi="Arial" w:cs="Arial"/>
          <w:sz w:val="20"/>
          <w:szCs w:val="20"/>
        </w:rPr>
        <w:t xml:space="preserve">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2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MARTES: LONDRES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Por la mañana, haremos una visita panorámica privada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 Londres con nuestro guía, conociendo el barrio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Westminster con el Parlamento, Big Ben, la Abadía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Westminster y la zona del West End, conocida por su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multitud de teatros, comercios, bares y demás.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sz w:val="20"/>
          <w:szCs w:val="20"/>
          <w:u w:val="single"/>
        </w:rPr>
        <w:t>Tarde libre</w:t>
      </w:r>
      <w:r w:rsidRPr="00751C2D">
        <w:rPr>
          <w:rFonts w:ascii="Arial" w:hAnsi="Arial" w:cs="Arial"/>
          <w:sz w:val="20"/>
          <w:szCs w:val="20"/>
        </w:rPr>
        <w:t xml:space="preserve"> para disfrutar de la ciudad de Londres a su aire.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3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MIERCOLES: LONDRES - OXFORD - STRATFORDUPON-AVON - LIVERPOOL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Hoy salimos de Londres hacia noroeste de Inglaterra,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Liverpool. Antes de llegar a Liverpool paramos en 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famosa ciudad universitaria de Oxford, visita panorámica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donde conoceremos su historia y veremos sus colegios,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librería Bodleian y demás. Después, proseguimos hacia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Stratford-upon-Avon, el lugar de nacimiento de uno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 los escritores más famosos de la historia, William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Shakespeare. Aquí también tendremos un tiempo para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sz w:val="20"/>
          <w:szCs w:val="20"/>
          <w:u w:val="single"/>
        </w:rPr>
        <w:t>almorzar por su cuenta</w:t>
      </w:r>
      <w:r w:rsidRPr="00751C2D">
        <w:rPr>
          <w:rFonts w:ascii="Arial" w:hAnsi="Arial" w:cs="Arial"/>
          <w:sz w:val="20"/>
          <w:szCs w:val="20"/>
        </w:rPr>
        <w:t xml:space="preserve"> y pasear la ciudad.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Finalizamos el día en Liverpool, noche libre donde pueden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pasear y </w:t>
      </w:r>
      <w:r w:rsidRPr="00964082">
        <w:rPr>
          <w:rFonts w:ascii="Arial" w:hAnsi="Arial" w:cs="Arial"/>
          <w:sz w:val="20"/>
          <w:szCs w:val="20"/>
          <w:u w:val="single"/>
        </w:rPr>
        <w:t>visitar la ciudad por su cuenta</w:t>
      </w:r>
      <w:r w:rsidRPr="00751C2D">
        <w:rPr>
          <w:rFonts w:ascii="Arial" w:hAnsi="Arial" w:cs="Arial"/>
          <w:sz w:val="20"/>
          <w:szCs w:val="20"/>
        </w:rPr>
        <w:t xml:space="preserve">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4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JUEVES: LIVERPOOL - YORK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Por la mañana, haremos una visita de la ciudad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Liverpool enfocados en su historia como una de las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ciudades más importantes durante el imperio británico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y también en su música, en específico, uno de los grupos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más famosos, Los Beatles, que nacieron y empezaron su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carrera aquí en la misma ciudad. Después de esta visita,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continuamos nuestro recorrido a una de las ciudades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más importantes en la historia de Inglaterra, York. No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solo históricamente, políticamente importantísima en 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historia de Inglaterra, pero también, de manera religiosa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ya que aquí se encuentra la impresionante catedral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York Minster (entrada incluida). </w:t>
      </w:r>
      <w:r w:rsidRPr="00964082">
        <w:rPr>
          <w:rFonts w:ascii="Arial" w:hAnsi="Arial" w:cs="Arial"/>
          <w:sz w:val="20"/>
          <w:szCs w:val="20"/>
          <w:u w:val="single"/>
        </w:rPr>
        <w:t>Resto del día libre</w:t>
      </w:r>
      <w:r w:rsidRPr="00751C2D">
        <w:rPr>
          <w:rFonts w:ascii="Arial" w:hAnsi="Arial" w:cs="Arial"/>
          <w:sz w:val="20"/>
          <w:szCs w:val="20"/>
        </w:rPr>
        <w:t xml:space="preserve"> para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disfrutar de la ciudad.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5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VIERNES: YORK - EDIMBURGO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buffet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Después del desayuno seguimos nuestro recorrido al norte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y a al país de Escocia donde tendremos nuestra primera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parada y estancia en su capital, Edimburgo. Después de un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tiempo libre para dejar las maletas y </w:t>
      </w:r>
      <w:r w:rsidRPr="00964082">
        <w:rPr>
          <w:rFonts w:ascii="Arial" w:hAnsi="Arial" w:cs="Arial"/>
          <w:sz w:val="20"/>
          <w:szCs w:val="20"/>
          <w:u w:val="single"/>
        </w:rPr>
        <w:t xml:space="preserve">almorzar </w:t>
      </w:r>
      <w:r w:rsidR="00964082">
        <w:rPr>
          <w:rFonts w:ascii="Arial" w:hAnsi="Arial" w:cs="Arial"/>
          <w:sz w:val="20"/>
          <w:szCs w:val="20"/>
          <w:u w:val="single"/>
        </w:rPr>
        <w:t>por su cuenta</w:t>
      </w:r>
      <w:r w:rsidRPr="00751C2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haremos una visita de la ciudad de Edimburgo, conociendo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su historia y paseando por el Royal Mile, calle que conecta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el Castillo de Edimburgo (entrada incluida) con el Palacio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de Holyrood en el otro extremo de la ciudad.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6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SABADO: EDIMBURGO</w:t>
      </w:r>
    </w:p>
    <w:p w:rsid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buffet en el hote</w:t>
      </w:r>
      <w:r w:rsidRPr="00751C2D">
        <w:rPr>
          <w:rFonts w:ascii="Arial" w:hAnsi="Arial" w:cs="Arial"/>
          <w:sz w:val="20"/>
          <w:szCs w:val="20"/>
        </w:rPr>
        <w:t>l.</w:t>
      </w:r>
      <w:r w:rsidR="00964082"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sz w:val="20"/>
          <w:szCs w:val="20"/>
          <w:u w:val="single"/>
        </w:rPr>
        <w:t>Día libre</w:t>
      </w:r>
      <w:r w:rsidRPr="00751C2D">
        <w:rPr>
          <w:rFonts w:ascii="Arial" w:hAnsi="Arial" w:cs="Arial"/>
          <w:sz w:val="20"/>
          <w:szCs w:val="20"/>
        </w:rPr>
        <w:t xml:space="preserve"> para disfrutar de la ciudad de Edimburgo (pasear,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hacer compras, etc.).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Para el que le interese, ofrecemos entradas y visitas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opcionales. Por favor solicitar.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7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DOMINGO: EDIMBURGO - STIRLING - DESTILERIA DE WHISKY - INVERNESS</w:t>
      </w:r>
    </w:p>
    <w:p w:rsidR="00A150D6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buffet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Hoy dejamos la capital de Escocia y continuamos hacia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los ‘Highlands’. En ruta paramos para visitar Stirling, una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ciudad en el centro de Escocia. En el corazón de su casco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antiguo, el castillo medieval de Stirling se encuentra sobre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una escarpada roca volcánica. En el afloramiento de Abbey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Craig, el Monumento Nacional Wallace es una torre del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siglo XIX. Tiene vistas al lugar donde sucedió la batalla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Stirling </w:t>
      </w:r>
    </w:p>
    <w:p w:rsidR="00A150D6" w:rsidRDefault="00A150D6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1C2D">
        <w:rPr>
          <w:rFonts w:ascii="Arial" w:hAnsi="Arial" w:cs="Arial"/>
          <w:sz w:val="20"/>
          <w:szCs w:val="20"/>
        </w:rPr>
        <w:t xml:space="preserve">Bridge en 1297, donde William Wallace derrotó a los ingleses. Después de un </w:t>
      </w:r>
      <w:r w:rsidRPr="00964082">
        <w:rPr>
          <w:rFonts w:ascii="Arial" w:hAnsi="Arial" w:cs="Arial"/>
          <w:sz w:val="20"/>
          <w:szCs w:val="20"/>
          <w:u w:val="single"/>
        </w:rPr>
        <w:t>tiempo libre</w:t>
      </w:r>
      <w:r w:rsidRPr="00751C2D">
        <w:rPr>
          <w:rFonts w:ascii="Arial" w:hAnsi="Arial" w:cs="Arial"/>
          <w:sz w:val="20"/>
          <w:szCs w:val="20"/>
        </w:rPr>
        <w:t>, seguimos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norte donde haremos un tour del famoso whisky escoces,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aprender cómo se fabrica y claro que probar un ‘wee dram’.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Finalizamos el día en nuestro hotel de los Highlands.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b/>
          <w:bCs/>
          <w:sz w:val="20"/>
          <w:szCs w:val="20"/>
        </w:rPr>
        <w:t>Alojamiento y cena en Inverness.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64082">
        <w:rPr>
          <w:rFonts w:ascii="Arial" w:hAnsi="Arial" w:cs="Arial"/>
          <w:b/>
          <w:bCs/>
          <w:sz w:val="20"/>
          <w:szCs w:val="20"/>
          <w:lang w:val="en-US"/>
        </w:rPr>
        <w:t>DÍA 8</w:t>
      </w:r>
      <w:r w:rsidR="00964082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964082">
        <w:rPr>
          <w:rFonts w:ascii="Arial" w:hAnsi="Arial" w:cs="Arial"/>
          <w:b/>
          <w:bCs/>
          <w:sz w:val="20"/>
          <w:szCs w:val="20"/>
          <w:lang w:val="en-US"/>
        </w:rPr>
        <w:t xml:space="preserve"> LUNES: HIGHLANDS - LOCH NESS (CRUCERO) - TROSSACHS - GLASGOW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Hoy comenzamos el día visitando el Lago Ness donde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haremos un crucero y puede que veamos el misterioso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monstruo ‘Nessie’. Después del </w:t>
      </w:r>
      <w:r w:rsidRPr="00964082">
        <w:rPr>
          <w:rFonts w:ascii="Arial" w:hAnsi="Arial" w:cs="Arial"/>
          <w:b/>
          <w:bCs/>
          <w:sz w:val="20"/>
          <w:szCs w:val="20"/>
        </w:rPr>
        <w:t>crucero</w:t>
      </w:r>
      <w:r w:rsidRPr="00751C2D">
        <w:rPr>
          <w:rFonts w:ascii="Arial" w:hAnsi="Arial" w:cs="Arial"/>
          <w:sz w:val="20"/>
          <w:szCs w:val="20"/>
        </w:rPr>
        <w:t>, seguimos en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dirección de los Trossachs antes de llegar a nuestro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destino final del día, Glasgow, la ciudad más grande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de Escocia y donde haremos una </w:t>
      </w:r>
      <w:r w:rsidRPr="00964082">
        <w:rPr>
          <w:rFonts w:ascii="Arial" w:hAnsi="Arial" w:cs="Arial"/>
          <w:b/>
          <w:bCs/>
          <w:sz w:val="20"/>
          <w:szCs w:val="20"/>
        </w:rPr>
        <w:t>visita panorámica</w:t>
      </w:r>
      <w:r w:rsidRPr="00751C2D">
        <w:rPr>
          <w:rFonts w:ascii="Arial" w:hAnsi="Arial" w:cs="Arial"/>
          <w:sz w:val="20"/>
          <w:szCs w:val="20"/>
        </w:rPr>
        <w:t xml:space="preserve"> a 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llegada.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9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MARTES: GLASGOW - </w:t>
      </w:r>
      <w:r w:rsidR="00A150D6">
        <w:rPr>
          <w:rFonts w:ascii="Arial" w:hAnsi="Arial" w:cs="Arial"/>
          <w:b/>
          <w:bCs/>
          <w:sz w:val="20"/>
          <w:szCs w:val="20"/>
        </w:rPr>
        <w:t>LONDRES</w:t>
      </w:r>
    </w:p>
    <w:p w:rsidR="00964082" w:rsidRPr="00A150D6" w:rsidRDefault="00751C2D" w:rsidP="00A15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 w:rsidR="00A150D6" w:rsidRPr="00A150D6">
        <w:t xml:space="preserve"> </w:t>
      </w:r>
      <w:r w:rsidR="00A150D6" w:rsidRPr="00A150D6">
        <w:rPr>
          <w:rFonts w:ascii="Arial" w:hAnsi="Arial" w:cs="Arial"/>
          <w:sz w:val="20"/>
          <w:szCs w:val="20"/>
        </w:rPr>
        <w:t>A la hora acordada tren (clase turista) incluido por la</w:t>
      </w:r>
      <w:r>
        <w:rPr>
          <w:rFonts w:ascii="Arial" w:hAnsi="Arial" w:cs="Arial"/>
          <w:sz w:val="20"/>
          <w:szCs w:val="20"/>
        </w:rPr>
        <w:t xml:space="preserve"> </w:t>
      </w:r>
      <w:r w:rsidR="00A150D6" w:rsidRPr="00A150D6">
        <w:rPr>
          <w:rFonts w:ascii="Arial" w:hAnsi="Arial" w:cs="Arial"/>
          <w:sz w:val="20"/>
          <w:szCs w:val="20"/>
        </w:rPr>
        <w:t>mañana desde Glasgow a Londres.</w:t>
      </w:r>
      <w:r w:rsidR="00A150D6">
        <w:rPr>
          <w:rFonts w:ascii="Arial" w:hAnsi="Arial" w:cs="Arial"/>
          <w:sz w:val="20"/>
          <w:szCs w:val="20"/>
        </w:rPr>
        <w:t xml:space="preserve"> </w:t>
      </w:r>
      <w:r w:rsidR="00A150D6" w:rsidRPr="00A150D6">
        <w:rPr>
          <w:rFonts w:ascii="Arial" w:hAnsi="Arial" w:cs="Arial"/>
          <w:sz w:val="20"/>
          <w:szCs w:val="20"/>
          <w:u w:val="single"/>
        </w:rPr>
        <w:t>Traslados opcionales desde la estación de Londres al aeropuerto</w:t>
      </w:r>
      <w:r w:rsidR="00A150D6">
        <w:rPr>
          <w:rFonts w:ascii="Arial" w:hAnsi="Arial" w:cs="Arial"/>
          <w:sz w:val="20"/>
          <w:szCs w:val="20"/>
          <w:u w:val="single"/>
        </w:rPr>
        <w:t xml:space="preserve"> (no incluido)</w:t>
      </w:r>
      <w:r w:rsidR="00A150D6">
        <w:rPr>
          <w:rFonts w:ascii="Arial" w:hAnsi="Arial" w:cs="Arial"/>
          <w:sz w:val="20"/>
          <w:szCs w:val="20"/>
        </w:rPr>
        <w:t xml:space="preserve">. </w:t>
      </w:r>
      <w:r w:rsidR="00A150D6" w:rsidRPr="00A150D6">
        <w:rPr>
          <w:rFonts w:ascii="Arial" w:hAnsi="Arial" w:cs="Arial"/>
          <w:b/>
          <w:bCs/>
          <w:sz w:val="20"/>
          <w:szCs w:val="20"/>
        </w:rPr>
        <w:t>Fin de los servicios.</w:t>
      </w:r>
    </w:p>
    <w:p w:rsidR="00964082" w:rsidRDefault="00964082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D52E8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52E88" w:rsidRPr="00CA1C4C" w:rsidRDefault="00D52E88" w:rsidP="00D52E8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A1C4C">
        <w:rPr>
          <w:rFonts w:ascii="Arial" w:hAnsi="Arial" w:cs="Arial"/>
          <w:b/>
          <w:bCs/>
          <w:sz w:val="20"/>
          <w:szCs w:val="20"/>
        </w:rPr>
        <w:t>INCLUYE: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</w:t>
      </w:r>
      <w:r w:rsidR="00A150D6">
        <w:rPr>
          <w:rFonts w:ascii="Arial" w:hAnsi="Arial" w:cs="Arial"/>
          <w:sz w:val="20"/>
          <w:szCs w:val="20"/>
        </w:rPr>
        <w:t>8</w:t>
      </w:r>
      <w:r w:rsidRPr="00CA1C4C">
        <w:rPr>
          <w:rFonts w:ascii="Arial" w:hAnsi="Arial" w:cs="Arial"/>
          <w:sz w:val="20"/>
          <w:szCs w:val="20"/>
        </w:rPr>
        <w:t xml:space="preserve"> noches de alojamiento y desayuno 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</w:t>
      </w:r>
      <w:r w:rsidR="00A150D6">
        <w:rPr>
          <w:rFonts w:ascii="Arial" w:hAnsi="Arial" w:cs="Arial"/>
          <w:sz w:val="20"/>
          <w:szCs w:val="20"/>
        </w:rPr>
        <w:t>1 c</w:t>
      </w:r>
      <w:r w:rsidRPr="00CA1C4C">
        <w:rPr>
          <w:rFonts w:ascii="Arial" w:hAnsi="Arial" w:cs="Arial"/>
          <w:sz w:val="20"/>
          <w:szCs w:val="20"/>
        </w:rPr>
        <w:t>ena incluidas en Inverness (3 platos/buffet con café/té)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Autocar y guía oficial de habla hispana para la Panorámica de Londres (día 2 – 3.5hrs max.)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Guía acompañante en español para todo el recorrido (día 3 al día </w:t>
      </w:r>
      <w:r w:rsidR="00A150D6">
        <w:rPr>
          <w:rFonts w:ascii="Arial" w:hAnsi="Arial" w:cs="Arial"/>
          <w:sz w:val="20"/>
          <w:szCs w:val="20"/>
        </w:rPr>
        <w:t>8</w:t>
      </w:r>
      <w:r w:rsidRPr="00CA1C4C">
        <w:rPr>
          <w:rFonts w:ascii="Arial" w:hAnsi="Arial" w:cs="Arial"/>
          <w:sz w:val="20"/>
          <w:szCs w:val="20"/>
        </w:rPr>
        <w:t xml:space="preserve"> inclusive)</w:t>
      </w:r>
    </w:p>
    <w:p w:rsidR="00964082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Autocar privado de larga distancia con acceso a Wi-Fi* (día 3 al día </w:t>
      </w:r>
      <w:r w:rsidR="00A150D6">
        <w:rPr>
          <w:rFonts w:ascii="Arial" w:hAnsi="Arial" w:cs="Arial"/>
          <w:sz w:val="20"/>
          <w:szCs w:val="20"/>
        </w:rPr>
        <w:t>8</w:t>
      </w:r>
      <w:r w:rsidRPr="00CA1C4C">
        <w:rPr>
          <w:rFonts w:ascii="Arial" w:hAnsi="Arial" w:cs="Arial"/>
          <w:sz w:val="20"/>
          <w:szCs w:val="20"/>
        </w:rPr>
        <w:t xml:space="preserve"> inclusive)</w:t>
      </w:r>
    </w:p>
    <w:p w:rsidR="00A150D6" w:rsidRPr="00A150D6" w:rsidRDefault="00A150D6" w:rsidP="00A150D6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A150D6">
        <w:rPr>
          <w:rFonts w:ascii="Arial" w:hAnsi="Arial" w:cs="Arial"/>
          <w:sz w:val="20"/>
          <w:szCs w:val="20"/>
        </w:rPr>
        <w:t>• Traslado a la estación de tren en Glasgow desde el hotel</w:t>
      </w:r>
    </w:p>
    <w:p w:rsidR="00A150D6" w:rsidRDefault="00A150D6" w:rsidP="00A150D6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A150D6">
        <w:rPr>
          <w:rFonts w:ascii="Arial" w:hAnsi="Arial" w:cs="Arial"/>
          <w:sz w:val="20"/>
          <w:szCs w:val="20"/>
        </w:rPr>
        <w:t>• Tren clase turista desde Glasgow a Londres (día 9)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Entradas incluidas: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Catedral de York (York Minster)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Castillo de Edimburgo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Destilería de whisky con degustación (Escocia)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Crucero Lago Ness</w:t>
      </w:r>
    </w:p>
    <w:p w:rsidR="001731FF" w:rsidRDefault="001731FF" w:rsidP="006F227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D52E88" w:rsidRPr="00790FD5" w:rsidRDefault="00D52E88" w:rsidP="00D52E88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b/>
          <w:bCs/>
          <w:sz w:val="20"/>
          <w:szCs w:val="20"/>
        </w:rPr>
        <w:t>NO INCLUYE:</w:t>
      </w:r>
    </w:p>
    <w:p w:rsidR="00030674" w:rsidRPr="00030674" w:rsidRDefault="00030674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Traslados aeropuerto hotel aeropuerto</w:t>
      </w:r>
    </w:p>
    <w:p w:rsidR="00D52E88" w:rsidRPr="00790FD5" w:rsidRDefault="00D52E88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sz w:val="20"/>
          <w:szCs w:val="20"/>
        </w:rPr>
        <w:t>Actividades y alimentos no indicados en el itinerario (bebidas)</w:t>
      </w:r>
    </w:p>
    <w:p w:rsidR="00D52E88" w:rsidRPr="00790FD5" w:rsidRDefault="00D52E88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sz w:val="20"/>
          <w:szCs w:val="20"/>
        </w:rPr>
        <w:t xml:space="preserve">Vuelos internacionales </w:t>
      </w:r>
    </w:p>
    <w:p w:rsidR="00D52E88" w:rsidRPr="00790FD5" w:rsidRDefault="00D52E88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b/>
          <w:bCs/>
          <w:sz w:val="20"/>
          <w:szCs w:val="20"/>
        </w:rPr>
        <w:t>Propinas.</w:t>
      </w:r>
    </w:p>
    <w:p w:rsidR="00D52E88" w:rsidRPr="00172E0C" w:rsidRDefault="00D52E88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sz w:val="20"/>
          <w:szCs w:val="20"/>
        </w:rPr>
        <w:t>Gastos personales</w:t>
      </w:r>
    </w:p>
    <w:p w:rsidR="00172E0C" w:rsidRPr="00790FD5" w:rsidRDefault="00172E0C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Servicio de maleteros </w:t>
      </w:r>
    </w:p>
    <w:p w:rsidR="00D52E88" w:rsidRDefault="00D52E88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b/>
          <w:bCs/>
          <w:sz w:val="20"/>
          <w:szCs w:val="20"/>
        </w:rPr>
        <w:t>Seguro de viajero</w:t>
      </w:r>
    </w:p>
    <w:p w:rsidR="008543FE" w:rsidRPr="00790FD5" w:rsidRDefault="008543FE" w:rsidP="008543FE">
      <w:pPr>
        <w:pStyle w:val="Prrafodelista"/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6F2271" w:rsidRPr="006F2271" w:rsidRDefault="00D52E88" w:rsidP="006F2271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b/>
          <w:bCs/>
          <w:sz w:val="20"/>
          <w:szCs w:val="20"/>
        </w:rPr>
        <w:t>NOTAS:</w:t>
      </w:r>
    </w:p>
    <w:p w:rsidR="00D970AD" w:rsidRPr="00D970AD" w:rsidRDefault="00D970AD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Tomar nota que Wi-Fi a bordo del autocar de larga distancia no está garantizado.</w:t>
      </w:r>
    </w:p>
    <w:p w:rsidR="00D970AD" w:rsidRPr="00D970AD" w:rsidRDefault="00D970AD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Tomar nota que nos reservamos el derecho de modificar el itinerario por motivos de orden operacional que justifiquen su alteración</w:t>
      </w:r>
    </w:p>
    <w:p w:rsidR="00D970AD" w:rsidRPr="00D970AD" w:rsidRDefault="00D970AD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Tomar nota que el sistema de auriculares solo se incluirá para grupos de más de 25 pax</w:t>
      </w:r>
    </w:p>
    <w:p w:rsidR="00D970AD" w:rsidRPr="00D970AD" w:rsidRDefault="00D970AD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1 maleta por persona de máx. 20 kg. con dimensiones máximas de 76x54x33 cm más un equipaje de mano de máximo 5 kg</w:t>
      </w:r>
    </w:p>
    <w:p w:rsidR="00D970AD" w:rsidRPr="00D970AD" w:rsidRDefault="00D970AD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Cruces de ferry pueden cambiar de horarios y/o cancelarse de manera desprevenida por motivos fuera de nuestro control por lo que, los días de cruce pueden variar</w:t>
      </w:r>
    </w:p>
    <w:p w:rsidR="00D52E88" w:rsidRDefault="00D52E88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Recomendamos que el cliente contrate un seguro de viajero ya que Travel Shop no cubrirá los gast</w:t>
      </w:r>
      <w:r w:rsidR="00E11C5D" w:rsidRPr="00D970AD">
        <w:rPr>
          <w:rFonts w:ascii="Arial" w:hAnsi="Arial" w:cs="Arial"/>
          <w:b/>
          <w:bCs/>
          <w:sz w:val="20"/>
          <w:szCs w:val="20"/>
        </w:rPr>
        <w:t>os médicos en caso de accidente, durante el viaje</w:t>
      </w:r>
    </w:p>
    <w:p w:rsidR="00A150D6" w:rsidRDefault="00A150D6" w:rsidP="00A150D6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A150D6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A150D6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A150D6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A150D6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Pr="00A150D6" w:rsidRDefault="00A150D6" w:rsidP="00A150D6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D52E88" w:rsidRPr="00D970AD" w:rsidRDefault="00D52E88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Actividades opcionales están sujetas a disponibilidad y se deben pre reservar</w:t>
      </w:r>
    </w:p>
    <w:p w:rsidR="00D52E88" w:rsidRPr="00D970AD" w:rsidRDefault="00D52E88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sz w:val="20"/>
          <w:szCs w:val="20"/>
        </w:rPr>
        <w:t>Consultar condiciones de cancelación y más con un asesor de Operadora Travel Shop.</w:t>
      </w:r>
    </w:p>
    <w:p w:rsidR="00D52E88" w:rsidRPr="00D970AD" w:rsidRDefault="00D52E88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NOCHES PRE Y POST, NO INLCUYEN TRASLADOS</w:t>
      </w:r>
    </w:p>
    <w:p w:rsidR="00E44241" w:rsidRPr="00D970AD" w:rsidRDefault="00745358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sz w:val="20"/>
          <w:szCs w:val="20"/>
        </w:rPr>
        <w:t>Algunas de las actividades incluidas están sujetas a cabio o cancelaciones sin previo aviso, debido a condiciones meteorológicas o interferencias gubernamentales. Proporcionando las mejores alternativas posibles.</w:t>
      </w:r>
    </w:p>
    <w:p w:rsidR="001731FF" w:rsidRDefault="001731FF" w:rsidP="001731F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964082" w:rsidRPr="001731FF" w:rsidRDefault="00964082" w:rsidP="001731F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1731FF" w:rsidRPr="001731FF" w:rsidRDefault="001731FF" w:rsidP="001731FF">
      <w:pPr>
        <w:widowControl w:val="0"/>
        <w:autoSpaceDE w:val="0"/>
        <w:autoSpaceDN w:val="0"/>
        <w:spacing w:before="4" w:after="0" w:line="240" w:lineRule="auto"/>
        <w:ind w:right="49"/>
        <w:jc w:val="center"/>
        <w:rPr>
          <w:rFonts w:ascii="Arial" w:hAnsi="Arial" w:cs="Arial"/>
          <w:b/>
          <w:bCs/>
          <w:color w:val="FF0000"/>
        </w:rPr>
      </w:pPr>
      <w:r w:rsidRPr="001731FF">
        <w:rPr>
          <w:rFonts w:ascii="Arial" w:hAnsi="Arial" w:cs="Arial"/>
          <w:b/>
          <w:bCs/>
          <w:color w:val="FF0000"/>
        </w:rPr>
        <w:t>Tiempos de espera y condiciones para traslados:</w:t>
      </w:r>
    </w:p>
    <w:p w:rsidR="001731FF" w:rsidRPr="001731FF" w:rsidRDefault="001731FF" w:rsidP="001731F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731FF">
        <w:rPr>
          <w:rFonts w:ascii="Arial" w:hAnsi="Arial" w:cs="Arial"/>
          <w:b/>
          <w:bCs/>
          <w:sz w:val="20"/>
          <w:szCs w:val="20"/>
        </w:rPr>
        <w:t>Para vuelos desde España (no escala) el vehículo espera máximo de una hora desde horario de llegada del vuelo.</w:t>
      </w:r>
    </w:p>
    <w:p w:rsidR="001731FF" w:rsidRPr="001731FF" w:rsidRDefault="001731FF" w:rsidP="001731F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731FF">
        <w:rPr>
          <w:rFonts w:ascii="Arial" w:hAnsi="Arial" w:cs="Arial"/>
          <w:b/>
          <w:bCs/>
          <w:sz w:val="20"/>
          <w:szCs w:val="20"/>
        </w:rPr>
        <w:t>Para vuelos internacionales, el conductor llegara 1 hora después de horario que se aterriza y, espera un máximo de una hora adicional.</w:t>
      </w:r>
    </w:p>
    <w:p w:rsidR="001731FF" w:rsidRPr="001731FF" w:rsidRDefault="001731FF" w:rsidP="001731F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731FF">
        <w:rPr>
          <w:rFonts w:ascii="Arial" w:hAnsi="Arial" w:cs="Arial"/>
          <w:b/>
          <w:bCs/>
          <w:sz w:val="20"/>
          <w:szCs w:val="20"/>
        </w:rPr>
        <w:t>En casos de atrasos de vuelos, perdida de vuelos/escalas/equipaje, estos pueden variar.</w:t>
      </w:r>
    </w:p>
    <w:p w:rsidR="001731FF" w:rsidRPr="001731FF" w:rsidRDefault="001731FF" w:rsidP="001731F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731FF">
        <w:rPr>
          <w:rFonts w:ascii="Arial" w:hAnsi="Arial" w:cs="Arial"/>
          <w:b/>
          <w:bCs/>
          <w:sz w:val="20"/>
          <w:szCs w:val="20"/>
        </w:rPr>
        <w:t>Los precios indicados son por servicio entre las 06:00 – 22:30hrs. Fuera de estas horas, traslados pueden tener suplemento que será indicado a la hora de reservar.</w:t>
      </w:r>
    </w:p>
    <w:p w:rsidR="002E6982" w:rsidRPr="001731FF" w:rsidRDefault="001731FF" w:rsidP="001731F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731FF">
        <w:rPr>
          <w:rFonts w:ascii="Arial" w:hAnsi="Arial" w:cs="Arial"/>
          <w:b/>
          <w:bCs/>
          <w:sz w:val="20"/>
          <w:szCs w:val="20"/>
        </w:rPr>
        <w:t>Se permite 1 maleta por persona de máx. 20 kg. con dimensiones máximas de 76x54x33 cm más un equipaje de mano de máximo 5 kg.</w:t>
      </w:r>
    </w:p>
    <w:p w:rsidR="001731FF" w:rsidRDefault="001731FF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2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729"/>
      </w:tblGrid>
      <w:tr w:rsidR="00A513C8" w:rsidRPr="00A513C8" w:rsidTr="00A513C8">
        <w:trPr>
          <w:trHeight w:val="522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3650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2024</w:t>
            </w:r>
          </w:p>
        </w:tc>
      </w:tr>
      <w:tr w:rsidR="00A513C8" w:rsidRPr="00A513C8" w:rsidTr="00A513C8">
        <w:trPr>
          <w:trHeight w:val="256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5A5C3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LUNES</w:t>
            </w:r>
          </w:p>
        </w:tc>
      </w:tr>
      <w:tr w:rsidR="00A513C8" w:rsidRPr="00A513C8" w:rsidTr="00A513C8">
        <w:trPr>
          <w:trHeight w:val="256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A513C8" w:rsidRPr="00A513C8" w:rsidTr="00A513C8">
        <w:trPr>
          <w:trHeight w:val="256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3,17</w:t>
            </w:r>
          </w:p>
        </w:tc>
      </w:tr>
      <w:tr w:rsidR="00A513C8" w:rsidRPr="00A513C8" w:rsidTr="00A513C8">
        <w:trPr>
          <w:trHeight w:val="279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8,22</w:t>
            </w:r>
          </w:p>
        </w:tc>
      </w:tr>
      <w:tr w:rsidR="00A513C8" w:rsidRPr="00A513C8" w:rsidTr="00A513C8">
        <w:trPr>
          <w:trHeight w:val="295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5,26</w:t>
            </w:r>
          </w:p>
        </w:tc>
      </w:tr>
      <w:tr w:rsidR="00A513C8" w:rsidRPr="00A513C8" w:rsidTr="00A513C8">
        <w:trPr>
          <w:trHeight w:val="292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9,16</w:t>
            </w:r>
          </w:p>
        </w:tc>
      </w:tr>
    </w:tbl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5545"/>
        <w:gridCol w:w="467"/>
      </w:tblGrid>
      <w:tr w:rsidR="00A150D6" w:rsidRPr="00A150D6" w:rsidTr="00A150D6">
        <w:trPr>
          <w:trHeight w:val="588"/>
          <w:jc w:val="center"/>
        </w:trPr>
        <w:tc>
          <w:tcPr>
            <w:tcW w:w="73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3650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HOTELES PREVISTOS O SIMILARES</w:t>
            </w:r>
          </w:p>
        </w:tc>
      </w:tr>
      <w:tr w:rsidR="00A150D6" w:rsidRPr="00A150D6" w:rsidTr="00A150D6">
        <w:trPr>
          <w:trHeight w:val="288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5A5C3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C3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C3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CAT</w:t>
            </w:r>
          </w:p>
        </w:tc>
      </w:tr>
      <w:tr w:rsidR="00A150D6" w:rsidRPr="00A150D6" w:rsidTr="00A150D6">
        <w:trPr>
          <w:trHeight w:val="288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LONDRES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A150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Melia White House/Holiday Inn Kensigton Hight Street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150D6" w:rsidRPr="00A150D6" w:rsidTr="00A150D6">
        <w:trPr>
          <w:trHeight w:val="288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LIVERPOOL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Radisson Liverpool/Staycity Waterfront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150D6" w:rsidRPr="00A150D6" w:rsidTr="00A150D6">
        <w:trPr>
          <w:trHeight w:val="315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YORK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Moxy/Holiday Inn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150D6" w:rsidRPr="00A150D6" w:rsidTr="00A150D6">
        <w:trPr>
          <w:trHeight w:val="300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EDIMBURGO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Radisson Blu / Mercure Haymarket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150D6" w:rsidRPr="00A150D6" w:rsidTr="00A150D6">
        <w:trPr>
          <w:trHeight w:val="330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INVERNESS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Leonardo / Mercure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150D6" w:rsidRPr="00A150D6" w:rsidTr="00A150D6">
        <w:trPr>
          <w:trHeight w:val="336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GLASGOW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A150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Hampton by Hilton Central/ Ibis City Centre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TS</w:t>
            </w:r>
          </w:p>
        </w:tc>
      </w:tr>
    </w:tbl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1147"/>
        <w:gridCol w:w="1375"/>
        <w:gridCol w:w="146"/>
      </w:tblGrid>
      <w:tr w:rsidR="00A150D6" w:rsidRPr="00A150D6" w:rsidTr="00A150D6">
        <w:trPr>
          <w:gridAfter w:val="1"/>
          <w:wAfter w:w="21" w:type="dxa"/>
          <w:trHeight w:val="450"/>
          <w:jc w:val="center"/>
        </w:trPr>
        <w:tc>
          <w:tcPr>
            <w:tcW w:w="7639" w:type="dxa"/>
            <w:gridSpan w:val="3"/>
            <w:vMerge w:val="restart"/>
            <w:tcBorders>
              <w:top w:val="single" w:sz="12" w:space="0" w:color="363650"/>
              <w:left w:val="single" w:sz="12" w:space="0" w:color="363650"/>
              <w:bottom w:val="nil"/>
              <w:right w:val="single" w:sz="12" w:space="0" w:color="363650"/>
            </w:tcBorders>
            <w:shd w:val="clear" w:color="000000" w:fill="363650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SERVICIOS TERRESTRES EXCLUSIVAMENTE</w:t>
            </w:r>
          </w:p>
        </w:tc>
      </w:tr>
      <w:tr w:rsidR="00A150D6" w:rsidRPr="00A150D6" w:rsidTr="00A150D6">
        <w:trPr>
          <w:trHeight w:val="300"/>
          <w:jc w:val="center"/>
        </w:trPr>
        <w:tc>
          <w:tcPr>
            <w:tcW w:w="7639" w:type="dxa"/>
            <w:gridSpan w:val="3"/>
            <w:vMerge/>
            <w:tcBorders>
              <w:top w:val="single" w:sz="12" w:space="0" w:color="363650"/>
              <w:left w:val="single" w:sz="12" w:space="0" w:color="363650"/>
              <w:bottom w:val="nil"/>
              <w:right w:val="single" w:sz="12" w:space="0" w:color="363650"/>
            </w:tcBorders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A150D6" w:rsidRPr="00A150D6" w:rsidTr="00A150D6">
        <w:trPr>
          <w:trHeight w:val="300"/>
          <w:jc w:val="center"/>
        </w:trPr>
        <w:tc>
          <w:tcPr>
            <w:tcW w:w="5117" w:type="dxa"/>
            <w:tcBorders>
              <w:top w:val="nil"/>
              <w:left w:val="single" w:sz="12" w:space="0" w:color="363650"/>
              <w:bottom w:val="nil"/>
              <w:right w:val="nil"/>
            </w:tcBorders>
            <w:shd w:val="clear" w:color="000000" w:fill="A5A5C3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s-MX"/>
              </w:rPr>
              <w:t>LEYENDAS DE INGLATERRA Y ESCOCIA 9 DÍAS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5A5C3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DBL/TWN</w:t>
            </w:r>
          </w:p>
        </w:tc>
        <w:tc>
          <w:tcPr>
            <w:tcW w:w="1375" w:type="dxa"/>
            <w:tcBorders>
              <w:top w:val="single" w:sz="12" w:space="0" w:color="A5A5C3"/>
              <w:left w:val="nil"/>
              <w:bottom w:val="nil"/>
              <w:right w:val="single" w:sz="12" w:space="0" w:color="363650"/>
            </w:tcBorders>
            <w:shd w:val="clear" w:color="000000" w:fill="A5A5C3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SGL</w:t>
            </w:r>
          </w:p>
        </w:tc>
        <w:tc>
          <w:tcPr>
            <w:tcW w:w="21" w:type="dxa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50D6" w:rsidRPr="00A150D6" w:rsidTr="00A150D6">
        <w:trPr>
          <w:trHeight w:val="288"/>
          <w:jc w:val="center"/>
        </w:trPr>
        <w:tc>
          <w:tcPr>
            <w:tcW w:w="5117" w:type="dxa"/>
            <w:tcBorders>
              <w:top w:val="nil"/>
              <w:left w:val="single" w:sz="12" w:space="0" w:color="3636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  <w:t>MAYO, JUNIO Y SEPTIEMBRE 2024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  <w:t>3300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363650"/>
            </w:tcBorders>
            <w:shd w:val="clear" w:color="auto" w:fill="auto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  <w:t>4350</w:t>
            </w:r>
          </w:p>
        </w:tc>
        <w:tc>
          <w:tcPr>
            <w:tcW w:w="21" w:type="dxa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50D6" w:rsidRPr="00A150D6" w:rsidTr="00A150D6">
        <w:trPr>
          <w:trHeight w:val="315"/>
          <w:jc w:val="center"/>
        </w:trPr>
        <w:tc>
          <w:tcPr>
            <w:tcW w:w="5117" w:type="dxa"/>
            <w:tcBorders>
              <w:top w:val="nil"/>
              <w:left w:val="single" w:sz="12" w:space="0" w:color="3636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JULIO Y AGOSTO 2024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3910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363650"/>
            </w:tcBorders>
            <w:shd w:val="clear" w:color="auto" w:fill="auto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5020</w:t>
            </w:r>
          </w:p>
        </w:tc>
        <w:tc>
          <w:tcPr>
            <w:tcW w:w="21" w:type="dxa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50D6" w:rsidRPr="00A150D6" w:rsidTr="00A150D6">
        <w:trPr>
          <w:trHeight w:val="300"/>
          <w:jc w:val="center"/>
        </w:trPr>
        <w:tc>
          <w:tcPr>
            <w:tcW w:w="7639" w:type="dxa"/>
            <w:gridSpan w:val="3"/>
            <w:tcBorders>
              <w:top w:val="single" w:sz="12" w:space="0" w:color="363650"/>
              <w:left w:val="single" w:sz="12" w:space="0" w:color="002060"/>
              <w:bottom w:val="nil"/>
              <w:right w:val="single" w:sz="12" w:space="0" w:color="363650"/>
            </w:tcBorders>
            <w:shd w:val="clear" w:color="000000" w:fill="FFFFFF"/>
            <w:noWrap/>
            <w:vAlign w:val="bottom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PRECIOS SUJETOS A DISPONIBILIDAD Y A CAMBIOS SIN PREVIO AVISO</w:t>
            </w:r>
          </w:p>
        </w:tc>
        <w:tc>
          <w:tcPr>
            <w:tcW w:w="21" w:type="dxa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50D6" w:rsidRPr="00A150D6" w:rsidTr="00A150D6">
        <w:trPr>
          <w:trHeight w:val="300"/>
          <w:jc w:val="center"/>
        </w:trPr>
        <w:tc>
          <w:tcPr>
            <w:tcW w:w="7639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363650"/>
            </w:tcBorders>
            <w:shd w:val="clear" w:color="000000" w:fill="FFFFFF"/>
            <w:noWrap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VIGENCIA HASTA EL 16 DE SEPTIEMBRE 2024</w:t>
            </w:r>
          </w:p>
        </w:tc>
        <w:tc>
          <w:tcPr>
            <w:tcW w:w="21" w:type="dxa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150D6" w:rsidRDefault="00A150D6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150D6" w:rsidRDefault="00A150D6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5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4"/>
        <w:gridCol w:w="1051"/>
        <w:gridCol w:w="910"/>
        <w:gridCol w:w="983"/>
        <w:gridCol w:w="975"/>
      </w:tblGrid>
      <w:tr w:rsidR="00A150D6" w:rsidRPr="00A150D6" w:rsidTr="00A150D6">
        <w:trPr>
          <w:trHeight w:val="579"/>
          <w:jc w:val="center"/>
        </w:trPr>
        <w:tc>
          <w:tcPr>
            <w:tcW w:w="10543" w:type="dxa"/>
            <w:gridSpan w:val="5"/>
            <w:tcBorders>
              <w:top w:val="single" w:sz="8" w:space="0" w:color="512351"/>
              <w:left w:val="single" w:sz="8" w:space="0" w:color="512351"/>
              <w:bottom w:val="nil"/>
              <w:right w:val="single" w:sz="8" w:space="0" w:color="512351"/>
            </w:tcBorders>
            <w:shd w:val="clear" w:color="000000" w:fill="363650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TRASLADOS OPCIONALES</w:t>
            </w: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TARIFAS POR PERSONA EN USD</w:t>
            </w:r>
          </w:p>
        </w:tc>
      </w:tr>
      <w:tr w:rsidR="00A150D6" w:rsidRPr="00A150D6" w:rsidTr="00A150D6">
        <w:trPr>
          <w:trHeight w:val="296"/>
          <w:jc w:val="center"/>
        </w:trPr>
        <w:tc>
          <w:tcPr>
            <w:tcW w:w="6624" w:type="dxa"/>
            <w:tcBorders>
              <w:top w:val="nil"/>
              <w:left w:val="single" w:sz="8" w:space="0" w:color="512351"/>
              <w:bottom w:val="nil"/>
              <w:right w:val="nil"/>
            </w:tcBorders>
            <w:shd w:val="clear" w:color="000000" w:fill="A5A5C3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 POR PERSONA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A5A5C3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1 PAX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A5A5C3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2 PAX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A5A5C3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3 PAX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512351"/>
            </w:tcBorders>
            <w:shd w:val="clear" w:color="000000" w:fill="A5A5C3"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4 PAX</w:t>
            </w:r>
          </w:p>
        </w:tc>
      </w:tr>
      <w:tr w:rsidR="00A150D6" w:rsidRPr="00A150D6" w:rsidTr="00A150D6">
        <w:trPr>
          <w:trHeight w:val="308"/>
          <w:jc w:val="center"/>
        </w:trPr>
        <w:tc>
          <w:tcPr>
            <w:tcW w:w="6624" w:type="dxa"/>
            <w:tcBorders>
              <w:top w:val="nil"/>
              <w:left w:val="single" w:sz="8" w:space="0" w:color="512351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TRASLADO AEROPUERTO-HOTEL/ESTACION TREN -AEROPUERTO LONDRES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512351"/>
              <w:right w:val="single" w:sz="8" w:space="0" w:color="512351"/>
            </w:tcBorders>
            <w:shd w:val="clear" w:color="auto" w:fill="auto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120</w:t>
            </w:r>
          </w:p>
        </w:tc>
      </w:tr>
      <w:tr w:rsidR="00A150D6" w:rsidRPr="00A150D6" w:rsidTr="00A150D6">
        <w:trPr>
          <w:trHeight w:val="308"/>
          <w:jc w:val="center"/>
        </w:trPr>
        <w:tc>
          <w:tcPr>
            <w:tcW w:w="10543" w:type="dxa"/>
            <w:gridSpan w:val="5"/>
            <w:tcBorders>
              <w:top w:val="single" w:sz="8" w:space="0" w:color="512351"/>
              <w:left w:val="single" w:sz="8" w:space="0" w:color="512351"/>
              <w:bottom w:val="single" w:sz="8" w:space="0" w:color="512351"/>
              <w:right w:val="single" w:sz="8" w:space="0" w:color="512351"/>
            </w:tcBorders>
            <w:shd w:val="clear" w:color="000000" w:fill="FFFFFF"/>
            <w:noWrap/>
            <w:vAlign w:val="center"/>
            <w:hideMark/>
          </w:tcPr>
          <w:p w:rsidR="00A150D6" w:rsidRPr="00A150D6" w:rsidRDefault="00A150D6" w:rsidP="00A15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50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CONSULTAR CONDICIONES GENERALES PARA TRASLADOS EN HORARIOS NOCTURNOS 22:00 - 06:00 HRS</w:t>
            </w:r>
          </w:p>
        </w:tc>
      </w:tr>
    </w:tbl>
    <w:p w:rsidR="00A150D6" w:rsidRDefault="00A150D6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A150D6" w:rsidSect="00256D97">
      <w:headerReference w:type="default" r:id="rId9"/>
      <w:footerReference w:type="default" r:id="rId10"/>
      <w:pgSz w:w="12240" w:h="15840"/>
      <w:pgMar w:top="2269" w:right="1134" w:bottom="426" w:left="1134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4C42" w:rsidRDefault="00334C42" w:rsidP="00C37031">
      <w:pPr>
        <w:spacing w:after="0" w:line="240" w:lineRule="auto"/>
      </w:pPr>
      <w:r>
        <w:separator/>
      </w:r>
    </w:p>
  </w:endnote>
  <w:endnote w:type="continuationSeparator" w:id="0">
    <w:p w:rsidR="00334C42" w:rsidRDefault="00334C42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456" w:rsidRDefault="00C66456">
    <w:pPr>
      <w:pStyle w:val="Piedepgina"/>
    </w:pPr>
    <w:r w:rsidRPr="0040568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10B8198" wp14:editId="41778015">
              <wp:simplePos x="0" y="0"/>
              <wp:positionH relativeFrom="column">
                <wp:posOffset>-786765</wp:posOffset>
              </wp:positionH>
              <wp:positionV relativeFrom="paragraph">
                <wp:posOffset>-15240</wp:posOffset>
              </wp:positionV>
              <wp:extent cx="8229600" cy="559435"/>
              <wp:effectExtent l="0" t="0" r="19050" b="12065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5943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2437F" id="Rectángulo 1" o:spid="_x0000_s1026" style="position:absolute;margin-left:-61.95pt;margin-top:-1.2pt;width:9in;height:44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4C42" w:rsidRDefault="00334C42" w:rsidP="00C37031">
      <w:pPr>
        <w:spacing w:after="0" w:line="240" w:lineRule="auto"/>
      </w:pPr>
      <w:r>
        <w:separator/>
      </w:r>
    </w:p>
  </w:footnote>
  <w:footnote w:type="continuationSeparator" w:id="0">
    <w:p w:rsidR="00334C42" w:rsidRDefault="00334C42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456" w:rsidRPr="00FD76E2" w:rsidRDefault="00C66456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5FE6F14" wp14:editId="427F0ED9">
              <wp:simplePos x="0" y="0"/>
              <wp:positionH relativeFrom="column">
                <wp:posOffset>-596265</wp:posOffset>
              </wp:positionH>
              <wp:positionV relativeFrom="paragraph">
                <wp:posOffset>-382905</wp:posOffset>
              </wp:positionV>
              <wp:extent cx="4324350" cy="9525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6456" w:rsidRPr="001731FF" w:rsidRDefault="004D094E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LEYENDAS DE </w:t>
                          </w:r>
                          <w:r w:rsidR="001E5627" w:rsidRPr="00964082"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INGLATERRA</w:t>
                          </w:r>
                          <w:r w:rsidR="00A150D6"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Y </w:t>
                          </w:r>
                          <w:r w:rsidR="00D424B3" w:rsidRPr="00964082"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ESCOCIA</w:t>
                          </w: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A150D6"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 </w:t>
                          </w:r>
                          <w:r w:rsidR="008A766F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221</w:t>
                          </w:r>
                          <w:r w:rsidR="00A150D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="008A766F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</w:t>
                          </w:r>
                          <w:r w:rsidR="00D424B3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:rsidR="005E7B8D" w:rsidRPr="00EC1CB0" w:rsidRDefault="005E7B8D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E6F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6.95pt;margin-top:-30.15pt;width:340.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" filled="f" stroked="f">
              <v:textbox>
                <w:txbxContent>
                  <w:p w:rsidR="00C66456" w:rsidRPr="001731FF" w:rsidRDefault="004D094E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LEYENDAS DE </w:t>
                    </w:r>
                    <w:r w:rsidR="001E5627" w:rsidRPr="00964082"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INGLATERRA</w:t>
                    </w:r>
                    <w:r w:rsidR="00A150D6"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Y </w:t>
                    </w:r>
                    <w:r w:rsidR="00D424B3" w:rsidRPr="00964082"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ESCOCIA</w:t>
                    </w: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A150D6"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 </w:t>
                    </w:r>
                    <w:r w:rsidR="008A766F">
                      <w:rPr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221</w:t>
                    </w:r>
                    <w:r w:rsidR="00A150D6">
                      <w:rPr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</w:t>
                    </w:r>
                    <w:r w:rsidR="008A766F">
                      <w:rPr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-E202</w:t>
                    </w:r>
                    <w:r w:rsidR="00D424B3">
                      <w:rPr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:rsidR="005E7B8D" w:rsidRPr="00EC1CB0" w:rsidRDefault="005E7B8D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69504" behindDoc="0" locked="0" layoutInCell="1" allowOverlap="1" wp14:anchorId="0B642F95" wp14:editId="1D8221CD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24577191" wp14:editId="49AC9514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CDFEC17" wp14:editId="357127A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843510" id="Rectángulo 1" o:spid="_x0000_s1026" style="position:absolute;margin-left:-61.75pt;margin-top:-39.1pt;width:9in;height:9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27.6pt;height:1200pt" o:bullet="t">
        <v:imagedata r:id="rId1" o:title="peligro"/>
      </v:shape>
    </w:pict>
  </w:numPicBullet>
  <w:abstractNum w:abstractNumId="0" w15:restartNumberingAfterBreak="0">
    <w:nsid w:val="00DA46FE"/>
    <w:multiLevelType w:val="hybridMultilevel"/>
    <w:tmpl w:val="A6F8EDF2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4EB"/>
    <w:multiLevelType w:val="hybridMultilevel"/>
    <w:tmpl w:val="6EB46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EBD"/>
    <w:multiLevelType w:val="hybridMultilevel"/>
    <w:tmpl w:val="33688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4D35"/>
    <w:multiLevelType w:val="hybridMultilevel"/>
    <w:tmpl w:val="3B8E38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6FAF"/>
    <w:multiLevelType w:val="hybridMultilevel"/>
    <w:tmpl w:val="9362BA20"/>
    <w:lvl w:ilvl="0" w:tplc="784A0B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5" w15:restartNumberingAfterBreak="0">
    <w:nsid w:val="10C2120A"/>
    <w:multiLevelType w:val="hybridMultilevel"/>
    <w:tmpl w:val="ACFA5D16"/>
    <w:lvl w:ilvl="0" w:tplc="807803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7DE2"/>
    <w:multiLevelType w:val="hybridMultilevel"/>
    <w:tmpl w:val="2822ECF4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4E05"/>
    <w:multiLevelType w:val="hybridMultilevel"/>
    <w:tmpl w:val="B1AED2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C74"/>
    <w:multiLevelType w:val="hybridMultilevel"/>
    <w:tmpl w:val="D8F4ADC8"/>
    <w:lvl w:ilvl="0" w:tplc="6F5A6C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B6E1D"/>
    <w:multiLevelType w:val="hybridMultilevel"/>
    <w:tmpl w:val="3954A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65C8F"/>
    <w:multiLevelType w:val="hybridMultilevel"/>
    <w:tmpl w:val="3AB004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149C"/>
    <w:multiLevelType w:val="hybridMultilevel"/>
    <w:tmpl w:val="D7988E7A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52532C"/>
    <w:multiLevelType w:val="hybridMultilevel"/>
    <w:tmpl w:val="FF843242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A56DA"/>
    <w:multiLevelType w:val="hybridMultilevel"/>
    <w:tmpl w:val="830CD4D4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6428DF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23DBE"/>
    <w:multiLevelType w:val="hybridMultilevel"/>
    <w:tmpl w:val="5D0C0A56"/>
    <w:lvl w:ilvl="0" w:tplc="784A0B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503D0"/>
    <w:multiLevelType w:val="hybridMultilevel"/>
    <w:tmpl w:val="C73491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96346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7DDAD4C"/>
    <w:multiLevelType w:val="hybridMultilevel"/>
    <w:tmpl w:val="255085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B21A9D"/>
    <w:multiLevelType w:val="hybridMultilevel"/>
    <w:tmpl w:val="6F2C85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D83"/>
    <w:multiLevelType w:val="hybridMultilevel"/>
    <w:tmpl w:val="77486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627EF"/>
    <w:multiLevelType w:val="hybridMultilevel"/>
    <w:tmpl w:val="71AA14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65101C"/>
    <w:multiLevelType w:val="hybridMultilevel"/>
    <w:tmpl w:val="7C1A54EE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89988">
    <w:abstractNumId w:val="3"/>
  </w:num>
  <w:num w:numId="2" w16cid:durableId="920065726">
    <w:abstractNumId w:val="20"/>
  </w:num>
  <w:num w:numId="3" w16cid:durableId="1127235861">
    <w:abstractNumId w:val="13"/>
  </w:num>
  <w:num w:numId="4" w16cid:durableId="528489084">
    <w:abstractNumId w:val="17"/>
  </w:num>
  <w:num w:numId="5" w16cid:durableId="95829100">
    <w:abstractNumId w:val="15"/>
  </w:num>
  <w:num w:numId="6" w16cid:durableId="1332022264">
    <w:abstractNumId w:val="9"/>
  </w:num>
  <w:num w:numId="7" w16cid:durableId="759444385">
    <w:abstractNumId w:val="22"/>
  </w:num>
  <w:num w:numId="8" w16cid:durableId="1012219529">
    <w:abstractNumId w:val="7"/>
  </w:num>
  <w:num w:numId="9" w16cid:durableId="1456215343">
    <w:abstractNumId w:val="2"/>
  </w:num>
  <w:num w:numId="10" w16cid:durableId="1690176428">
    <w:abstractNumId w:val="10"/>
  </w:num>
  <w:num w:numId="11" w16cid:durableId="897743419">
    <w:abstractNumId w:val="4"/>
  </w:num>
  <w:num w:numId="12" w16cid:durableId="861086657">
    <w:abstractNumId w:val="14"/>
  </w:num>
  <w:num w:numId="13" w16cid:durableId="195778479">
    <w:abstractNumId w:val="5"/>
  </w:num>
  <w:num w:numId="14" w16cid:durableId="2109348458">
    <w:abstractNumId w:val="16"/>
  </w:num>
  <w:num w:numId="15" w16cid:durableId="288979220">
    <w:abstractNumId w:val="18"/>
  </w:num>
  <w:num w:numId="16" w16cid:durableId="2113549233">
    <w:abstractNumId w:val="11"/>
  </w:num>
  <w:num w:numId="17" w16cid:durableId="1733429002">
    <w:abstractNumId w:val="19"/>
  </w:num>
  <w:num w:numId="18" w16cid:durableId="1608585457">
    <w:abstractNumId w:val="21"/>
  </w:num>
  <w:num w:numId="19" w16cid:durableId="1974561380">
    <w:abstractNumId w:val="12"/>
  </w:num>
  <w:num w:numId="20" w16cid:durableId="1964381018">
    <w:abstractNumId w:val="8"/>
  </w:num>
  <w:num w:numId="21" w16cid:durableId="326447366">
    <w:abstractNumId w:val="1"/>
  </w:num>
  <w:num w:numId="22" w16cid:durableId="1716001216">
    <w:abstractNumId w:val="6"/>
  </w:num>
  <w:num w:numId="23" w16cid:durableId="17314904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DO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UY" w:vendorID="64" w:dllVersion="6" w:nlCheck="1" w:checkStyle="1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s-AR" w:vendorID="64" w:dllVersion="0" w:nlCheck="1" w:checkStyle="0"/>
  <w:activeWritingStyle w:appName="MSWord" w:lang="es-419" w:vendorID="64" w:dllVersion="0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1"/>
    <w:rsid w:val="00016372"/>
    <w:rsid w:val="000210C1"/>
    <w:rsid w:val="00021647"/>
    <w:rsid w:val="00022735"/>
    <w:rsid w:val="0002765A"/>
    <w:rsid w:val="00030674"/>
    <w:rsid w:val="000315E7"/>
    <w:rsid w:val="000419D2"/>
    <w:rsid w:val="00042659"/>
    <w:rsid w:val="00052B18"/>
    <w:rsid w:val="00061CA4"/>
    <w:rsid w:val="00070C8D"/>
    <w:rsid w:val="000953A7"/>
    <w:rsid w:val="000A5DB5"/>
    <w:rsid w:val="000B0C7E"/>
    <w:rsid w:val="000B658B"/>
    <w:rsid w:val="00102D8F"/>
    <w:rsid w:val="00111F55"/>
    <w:rsid w:val="00112CFD"/>
    <w:rsid w:val="001254E8"/>
    <w:rsid w:val="00131C7D"/>
    <w:rsid w:val="00150A40"/>
    <w:rsid w:val="0015330E"/>
    <w:rsid w:val="001553EC"/>
    <w:rsid w:val="00155DEA"/>
    <w:rsid w:val="001576BB"/>
    <w:rsid w:val="0015780A"/>
    <w:rsid w:val="00165ECF"/>
    <w:rsid w:val="00172E0C"/>
    <w:rsid w:val="001731FF"/>
    <w:rsid w:val="001831BA"/>
    <w:rsid w:val="00183E93"/>
    <w:rsid w:val="0018631D"/>
    <w:rsid w:val="001918EE"/>
    <w:rsid w:val="00191EF6"/>
    <w:rsid w:val="00192B2C"/>
    <w:rsid w:val="001B1D1D"/>
    <w:rsid w:val="001B5218"/>
    <w:rsid w:val="001C57FC"/>
    <w:rsid w:val="001D4089"/>
    <w:rsid w:val="001E3267"/>
    <w:rsid w:val="001E3440"/>
    <w:rsid w:val="001E437D"/>
    <w:rsid w:val="001E5627"/>
    <w:rsid w:val="001F0602"/>
    <w:rsid w:val="001F1499"/>
    <w:rsid w:val="001F5F50"/>
    <w:rsid w:val="00210E6C"/>
    <w:rsid w:val="00215574"/>
    <w:rsid w:val="00233B4E"/>
    <w:rsid w:val="00237109"/>
    <w:rsid w:val="00245875"/>
    <w:rsid w:val="00256D97"/>
    <w:rsid w:val="0026025A"/>
    <w:rsid w:val="00267844"/>
    <w:rsid w:val="00271672"/>
    <w:rsid w:val="00273CA1"/>
    <w:rsid w:val="00283732"/>
    <w:rsid w:val="002866BC"/>
    <w:rsid w:val="00296969"/>
    <w:rsid w:val="002A0854"/>
    <w:rsid w:val="002A7260"/>
    <w:rsid w:val="002B208B"/>
    <w:rsid w:val="002C3342"/>
    <w:rsid w:val="002C3FF9"/>
    <w:rsid w:val="002C6870"/>
    <w:rsid w:val="002C74EB"/>
    <w:rsid w:val="002D715F"/>
    <w:rsid w:val="002E465A"/>
    <w:rsid w:val="002E6982"/>
    <w:rsid w:val="002E6EB6"/>
    <w:rsid w:val="0031542D"/>
    <w:rsid w:val="00331F5C"/>
    <w:rsid w:val="00334C42"/>
    <w:rsid w:val="003362BD"/>
    <w:rsid w:val="00344252"/>
    <w:rsid w:val="003668B1"/>
    <w:rsid w:val="003726D5"/>
    <w:rsid w:val="00380FF5"/>
    <w:rsid w:val="00381909"/>
    <w:rsid w:val="003953FA"/>
    <w:rsid w:val="00396E42"/>
    <w:rsid w:val="003A71B2"/>
    <w:rsid w:val="003A79FF"/>
    <w:rsid w:val="003B52E4"/>
    <w:rsid w:val="003B68DA"/>
    <w:rsid w:val="003C597C"/>
    <w:rsid w:val="003D636F"/>
    <w:rsid w:val="003E58C9"/>
    <w:rsid w:val="003F7CD3"/>
    <w:rsid w:val="003F7DDB"/>
    <w:rsid w:val="00410621"/>
    <w:rsid w:val="00424F67"/>
    <w:rsid w:val="00426F21"/>
    <w:rsid w:val="00435728"/>
    <w:rsid w:val="00437025"/>
    <w:rsid w:val="00465277"/>
    <w:rsid w:val="004711A7"/>
    <w:rsid w:val="0047147E"/>
    <w:rsid w:val="00476639"/>
    <w:rsid w:val="00480545"/>
    <w:rsid w:val="004834B0"/>
    <w:rsid w:val="0049188A"/>
    <w:rsid w:val="004975F4"/>
    <w:rsid w:val="004B1E4A"/>
    <w:rsid w:val="004C1B73"/>
    <w:rsid w:val="004C56D5"/>
    <w:rsid w:val="004C6652"/>
    <w:rsid w:val="004C7C0D"/>
    <w:rsid w:val="004D094E"/>
    <w:rsid w:val="004D7FBF"/>
    <w:rsid w:val="004E7207"/>
    <w:rsid w:val="004F3418"/>
    <w:rsid w:val="004F438F"/>
    <w:rsid w:val="004F7DF3"/>
    <w:rsid w:val="0050334B"/>
    <w:rsid w:val="0051037C"/>
    <w:rsid w:val="00512726"/>
    <w:rsid w:val="00515649"/>
    <w:rsid w:val="00523529"/>
    <w:rsid w:val="00524B33"/>
    <w:rsid w:val="0052596A"/>
    <w:rsid w:val="005422C1"/>
    <w:rsid w:val="005511BA"/>
    <w:rsid w:val="0055723E"/>
    <w:rsid w:val="005729DD"/>
    <w:rsid w:val="005808BD"/>
    <w:rsid w:val="00580BA9"/>
    <w:rsid w:val="00581319"/>
    <w:rsid w:val="005A6996"/>
    <w:rsid w:val="005B1A9E"/>
    <w:rsid w:val="005C7F18"/>
    <w:rsid w:val="005D3E47"/>
    <w:rsid w:val="005D4F37"/>
    <w:rsid w:val="005D5B50"/>
    <w:rsid w:val="005E03F4"/>
    <w:rsid w:val="005E7B8D"/>
    <w:rsid w:val="005F2842"/>
    <w:rsid w:val="00604CC3"/>
    <w:rsid w:val="00606947"/>
    <w:rsid w:val="00611240"/>
    <w:rsid w:val="00620573"/>
    <w:rsid w:val="00626163"/>
    <w:rsid w:val="00637BE0"/>
    <w:rsid w:val="006408EA"/>
    <w:rsid w:val="006622CC"/>
    <w:rsid w:val="00672406"/>
    <w:rsid w:val="00673A7C"/>
    <w:rsid w:val="00694D43"/>
    <w:rsid w:val="006A415D"/>
    <w:rsid w:val="006A56D1"/>
    <w:rsid w:val="006C1001"/>
    <w:rsid w:val="006C37D3"/>
    <w:rsid w:val="006C62D7"/>
    <w:rsid w:val="006D647F"/>
    <w:rsid w:val="006E545A"/>
    <w:rsid w:val="006E70F5"/>
    <w:rsid w:val="006F2271"/>
    <w:rsid w:val="00701CAC"/>
    <w:rsid w:val="0070527B"/>
    <w:rsid w:val="00721414"/>
    <w:rsid w:val="00734CA9"/>
    <w:rsid w:val="00736994"/>
    <w:rsid w:val="00740806"/>
    <w:rsid w:val="00745358"/>
    <w:rsid w:val="00751C2D"/>
    <w:rsid w:val="00761954"/>
    <w:rsid w:val="00776C42"/>
    <w:rsid w:val="00781F30"/>
    <w:rsid w:val="00782F88"/>
    <w:rsid w:val="007834AA"/>
    <w:rsid w:val="00790FD5"/>
    <w:rsid w:val="007922C2"/>
    <w:rsid w:val="007A26DB"/>
    <w:rsid w:val="007A2BF5"/>
    <w:rsid w:val="007B338A"/>
    <w:rsid w:val="007C2F72"/>
    <w:rsid w:val="007C4344"/>
    <w:rsid w:val="007D2066"/>
    <w:rsid w:val="007D363E"/>
    <w:rsid w:val="007E5B27"/>
    <w:rsid w:val="007F6699"/>
    <w:rsid w:val="008016D1"/>
    <w:rsid w:val="00807A79"/>
    <w:rsid w:val="00811DB0"/>
    <w:rsid w:val="00815143"/>
    <w:rsid w:val="00820554"/>
    <w:rsid w:val="0082088B"/>
    <w:rsid w:val="00822712"/>
    <w:rsid w:val="0083061D"/>
    <w:rsid w:val="00830827"/>
    <w:rsid w:val="00833B0B"/>
    <w:rsid w:val="008342F8"/>
    <w:rsid w:val="0084203D"/>
    <w:rsid w:val="008543FE"/>
    <w:rsid w:val="00855807"/>
    <w:rsid w:val="008638E1"/>
    <w:rsid w:val="00865819"/>
    <w:rsid w:val="008726A6"/>
    <w:rsid w:val="008751AC"/>
    <w:rsid w:val="008754FD"/>
    <w:rsid w:val="00880FBD"/>
    <w:rsid w:val="00887907"/>
    <w:rsid w:val="008A69E5"/>
    <w:rsid w:val="008A766F"/>
    <w:rsid w:val="008B10E9"/>
    <w:rsid w:val="008B3592"/>
    <w:rsid w:val="008B3B56"/>
    <w:rsid w:val="008B4A64"/>
    <w:rsid w:val="008B6AB0"/>
    <w:rsid w:val="008D269E"/>
    <w:rsid w:val="008D3C93"/>
    <w:rsid w:val="008E2DEE"/>
    <w:rsid w:val="008E6700"/>
    <w:rsid w:val="008F3160"/>
    <w:rsid w:val="008F56F2"/>
    <w:rsid w:val="00907618"/>
    <w:rsid w:val="0093517C"/>
    <w:rsid w:val="0093684D"/>
    <w:rsid w:val="0095038A"/>
    <w:rsid w:val="0095519E"/>
    <w:rsid w:val="00955C22"/>
    <w:rsid w:val="0096043D"/>
    <w:rsid w:val="009616AC"/>
    <w:rsid w:val="00964082"/>
    <w:rsid w:val="00970D6A"/>
    <w:rsid w:val="00984654"/>
    <w:rsid w:val="00987970"/>
    <w:rsid w:val="009908B9"/>
    <w:rsid w:val="00995D3E"/>
    <w:rsid w:val="009A0670"/>
    <w:rsid w:val="009B5D41"/>
    <w:rsid w:val="009B6381"/>
    <w:rsid w:val="009C01F7"/>
    <w:rsid w:val="009C0E13"/>
    <w:rsid w:val="009C5F91"/>
    <w:rsid w:val="009D5684"/>
    <w:rsid w:val="009E5E1A"/>
    <w:rsid w:val="009F1667"/>
    <w:rsid w:val="009F5AB5"/>
    <w:rsid w:val="009F641F"/>
    <w:rsid w:val="00A014A8"/>
    <w:rsid w:val="00A031EF"/>
    <w:rsid w:val="00A03F0F"/>
    <w:rsid w:val="00A12BB8"/>
    <w:rsid w:val="00A150D6"/>
    <w:rsid w:val="00A1646C"/>
    <w:rsid w:val="00A2128E"/>
    <w:rsid w:val="00A24326"/>
    <w:rsid w:val="00A3054D"/>
    <w:rsid w:val="00A42318"/>
    <w:rsid w:val="00A4355E"/>
    <w:rsid w:val="00A513C8"/>
    <w:rsid w:val="00A53617"/>
    <w:rsid w:val="00A66943"/>
    <w:rsid w:val="00A726D2"/>
    <w:rsid w:val="00A75343"/>
    <w:rsid w:val="00A757DA"/>
    <w:rsid w:val="00A87808"/>
    <w:rsid w:val="00A90404"/>
    <w:rsid w:val="00A944E5"/>
    <w:rsid w:val="00A9711E"/>
    <w:rsid w:val="00AA3ECD"/>
    <w:rsid w:val="00AA5CAF"/>
    <w:rsid w:val="00AA68D2"/>
    <w:rsid w:val="00AB4A00"/>
    <w:rsid w:val="00AC0DCF"/>
    <w:rsid w:val="00AC1B35"/>
    <w:rsid w:val="00AC5D47"/>
    <w:rsid w:val="00AC7006"/>
    <w:rsid w:val="00AD68CE"/>
    <w:rsid w:val="00AD7259"/>
    <w:rsid w:val="00AE11CA"/>
    <w:rsid w:val="00AE6821"/>
    <w:rsid w:val="00AF06A1"/>
    <w:rsid w:val="00AF2291"/>
    <w:rsid w:val="00AF6EE0"/>
    <w:rsid w:val="00AF70AF"/>
    <w:rsid w:val="00AF712B"/>
    <w:rsid w:val="00B05B93"/>
    <w:rsid w:val="00B21091"/>
    <w:rsid w:val="00B3451F"/>
    <w:rsid w:val="00B5171F"/>
    <w:rsid w:val="00B57707"/>
    <w:rsid w:val="00B579B6"/>
    <w:rsid w:val="00B57CBA"/>
    <w:rsid w:val="00B6160F"/>
    <w:rsid w:val="00B6521A"/>
    <w:rsid w:val="00B771F5"/>
    <w:rsid w:val="00B77ED7"/>
    <w:rsid w:val="00B85F1C"/>
    <w:rsid w:val="00B936AE"/>
    <w:rsid w:val="00B9385C"/>
    <w:rsid w:val="00B9468F"/>
    <w:rsid w:val="00B94AF5"/>
    <w:rsid w:val="00BA2B7B"/>
    <w:rsid w:val="00BA5ADC"/>
    <w:rsid w:val="00BB7DF3"/>
    <w:rsid w:val="00BC1B9D"/>
    <w:rsid w:val="00BD166D"/>
    <w:rsid w:val="00BD3207"/>
    <w:rsid w:val="00BD6AF9"/>
    <w:rsid w:val="00BE2F81"/>
    <w:rsid w:val="00BF5559"/>
    <w:rsid w:val="00C01E3F"/>
    <w:rsid w:val="00C11885"/>
    <w:rsid w:val="00C14A21"/>
    <w:rsid w:val="00C14B06"/>
    <w:rsid w:val="00C21059"/>
    <w:rsid w:val="00C27FFE"/>
    <w:rsid w:val="00C37031"/>
    <w:rsid w:val="00C3779B"/>
    <w:rsid w:val="00C413C3"/>
    <w:rsid w:val="00C41466"/>
    <w:rsid w:val="00C42CAC"/>
    <w:rsid w:val="00C45409"/>
    <w:rsid w:val="00C56F43"/>
    <w:rsid w:val="00C57804"/>
    <w:rsid w:val="00C57FD5"/>
    <w:rsid w:val="00C6006C"/>
    <w:rsid w:val="00C60F31"/>
    <w:rsid w:val="00C66456"/>
    <w:rsid w:val="00C67A78"/>
    <w:rsid w:val="00C70584"/>
    <w:rsid w:val="00C851D8"/>
    <w:rsid w:val="00C86FAA"/>
    <w:rsid w:val="00C967C4"/>
    <w:rsid w:val="00CA1C4C"/>
    <w:rsid w:val="00CB5741"/>
    <w:rsid w:val="00CB590B"/>
    <w:rsid w:val="00CD076C"/>
    <w:rsid w:val="00CF362E"/>
    <w:rsid w:val="00CF5393"/>
    <w:rsid w:val="00D0564E"/>
    <w:rsid w:val="00D10764"/>
    <w:rsid w:val="00D24D12"/>
    <w:rsid w:val="00D2690C"/>
    <w:rsid w:val="00D27887"/>
    <w:rsid w:val="00D424B3"/>
    <w:rsid w:val="00D453F1"/>
    <w:rsid w:val="00D45BC2"/>
    <w:rsid w:val="00D47EE4"/>
    <w:rsid w:val="00D52E88"/>
    <w:rsid w:val="00D54007"/>
    <w:rsid w:val="00D54DC4"/>
    <w:rsid w:val="00D702DD"/>
    <w:rsid w:val="00D755A3"/>
    <w:rsid w:val="00D77758"/>
    <w:rsid w:val="00D8315B"/>
    <w:rsid w:val="00D843C6"/>
    <w:rsid w:val="00D8614F"/>
    <w:rsid w:val="00D903D7"/>
    <w:rsid w:val="00D970AD"/>
    <w:rsid w:val="00DA1697"/>
    <w:rsid w:val="00DB2BB2"/>
    <w:rsid w:val="00DB7A1A"/>
    <w:rsid w:val="00DD1316"/>
    <w:rsid w:val="00DD4B32"/>
    <w:rsid w:val="00DE2292"/>
    <w:rsid w:val="00DE3FAC"/>
    <w:rsid w:val="00DE7135"/>
    <w:rsid w:val="00DF10EF"/>
    <w:rsid w:val="00DF13F3"/>
    <w:rsid w:val="00DF2747"/>
    <w:rsid w:val="00E008B5"/>
    <w:rsid w:val="00E02698"/>
    <w:rsid w:val="00E11C5D"/>
    <w:rsid w:val="00E127A5"/>
    <w:rsid w:val="00E203A1"/>
    <w:rsid w:val="00E21A5E"/>
    <w:rsid w:val="00E256E4"/>
    <w:rsid w:val="00E3039E"/>
    <w:rsid w:val="00E309BC"/>
    <w:rsid w:val="00E30B6A"/>
    <w:rsid w:val="00E32129"/>
    <w:rsid w:val="00E44241"/>
    <w:rsid w:val="00E6201B"/>
    <w:rsid w:val="00E6332B"/>
    <w:rsid w:val="00E63382"/>
    <w:rsid w:val="00E64D4E"/>
    <w:rsid w:val="00E67907"/>
    <w:rsid w:val="00E7285A"/>
    <w:rsid w:val="00E7386F"/>
    <w:rsid w:val="00E756A3"/>
    <w:rsid w:val="00E765F8"/>
    <w:rsid w:val="00E77CF3"/>
    <w:rsid w:val="00E817F5"/>
    <w:rsid w:val="00EA028C"/>
    <w:rsid w:val="00EA272E"/>
    <w:rsid w:val="00EA2E20"/>
    <w:rsid w:val="00EA50DD"/>
    <w:rsid w:val="00EA7AE9"/>
    <w:rsid w:val="00EB0479"/>
    <w:rsid w:val="00EB261F"/>
    <w:rsid w:val="00EB4A60"/>
    <w:rsid w:val="00EB6CB3"/>
    <w:rsid w:val="00EC0574"/>
    <w:rsid w:val="00EC1CB0"/>
    <w:rsid w:val="00EC5885"/>
    <w:rsid w:val="00EC64D9"/>
    <w:rsid w:val="00ED05E8"/>
    <w:rsid w:val="00ED2B33"/>
    <w:rsid w:val="00EE31AA"/>
    <w:rsid w:val="00F034A3"/>
    <w:rsid w:val="00F07CEA"/>
    <w:rsid w:val="00F15FE2"/>
    <w:rsid w:val="00F22417"/>
    <w:rsid w:val="00F24010"/>
    <w:rsid w:val="00F27355"/>
    <w:rsid w:val="00F32464"/>
    <w:rsid w:val="00F35D5B"/>
    <w:rsid w:val="00F470E3"/>
    <w:rsid w:val="00F47300"/>
    <w:rsid w:val="00F47F41"/>
    <w:rsid w:val="00F661BD"/>
    <w:rsid w:val="00F933ED"/>
    <w:rsid w:val="00FA0E7C"/>
    <w:rsid w:val="00FC5A9D"/>
    <w:rsid w:val="00FD5DB1"/>
    <w:rsid w:val="00FD76E2"/>
    <w:rsid w:val="00FF29CC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1CA7"/>
  <w15:docId w15:val="{D4F783A8-AEE1-4FE0-BA21-B6A5B297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319"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aliases w:val="Normal (Web) Char Char,Normal (Web) Char"/>
    <w:basedOn w:val="Normal"/>
    <w:uiPriority w:val="99"/>
    <w:rsid w:val="00AC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BrdSide">
    <w:name w:val="Brød (Side)"/>
    <w:basedOn w:val="Normal"/>
    <w:uiPriority w:val="99"/>
    <w:rsid w:val="00F24010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Klavika-Light" w:eastAsia="MS Mincho" w:hAnsi="Klavika-Light" w:cs="Klavika-Light"/>
      <w:color w:val="000000"/>
      <w:sz w:val="18"/>
      <w:szCs w:val="18"/>
      <w:lang w:val="es-ES_tradnl" w:eastAsia="da-DK"/>
    </w:rPr>
  </w:style>
  <w:style w:type="table" w:styleId="Tablaconcuadrcula">
    <w:name w:val="Table Grid"/>
    <w:basedOn w:val="Tablanormal"/>
    <w:uiPriority w:val="39"/>
    <w:rsid w:val="00833B0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Side">
    <w:name w:val="smallprint (Side)"/>
    <w:basedOn w:val="BrdSide"/>
    <w:uiPriority w:val="99"/>
    <w:rsid w:val="00C14B06"/>
    <w:rPr>
      <w:rFonts w:ascii="Klavika-LightItalic" w:hAnsi="Klavika-LightItalic" w:cs="Klavika-LightItalic"/>
      <w:i/>
      <w:iCs/>
    </w:rPr>
  </w:style>
  <w:style w:type="paragraph" w:customStyle="1" w:styleId="Standard">
    <w:name w:val="Standard"/>
    <w:rsid w:val="00C14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Default">
    <w:name w:val="Default"/>
    <w:rsid w:val="00381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5">
    <w:name w:val="Table Grid5"/>
    <w:basedOn w:val="Tablanormal"/>
    <w:next w:val="Tablaconcuadrcula"/>
    <w:uiPriority w:val="39"/>
    <w:rsid w:val="002E6982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Default"/>
    <w:next w:val="Default"/>
    <w:uiPriority w:val="99"/>
    <w:rsid w:val="005E03F4"/>
    <w:pPr>
      <w:spacing w:line="241" w:lineRule="atLeast"/>
    </w:pPr>
    <w:rPr>
      <w:rFonts w:ascii="DIN Condensed" w:hAnsi="DIN Condensed" w:cstheme="minorBidi"/>
      <w:color w:val="auto"/>
    </w:rPr>
  </w:style>
  <w:style w:type="character" w:customStyle="1" w:styleId="A8">
    <w:name w:val="A8"/>
    <w:uiPriority w:val="99"/>
    <w:rsid w:val="005E03F4"/>
    <w:rPr>
      <w:rFonts w:ascii="DINPro-Regular" w:hAnsi="DINPro-Regular" w:cs="DINPro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DD8F-56D2-4529-8AD1-43F4364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 Joven</dc:creator>
  <cp:lastModifiedBy>Javier Linares</cp:lastModifiedBy>
  <cp:revision>1</cp:revision>
  <dcterms:created xsi:type="dcterms:W3CDTF">2023-11-16T17:23:00Z</dcterms:created>
  <dcterms:modified xsi:type="dcterms:W3CDTF">2023-11-16T17:23:00Z</dcterms:modified>
</cp:coreProperties>
</file>