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6E24DC">
        <w:rPr>
          <w:rFonts w:ascii="Arial" w:eastAsia="Arial Unicode MS" w:hAnsi="Arial" w:cs="Arial"/>
          <w:b/>
          <w:color w:val="000000"/>
          <w:lang w:val="es-MX"/>
        </w:rPr>
        <w:t>,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="006E24DC">
        <w:rPr>
          <w:rFonts w:ascii="Arial" w:eastAsia="Arial Unicode MS" w:hAnsi="Arial" w:cs="Arial"/>
          <w:b/>
          <w:color w:val="000000"/>
          <w:lang w:val="es-MX"/>
        </w:rPr>
        <w:t>, Estambul y Capadocia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:rsidR="00386E61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:rsidR="00F70C06" w:rsidRDefault="00F70C06" w:rsidP="00F70C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color w:val="FF0000"/>
          <w:kern w:val="36"/>
          <w:sz w:val="20"/>
          <w:szCs w:val="20"/>
          <w:lang w:val="es-MX" w:eastAsia="pt-PT"/>
        </w:rPr>
        <w:t>VENTA ESPECIAL: DEL 01 AL 06 DE NOVIEMBRE 2022</w:t>
      </w:r>
    </w:p>
    <w:p w:rsidR="00F70C06" w:rsidRPr="00DC3FFD" w:rsidRDefault="00F70C06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:rsidR="00386E61" w:rsidRPr="00DC3FFD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1EA20B86" wp14:editId="6B616AA3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720215" cy="390525"/>
            <wp:effectExtent l="0" t="0" r="0" b="9525"/>
            <wp:wrapThrough wrapText="bothSides">
              <wp:wrapPolygon edited="0">
                <wp:start x="1196" y="0"/>
                <wp:lineTo x="0" y="1054"/>
                <wp:lineTo x="0" y="15805"/>
                <wp:lineTo x="718" y="21073"/>
                <wp:lineTo x="1196" y="21073"/>
                <wp:lineTo x="3110" y="21073"/>
                <wp:lineTo x="21289" y="17912"/>
                <wp:lineTo x="21289" y="5268"/>
                <wp:lineTo x="3110" y="0"/>
                <wp:lineTo x="1196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37C"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6E24DC">
        <w:rPr>
          <w:rFonts w:ascii="Arial" w:hAnsi="Arial" w:cs="Arial"/>
          <w:b/>
          <w:sz w:val="20"/>
          <w:szCs w:val="20"/>
          <w:lang w:val="es-MX"/>
        </w:rPr>
        <w:t>13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7560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50581C">
        <w:rPr>
          <w:rFonts w:ascii="Arial" w:hAnsi="Arial" w:cs="Arial"/>
          <w:b/>
          <w:sz w:val="20"/>
          <w:szCs w:val="20"/>
          <w:lang w:val="es-MX"/>
        </w:rPr>
        <w:t>febrero</w:t>
      </w:r>
      <w:r w:rsidR="004A756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1428">
        <w:rPr>
          <w:rFonts w:ascii="Arial" w:hAnsi="Arial" w:cs="Arial"/>
          <w:b/>
          <w:sz w:val="20"/>
          <w:szCs w:val="20"/>
          <w:lang w:val="es-MX"/>
        </w:rPr>
        <w:t>202</w:t>
      </w:r>
      <w:r w:rsidR="0050581C">
        <w:rPr>
          <w:rFonts w:ascii="Arial" w:hAnsi="Arial" w:cs="Arial"/>
          <w:b/>
          <w:sz w:val="20"/>
          <w:szCs w:val="20"/>
          <w:lang w:val="es-MX"/>
        </w:rPr>
        <w:t>3</w:t>
      </w:r>
    </w:p>
    <w:p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:rsidR="00CB422E" w:rsidRPr="004A7560" w:rsidRDefault="004A756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  <w:r w:rsidR="006E24DC">
        <w:rPr>
          <w:rFonts w:ascii="Arial" w:hAnsi="Arial" w:cs="Arial"/>
          <w:bCs/>
          <w:sz w:val="20"/>
          <w:szCs w:val="20"/>
          <w:u w:val="single"/>
          <w:lang w:val="es-MX"/>
        </w:rPr>
        <w:t xml:space="preserve"> en Jordania</w:t>
      </w:r>
    </w:p>
    <w:p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(siempre y cuando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 llegada al hotel sea antes de las 21 horas).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AMMAN / MAR MUERTO (INCLUYE ENTRADA Y ALMUERZO)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nivel del mar, donde podremos disfrutar de un baño.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Pr="004F1531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A7560">
        <w:rPr>
          <w:rFonts w:ascii="Arial" w:hAnsi="Arial" w:cs="Arial"/>
          <w:b/>
          <w:sz w:val="20"/>
          <w:szCs w:val="20"/>
        </w:rPr>
        <w:t>Día 3. AMMAN CITY TOUR / JERASH / AJLUN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conservación. Podremos admirar entre otros: la Puerta de Adriano,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su columnata completa, el Cardo Máximo, el Templo de Zeus y el de Artemisa. Después visitaremos el Castillo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Ajlun,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4. AMMAN / MADABA / MONTE NEBO / SHOBAK / PETRA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iglesia de San Jorge,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Tumba de los Obeliscos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6. PETRA / PEQUEÑA PETRA (LITTLE PETRA) / WADI RUM (2HR 4X4) / AMMAN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de esta área y el hecho que es la continuación de Petra, le dio el nombre de la Pequeña Petra. Luego salida hacia</w:t>
      </w: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también conocido como el valle de la luna. Excursión y paseo en vehículos 4x4,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7. AMMAN </w:t>
      </w:r>
      <w:r w:rsidR="006E24DC">
        <w:rPr>
          <w:rFonts w:ascii="Arial" w:hAnsi="Arial" w:cs="Arial"/>
          <w:b/>
          <w:sz w:val="20"/>
          <w:szCs w:val="20"/>
          <w:lang w:val="es-MX"/>
        </w:rPr>
        <w:t>- ESTAMBUL</w:t>
      </w:r>
    </w:p>
    <w:p w:rsidR="006E24DC" w:rsidRPr="006E24DC" w:rsidRDefault="004A7560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</w:t>
      </w:r>
      <w:r w:rsidR="00537378" w:rsidRPr="004A7560">
        <w:rPr>
          <w:rFonts w:ascii="Arial" w:hAnsi="Arial" w:cs="Arial"/>
          <w:bCs/>
          <w:sz w:val="20"/>
          <w:szCs w:val="20"/>
          <w:lang w:val="es-MX"/>
        </w:rPr>
        <w:t>aeropuerto.</w:t>
      </w:r>
      <w:r w:rsidR="00537378">
        <w:rPr>
          <w:rFonts w:ascii="Arial" w:hAnsi="Arial" w:cs="Arial"/>
          <w:bCs/>
          <w:sz w:val="20"/>
          <w:szCs w:val="20"/>
          <w:lang w:val="es-MX"/>
        </w:rPr>
        <w:t xml:space="preserve"> (vuelo no incluido)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bookmarkStart w:id="0" w:name="_Hlk41999114"/>
      <w:r w:rsidR="006E24DC" w:rsidRPr="006E24DC">
        <w:rPr>
          <w:rFonts w:ascii="Arial" w:hAnsi="Arial" w:cs="Arial"/>
          <w:bCs/>
          <w:sz w:val="20"/>
          <w:szCs w:val="20"/>
          <w:lang w:val="es-MX"/>
        </w:rPr>
        <w:t>A su llegada, será recibido y trasladado al hotel elegido</w:t>
      </w:r>
      <w:r w:rsidR="006E24DC" w:rsidRPr="006E24DC">
        <w:rPr>
          <w:rFonts w:ascii="Arial" w:hAnsi="Arial" w:cs="Arial"/>
          <w:b/>
          <w:sz w:val="20"/>
          <w:szCs w:val="20"/>
          <w:lang w:val="es-MX"/>
        </w:rPr>
        <w:t xml:space="preserve">. Alojamiento                                                                                                                                                                   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Día 8. ESTAMBUL / DIA LIBRE (OPCIONAL VISITA HISTORICA) </w:t>
      </w:r>
    </w:p>
    <w:p w:rsidR="006E24DC" w:rsidRPr="006E24DC" w:rsidRDefault="006E24DC" w:rsidP="006E24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6E24DC">
        <w:rPr>
          <w:rFonts w:ascii="Arial" w:hAnsi="Arial" w:cs="Arial"/>
          <w:bCs/>
          <w:sz w:val="20"/>
          <w:szCs w:val="20"/>
          <w:u w:val="single"/>
          <w:lang w:val="es-MX"/>
        </w:rPr>
        <w:t>Opcionalmente se puede realizar visita de día completo a la magnífica ciudad de Estambul</w:t>
      </w:r>
      <w:r>
        <w:rPr>
          <w:rFonts w:ascii="Arial" w:hAnsi="Arial" w:cs="Arial"/>
          <w:bCs/>
          <w:sz w:val="20"/>
          <w:szCs w:val="20"/>
          <w:u w:val="single"/>
          <w:lang w:val="es-MX"/>
        </w:rPr>
        <w:t xml:space="preserve">, </w:t>
      </w:r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(Visita incluida en la contratación del </w:t>
      </w:r>
      <w:proofErr w:type="spellStart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>Travel</w:t>
      </w:r>
      <w:proofErr w:type="spellEnd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Shop Pack)</w:t>
      </w:r>
      <w:r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, 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conociendo en la parte histórica a la basílica de Santa Sofía, culminación del arte bizantino, y la perla de Estambul; también visitaremos al famoso Palacio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Topkapi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, residencia de los sultanes otomanos durante cuatro siglos, incluyendo el tesoro y las reliquias sagradas. A medio día Disfrutaremos de un </w:t>
      </w:r>
      <w:r w:rsidRPr="006E24DC">
        <w:rPr>
          <w:rFonts w:ascii="Arial" w:hAnsi="Arial" w:cs="Arial"/>
          <w:b/>
          <w:sz w:val="20"/>
          <w:szCs w:val="20"/>
          <w:lang w:val="es-MX"/>
        </w:rPr>
        <w:t>Almuerzo típico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en restaurante local en la zona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Sultanahmet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continuaremos con la visita a la Mezquita Azul, prodigio de armonía, proporción y elegancia; y al Hipódromo que conserva el Obelisco de Teodosio, la Columna Serpentina, la Fuente del Emperador Guillermo y el Obelisco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Egipcio.al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final de la tarde visitaremos al famoso Gran bazar donde disfrutaremos de tiempo libre para perdernos entre sus 4 mil tiendas. Vuelta al hotel y </w:t>
      </w:r>
      <w:r w:rsidRPr="006E24D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Día 9. ESTAMBUL / PASEO POR EL BOSFORO / BAZAR DE LAS ESPECIAS  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. Salida para realizar una de las actividades más famosas de Estambul, un paseo en barco por el Bósforo, canal que separa Europa y Asía. Durante este trayecto se aprecian los palacios de los Sultanes, antiguas y típicas casas de Madera y disfrutar de la historia de una manera diferente. A continuación, realizaremos una de las visitas estrella, el bazar de las especias, constituido por los otomanos hace 5 siglos y usado desde entonces. Nuestra visita Incluida termina en el bazar donde podrán disfrutar de su ambiente y variedad de tiendas.  </w:t>
      </w:r>
      <w:r w:rsidRPr="006E24DC">
        <w:rPr>
          <w:rFonts w:ascii="Arial" w:hAnsi="Arial" w:cs="Arial"/>
          <w:bCs/>
          <w:sz w:val="20"/>
          <w:szCs w:val="20"/>
          <w:u w:val="single"/>
          <w:lang w:val="es-MX"/>
        </w:rPr>
        <w:t>Por la tarde se puede realizar opcionalmente una visita con Almuerzo a la parte asiática de la ciudad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conociendo al palacio de “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Beylerbey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”, Barrio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Eyup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, café Pierre </w:t>
      </w:r>
      <w:proofErr w:type="gramStart"/>
      <w:r w:rsidRPr="006E24DC">
        <w:rPr>
          <w:rFonts w:ascii="Arial" w:hAnsi="Arial" w:cs="Arial"/>
          <w:bCs/>
          <w:sz w:val="20"/>
          <w:szCs w:val="20"/>
          <w:lang w:val="es-MX"/>
        </w:rPr>
        <w:t>Loti</w:t>
      </w:r>
      <w:proofErr w:type="gramEnd"/>
      <w:r w:rsidRPr="006E24DC">
        <w:rPr>
          <w:rFonts w:ascii="Arial" w:hAnsi="Arial" w:cs="Arial"/>
          <w:bCs/>
          <w:sz w:val="20"/>
          <w:szCs w:val="20"/>
          <w:lang w:val="es-MX"/>
        </w:rPr>
        <w:t>. Cuerno de Oro.</w:t>
      </w:r>
      <w:r w:rsidRPr="006E24DC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</w:t>
      </w:r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(Visita incluida en la contratación del </w:t>
      </w:r>
      <w:proofErr w:type="spellStart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>Travel</w:t>
      </w:r>
      <w:proofErr w:type="spellEnd"/>
      <w:r w:rsidRPr="00A16955"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 Shop Pack)</w:t>
      </w:r>
      <w:r>
        <w:rPr>
          <w:rFonts w:ascii="Arial" w:hAnsi="Arial" w:cs="Arial"/>
          <w:b/>
          <w:i/>
          <w:iCs/>
          <w:color w:val="FF0000"/>
          <w:kern w:val="36"/>
          <w:sz w:val="20"/>
          <w:szCs w:val="20"/>
          <w:u w:val="single"/>
          <w:lang w:val="es-MX" w:eastAsia="pt-PT"/>
        </w:rPr>
        <w:t xml:space="preserve">. 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Regreso al hotel y </w:t>
      </w:r>
      <w:r w:rsidRPr="006E24DC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6E24DC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Día 10. ESTAMBUL / VUELO / CAPADOCIA  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. A la hora indicada traslado al aeropuerto para embarcarse en vuelo domestico con destino a Capadocia. Llegada y traslado al hotel. </w:t>
      </w:r>
      <w:r w:rsidRPr="006E24DC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6E24DC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Día 1</w:t>
      </w:r>
      <w:r>
        <w:rPr>
          <w:rFonts w:ascii="Arial" w:hAnsi="Arial" w:cs="Arial"/>
          <w:b/>
          <w:sz w:val="20"/>
          <w:szCs w:val="20"/>
          <w:lang w:val="es-MX"/>
        </w:rPr>
        <w:t>1</w:t>
      </w: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. CAPADOCIA (D - C)                                                                                                                                                                                                                  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en el hotel. Visita de esta fascinante región y de original paisaje, formado por la lava arrojada por los volcanes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Erciyes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Hasan hace 3 millones de años. Visitaremos el valle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Göreme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, increíble complejo monástico Bizantino integrado por iglesias excavadas en la roca con bellísimos frescos. A continuación, Visitaremos al Valle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Avcilar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los Valles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Pasabagi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Gόvercinlik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donde se puede admirar la mejor vista de las formas volcánicas llamadas “chimeneas de hadas” Visitaremos los talleres típicos de alfombras y piedras de </w:t>
      </w:r>
      <w:proofErr w:type="spellStart"/>
      <w:r w:rsidRPr="006E24DC">
        <w:rPr>
          <w:rFonts w:ascii="Arial" w:hAnsi="Arial" w:cs="Arial"/>
          <w:bCs/>
          <w:sz w:val="20"/>
          <w:szCs w:val="20"/>
          <w:lang w:val="es-MX"/>
        </w:rPr>
        <w:t>Onix</w:t>
      </w:r>
      <w:proofErr w:type="spellEnd"/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Turquesa. </w:t>
      </w:r>
      <w:r w:rsidRPr="006E24DC">
        <w:rPr>
          <w:rFonts w:ascii="Arial" w:hAnsi="Arial" w:cs="Arial"/>
          <w:b/>
          <w:sz w:val="20"/>
          <w:szCs w:val="20"/>
          <w:lang w:val="es-MX"/>
        </w:rPr>
        <w:t>Cena en el hotel y Alojamiento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Día 12. CAPADOCIA / VUELO / ESTAMBUL (D)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en el hotel. A la hora prevista traslado hacia el aeropuerto en Capadocia para embarcarnos en vuelo domestico con destino a Estambul. llegada y traslado al hotel. </w:t>
      </w:r>
      <w:r w:rsidRPr="006E24DC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6E24DC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E24DC" w:rsidRPr="006E24DC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 xml:space="preserve">Día 13. ESTAMBUL              </w:t>
      </w:r>
    </w:p>
    <w:p w:rsidR="006E24DC" w:rsidRDefault="006E24DC" w:rsidP="004A7560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6E24DC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24DC">
        <w:rPr>
          <w:rFonts w:ascii="Arial" w:hAnsi="Arial" w:cs="Arial"/>
          <w:bCs/>
          <w:sz w:val="20"/>
          <w:szCs w:val="20"/>
          <w:lang w:val="es-MX"/>
        </w:rPr>
        <w:t xml:space="preserve"> y a la hora indicada traslado al aeropuerto. </w:t>
      </w:r>
    </w:p>
    <w:p w:rsidR="004A7560" w:rsidRPr="00DC3FFD" w:rsidRDefault="004A7560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p w:rsidR="005227E8" w:rsidRPr="00DC3FFD" w:rsidRDefault="005227E8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i/>
          <w:sz w:val="20"/>
          <w:szCs w:val="20"/>
          <w:lang w:val="es-MX"/>
        </w:rPr>
        <w:t>Fin del viaje y de nuestros servicios.</w:t>
      </w:r>
    </w:p>
    <w:bookmarkEnd w:id="0"/>
    <w:p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</w:t>
      </w:r>
      <w:r w:rsidR="002544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TURQUIA</w:t>
      </w: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INCLUYE</w:t>
      </w:r>
      <w:r w:rsidR="006E24DC">
        <w:rPr>
          <w:rFonts w:ascii="Arial" w:hAnsi="Arial" w:cs="Arial"/>
          <w:b/>
          <w:sz w:val="20"/>
          <w:szCs w:val="20"/>
          <w:lang w:val="es-MX"/>
        </w:rPr>
        <w:t xml:space="preserve"> EN JORDANIA</w:t>
      </w: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056C0C" w:rsidRPr="00056C0C" w:rsidRDefault="00056C0C" w:rsidP="00056C0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kern w:val="36"/>
          <w:sz w:val="20"/>
          <w:szCs w:val="20"/>
          <w:lang w:val="es-MX" w:eastAsia="pt-PT"/>
        </w:rPr>
      </w:pPr>
      <w:r w:rsidRPr="00056C0C">
        <w:rPr>
          <w:rFonts w:ascii="Arial" w:hAnsi="Arial" w:cs="Arial"/>
          <w:b/>
          <w:color w:val="000000"/>
          <w:kern w:val="36"/>
          <w:sz w:val="20"/>
          <w:szCs w:val="20"/>
          <w:lang w:val="es-MX" w:eastAsia="pt-PT"/>
        </w:rPr>
        <w:t>Vuelos internacionales México - Amman – Estambul - México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Encuentro y asistencia (llegada y salida)</w:t>
      </w:r>
    </w:p>
    <w:p w:rsidR="004A7560" w:rsidRPr="004A7560" w:rsidRDefault="004A7560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Alojamiento en Media Pensión en los hoteles seleccionados o similares.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Traslados en vehículo moderno turístico</w:t>
      </w:r>
    </w:p>
    <w:p w:rsidR="004A7560" w:rsidRPr="004A7560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Visitas y Entradas a los sitios mencionados en el programa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Guía de habla española durante visitas</w:t>
      </w:r>
    </w:p>
    <w:p w:rsidR="00386E61" w:rsidRPr="00DC3FFD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Un almuerzo en el Mar Muerto.</w:t>
      </w:r>
    </w:p>
    <w:p w:rsidR="00354BED" w:rsidRPr="00DC3FFD" w:rsidRDefault="00354BED" w:rsidP="00354BED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Tarjeta Básica de asistencia al viajero con cobertura contra cancelación por COVID-19 (</w:t>
      </w:r>
      <w:proofErr w:type="spellStart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Assist</w:t>
      </w:r>
      <w:proofErr w:type="spellEnd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Card</w:t>
      </w:r>
      <w:proofErr w:type="spellEnd"/>
      <w:r w:rsidRPr="00DC3FFD">
        <w:rPr>
          <w:rFonts w:ascii="Arial" w:hAnsi="Arial" w:cs="Arial"/>
          <w:sz w:val="20"/>
          <w:szCs w:val="20"/>
          <w:shd w:val="clear" w:color="auto" w:fill="FFFFFF"/>
          <w:lang w:val="es-MX"/>
        </w:rPr>
        <w:t>)</w:t>
      </w:r>
    </w:p>
    <w:p w:rsidR="00354BE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:rsidR="006E24DC" w:rsidRPr="00DC3FFD" w:rsidRDefault="006E24DC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INCLUYE</w:t>
      </w:r>
      <w:r>
        <w:rPr>
          <w:rFonts w:ascii="Arial" w:hAnsi="Arial" w:cs="Arial"/>
          <w:b/>
          <w:sz w:val="20"/>
          <w:szCs w:val="20"/>
          <w:lang w:val="es-MX"/>
        </w:rPr>
        <w:t xml:space="preserve"> EN TURQUIA</w:t>
      </w: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>4 noches de Alojamiento y Desayuno en Estambul Según Categoría Elegida</w:t>
      </w:r>
    </w:p>
    <w:p w:rsidR="00F67BB3" w:rsidRPr="00F67BB3" w:rsidRDefault="00F67BB3" w:rsidP="003A327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 xml:space="preserve">2 noches de Alojamiento </w:t>
      </w:r>
      <w:r>
        <w:rPr>
          <w:rFonts w:ascii="Arial" w:hAnsi="Arial" w:cs="Arial"/>
          <w:bCs/>
          <w:sz w:val="20"/>
          <w:szCs w:val="20"/>
          <w:lang w:val="es-MX"/>
        </w:rPr>
        <w:t>en h</w:t>
      </w:r>
      <w:r w:rsidRPr="00F67BB3">
        <w:rPr>
          <w:rFonts w:ascii="Arial" w:hAnsi="Arial" w:cs="Arial"/>
          <w:bCs/>
          <w:sz w:val="20"/>
          <w:szCs w:val="20"/>
          <w:lang w:val="es-MX"/>
        </w:rPr>
        <w:t xml:space="preserve">otel Categoría 4* </w:t>
      </w:r>
      <w:r>
        <w:rPr>
          <w:rFonts w:ascii="Arial" w:hAnsi="Arial" w:cs="Arial"/>
          <w:bCs/>
          <w:sz w:val="20"/>
          <w:szCs w:val="20"/>
          <w:lang w:val="es-MX"/>
        </w:rPr>
        <w:t>con desayuno y cena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>Traslados de llegada y salida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>Excursión en Estambul (Paseo en barco por el Bósforo – Bazar de las especias)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 xml:space="preserve">2 vuelos Domésticos (Estambul-Capadocia-Estambul) Incluido 1 maleta P.P de 15 kg 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>Guía profesional de habla hispana</w:t>
      </w:r>
    </w:p>
    <w:p w:rsidR="00F67BB3" w:rsidRPr="00F67BB3" w:rsidRDefault="00F67BB3" w:rsidP="00F67BB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67BB3">
        <w:rPr>
          <w:rFonts w:ascii="Arial" w:hAnsi="Arial" w:cs="Arial"/>
          <w:bCs/>
          <w:sz w:val="20"/>
          <w:szCs w:val="20"/>
          <w:lang w:val="es-MX"/>
        </w:rPr>
        <w:t>Entradas y visitas según el itinerario</w:t>
      </w:r>
    </w:p>
    <w:p w:rsidR="006E24DC" w:rsidRPr="00F67BB3" w:rsidRDefault="006E24DC" w:rsidP="00F67BB3">
      <w:pPr>
        <w:ind w:left="360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Comidas y Bebidas no mencionadas.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:rsidR="004A7560" w:rsidRPr="004A7560" w:rsidRDefault="004A7560" w:rsidP="005302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Seguros personales (robo, enfermedad, pérdidas, daños personales, etc.…</w:t>
      </w:r>
    </w:p>
    <w:p w:rsidR="004A7560" w:rsidRPr="004A7560" w:rsidRDefault="004A7560" w:rsidP="000C078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:rsidR="00CB422E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:rsidR="00F67BB3" w:rsidRPr="00F67BB3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Excursiones Opcionales o gastos personales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en </w:t>
      </w:r>
      <w:r w:rsidR="00056C0C">
        <w:rPr>
          <w:rFonts w:ascii="Arial" w:eastAsia="Calibri" w:hAnsi="Arial" w:cs="Arial"/>
          <w:sz w:val="20"/>
          <w:szCs w:val="20"/>
          <w:lang w:val="es-MX" w:eastAsia="es-MX"/>
        </w:rPr>
        <w:t>Turquía</w:t>
      </w:r>
    </w:p>
    <w:p w:rsidR="00F67BB3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guía-conductor-maleteros </w:t>
      </w:r>
      <w:proofErr w:type="spellStart"/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aprox</w:t>
      </w:r>
      <w:proofErr w:type="spellEnd"/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25 $ </w:t>
      </w:r>
      <w:proofErr w:type="spellStart"/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usd</w:t>
      </w:r>
      <w:proofErr w:type="spellEnd"/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p.p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en </w:t>
      </w:r>
      <w:r w:rsidR="00056C0C">
        <w:rPr>
          <w:rFonts w:ascii="Arial" w:eastAsia="Calibri" w:hAnsi="Arial" w:cs="Arial"/>
          <w:sz w:val="20"/>
          <w:szCs w:val="20"/>
          <w:lang w:val="es-MX" w:eastAsia="es-MX"/>
        </w:rPr>
        <w:t>Turquía</w:t>
      </w:r>
    </w:p>
    <w:p w:rsidR="00056C0C" w:rsidRPr="00F67BB3" w:rsidRDefault="00056C0C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:rsidR="002D25A7" w:rsidRPr="006E24DC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tbl>
      <w:tblPr>
        <w:tblW w:w="5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110"/>
        <w:gridCol w:w="3327"/>
        <w:gridCol w:w="520"/>
      </w:tblGrid>
      <w:tr w:rsidR="006E24DC" w:rsidRPr="006E24DC" w:rsidTr="00537378">
        <w:trPr>
          <w:trHeight w:val="293"/>
          <w:jc w:val="center"/>
        </w:trPr>
        <w:tc>
          <w:tcPr>
            <w:tcW w:w="5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(O SIMILARES)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CAT. 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AMMAN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MENA TYCHE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BRISTOL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KEMPINSKI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NABATEAN CASTLE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THE OLD VILLAGE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6E24DC" w:rsidRPr="006E24DC" w:rsidTr="00537378">
        <w:trPr>
          <w:trHeight w:val="255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DOUBLETREE BY HILTON PIYALEPASA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E24DC" w:rsidRPr="006E24DC" w:rsidTr="00537378">
        <w:trPr>
          <w:trHeight w:val="227"/>
          <w:jc w:val="center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ERESIN TAKSIM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E24DC" w:rsidRPr="006E24DC" w:rsidTr="00537378">
        <w:trPr>
          <w:trHeight w:val="293"/>
          <w:jc w:val="center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THE MARMARA/ BARCELO (TAKSIM)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</w:t>
            </w:r>
          </w:p>
        </w:tc>
      </w:tr>
      <w:tr w:rsidR="006E24DC" w:rsidRPr="006E24DC" w:rsidTr="00537378">
        <w:trPr>
          <w:trHeight w:val="483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BY CAPPADOCIA/ SUHAN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E24DC" w:rsidRPr="006E24DC" w:rsidTr="00537378">
        <w:trPr>
          <w:trHeight w:val="236"/>
          <w:jc w:val="center"/>
        </w:trPr>
        <w:tc>
          <w:tcPr>
            <w:tcW w:w="57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Consultar suplemento hotel </w:t>
            </w:r>
            <w:proofErr w:type="spellStart"/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Movenpick</w:t>
            </w:r>
            <w:proofErr w:type="spellEnd"/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Petra</w:t>
            </w:r>
          </w:p>
        </w:tc>
      </w:tr>
    </w:tbl>
    <w:p w:rsidR="006E24DC" w:rsidRDefault="006E24DC" w:rsidP="006E24DC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9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1"/>
        <w:gridCol w:w="1156"/>
        <w:gridCol w:w="1142"/>
      </w:tblGrid>
      <w:tr w:rsidR="00056C0C" w:rsidTr="00056C0C">
        <w:trPr>
          <w:trHeight w:val="246"/>
          <w:jc w:val="center"/>
        </w:trPr>
        <w:tc>
          <w:tcPr>
            <w:tcW w:w="92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7D31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TARIFAS EN USD POR PERSONA</w:t>
            </w:r>
          </w:p>
        </w:tc>
      </w:tr>
      <w:tr w:rsidR="00056C0C" w:rsidTr="00056C0C">
        <w:trPr>
          <w:trHeight w:val="30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Y AEREO (MINIMO 2 PASAJEROS) 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 SUPERIOR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056C0C" w:rsidTr="00056C0C">
        <w:trPr>
          <w:trHeight w:val="26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 AL 31 DE ENERO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2655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NOVIEMBRE 2022, FEBRERO,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2720</w:t>
            </w:r>
          </w:p>
        </w:tc>
      </w:tr>
      <w:tr w:rsidR="00056C0C" w:rsidTr="00056C0C">
        <w:trPr>
          <w:trHeight w:val="30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CATEGORIA PRIMERA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AL 31 DE ENERO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3015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NOVIEMBRE 2022, FEBRERO,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3105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 SUPERIOR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DBL/TPL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SGL</w:t>
            </w:r>
          </w:p>
        </w:tc>
      </w:tr>
      <w:tr w:rsidR="00056C0C" w:rsidTr="00056C0C">
        <w:trPr>
          <w:trHeight w:val="321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AL 31 DE ENERO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3300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NOVIEMBRE 2022, FEBRERO, 2023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3460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PRECIOS SUJETOS A DISPONIBILIDAD Y A CAMBIOS SIN PREVIO AVISO.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CONSULTAR SUPLEMENTOS PARA VIAJAR HASTA SEPTIEMBRE 2023 EN</w:t>
            </w:r>
          </w:p>
        </w:tc>
      </w:tr>
      <w:tr w:rsidR="00056C0C" w:rsidTr="00056C0C">
        <w:trPr>
          <w:trHeight w:val="266"/>
          <w:jc w:val="center"/>
        </w:trPr>
        <w:tc>
          <w:tcPr>
            <w:tcW w:w="9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TEMPORADA MEDIA Y TEMPORADA ALTA</w:t>
            </w:r>
          </w:p>
        </w:tc>
      </w:tr>
      <w:tr w:rsidR="00056C0C" w:rsidTr="00056C0C">
        <w:trPr>
          <w:trHeight w:val="23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RUTA AEREA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SALIENDO DESDE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LA CDMX: MEX- IST -AMM- IST- MEX (incluye maleta documentada)</w:t>
            </w:r>
          </w:p>
        </w:tc>
      </w:tr>
      <w:tr w:rsidR="00056C0C" w:rsidTr="00056C0C">
        <w:trPr>
          <w:trHeight w:val="266"/>
          <w:jc w:val="center"/>
        </w:trPr>
        <w:tc>
          <w:tcPr>
            <w:tcW w:w="9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IMPUESTOS AEREOS 890 USD POR PERSONA (SUJETOS A CONFIRMACIÓN)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VIGENCIA HASTA FEBRERO, 2023. </w:t>
            </w:r>
          </w:p>
        </w:tc>
      </w:tr>
      <w:tr w:rsidR="00056C0C" w:rsidTr="00056C0C">
        <w:trPr>
          <w:trHeight w:val="246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0C" w:rsidRDefault="00056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Precios pueden variar según los protocolos de seguridad y sanidad por el COVID-19.</w:t>
            </w:r>
          </w:p>
        </w:tc>
      </w:tr>
    </w:tbl>
    <w:p w:rsidR="00056C0C" w:rsidRPr="00056C0C" w:rsidRDefault="00056C0C" w:rsidP="006E24DC">
      <w:pPr>
        <w:pStyle w:val="Sinespaciado"/>
        <w:jc w:val="both"/>
        <w:rPr>
          <w:rFonts w:ascii="Arial" w:hAnsi="Arial" w:cs="Arial"/>
          <w:sz w:val="20"/>
          <w:szCs w:val="20"/>
          <w:lang w:val="es-ES" w:eastAsia="es-MX" w:bidi="ar-SA"/>
        </w:rPr>
      </w:pPr>
    </w:p>
    <w:p w:rsidR="00F67BB3" w:rsidRDefault="00F67BB3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9678BB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0B0ABAF" wp14:editId="52EE6226">
            <wp:simplePos x="0" y="0"/>
            <wp:positionH relativeFrom="margin">
              <wp:posOffset>1986915</wp:posOffset>
            </wp:positionH>
            <wp:positionV relativeFrom="paragraph">
              <wp:posOffset>12065</wp:posOffset>
            </wp:positionV>
            <wp:extent cx="2373630" cy="628650"/>
            <wp:effectExtent l="0" t="0" r="7620" b="0"/>
            <wp:wrapThrough wrapText="bothSides">
              <wp:wrapPolygon edited="0">
                <wp:start x="0" y="0"/>
                <wp:lineTo x="0" y="20945"/>
                <wp:lineTo x="21496" y="20945"/>
                <wp:lineTo x="21496" y="0"/>
                <wp:lineTo x="0" y="0"/>
              </wp:wrapPolygon>
            </wp:wrapThrough>
            <wp:docPr id="4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6E24DC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8"/>
        <w:gridCol w:w="836"/>
      </w:tblGrid>
      <w:tr w:rsidR="006E24DC" w:rsidRPr="006E24DC" w:rsidTr="006E24DC">
        <w:trPr>
          <w:trHeight w:val="375"/>
          <w:jc w:val="center"/>
        </w:trPr>
        <w:tc>
          <w:tcPr>
            <w:tcW w:w="73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val="es-MX" w:eastAsia="es-MX"/>
              </w:rPr>
              <w:t>TRAVEL SHOP PACK</w:t>
            </w:r>
          </w:p>
        </w:tc>
      </w:tr>
      <w:tr w:rsidR="006E24DC" w:rsidRPr="006E24DC" w:rsidTr="006E24DC">
        <w:trPr>
          <w:trHeight w:val="290"/>
          <w:jc w:val="center"/>
        </w:trPr>
        <w:tc>
          <w:tcPr>
            <w:tcW w:w="73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Servicios compartidos</w:t>
            </w:r>
          </w:p>
        </w:tc>
      </w:tr>
      <w:tr w:rsidR="006E24DC" w:rsidRPr="006E24DC" w:rsidTr="006E24DC">
        <w:trPr>
          <w:trHeight w:val="225"/>
          <w:jc w:val="center"/>
        </w:trPr>
        <w:tc>
          <w:tcPr>
            <w:tcW w:w="73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Visita histórica Estambul con almuerzo</w:t>
            </w:r>
          </w:p>
        </w:tc>
      </w:tr>
      <w:tr w:rsidR="006E24DC" w:rsidRPr="006E24DC" w:rsidTr="006E24DC">
        <w:trPr>
          <w:trHeight w:val="253"/>
          <w:jc w:val="center"/>
        </w:trPr>
        <w:tc>
          <w:tcPr>
            <w:tcW w:w="73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sz w:val="22"/>
                <w:szCs w:val="22"/>
                <w:lang w:val="es-MX" w:eastAsia="es-MX"/>
              </w:rPr>
              <w:t>Visita parte asiática con almuerzo</w:t>
            </w:r>
          </w:p>
        </w:tc>
      </w:tr>
      <w:tr w:rsidR="006E24DC" w:rsidRPr="006E24DC" w:rsidTr="006E24DC">
        <w:trPr>
          <w:trHeight w:val="234"/>
          <w:jc w:val="center"/>
        </w:trPr>
        <w:tc>
          <w:tcPr>
            <w:tcW w:w="6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A </w:t>
            </w:r>
            <w:r w:rsidR="00F12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FEBRE</w:t>
            </w:r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R</w:t>
            </w:r>
            <w:r w:rsidR="00F12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O</w:t>
            </w:r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202</w:t>
            </w:r>
            <w:r w:rsidR="00F12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02 PAX</w:t>
            </w:r>
          </w:p>
        </w:tc>
      </w:tr>
      <w:tr w:rsidR="006E24DC" w:rsidRPr="006E24DC" w:rsidTr="006E24DC">
        <w:trPr>
          <w:trHeight w:val="234"/>
          <w:jc w:val="center"/>
        </w:trPr>
        <w:tc>
          <w:tcPr>
            <w:tcW w:w="6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PRECIOS POR PERSONA EN USD (MININO 02 PERSONAS)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150</w:t>
            </w:r>
          </w:p>
        </w:tc>
      </w:tr>
      <w:tr w:rsidR="006E24DC" w:rsidRPr="006E24DC" w:rsidTr="006E24DC">
        <w:trPr>
          <w:trHeight w:val="234"/>
          <w:jc w:val="center"/>
        </w:trPr>
        <w:tc>
          <w:tcPr>
            <w:tcW w:w="73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C" w:rsidRPr="006E24DC" w:rsidRDefault="006E24DC" w:rsidP="006E2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E24DC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Nota: En caso de no operar alguna visita, restaurante cerrado o algún ingreso,</w:t>
            </w:r>
          </w:p>
        </w:tc>
      </w:tr>
      <w:tr w:rsidR="006E24DC" w:rsidRPr="006E24DC" w:rsidTr="006E24DC">
        <w:trPr>
          <w:trHeight w:val="234"/>
          <w:jc w:val="center"/>
        </w:trPr>
        <w:tc>
          <w:tcPr>
            <w:tcW w:w="7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C" w:rsidRPr="006E24DC" w:rsidRDefault="006E24DC" w:rsidP="006E24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E24D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se propondrá alternativas equivalentes a las indicadas.</w:t>
            </w:r>
          </w:p>
        </w:tc>
      </w:tr>
    </w:tbl>
    <w:p w:rsidR="006E24DC" w:rsidRPr="004A7560" w:rsidRDefault="006E24DC" w:rsidP="006E24DC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6E24DC" w:rsidRPr="004A7560" w:rsidSect="00386E61">
      <w:headerReference w:type="default" r:id="rId10"/>
      <w:footerReference w:type="default" r:id="rId11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7D4" w:rsidRDefault="007807D4" w:rsidP="000D4B74">
      <w:r>
        <w:separator/>
      </w:r>
    </w:p>
  </w:endnote>
  <w:endnote w:type="continuationSeparator" w:id="0">
    <w:p w:rsidR="007807D4" w:rsidRDefault="007807D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44B6B8" wp14:editId="622280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CEBB6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7D4" w:rsidRDefault="007807D4" w:rsidP="000D4B74">
      <w:r>
        <w:separator/>
      </w:r>
    </w:p>
  </w:footnote>
  <w:footnote w:type="continuationSeparator" w:id="0">
    <w:p w:rsidR="007807D4" w:rsidRDefault="007807D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F58462" wp14:editId="49E4777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530D" w:rsidRPr="00F8530D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  <w:r w:rsidR="0053737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Y TU</w:t>
                          </w:r>
                          <w:r w:rsidR="00E556B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R</w:t>
                          </w:r>
                          <w:r w:rsidR="0053737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QUIA</w:t>
                          </w:r>
                          <w:r w:rsidR="00F70C0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con vuelo </w:t>
                          </w:r>
                          <w:r w:rsidR="00537378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2097</w:t>
                          </w:r>
                          <w:r w:rsidR="00F8530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93418B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F8530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</w:t>
                          </w:r>
                          <w:r w:rsidR="001F3F3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  <w:r w:rsidR="008413AD"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</w:p>
                        <w:p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5846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:rsidR="00F8530D" w:rsidRPr="00F8530D" w:rsidRDefault="004A7560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  <w:r w:rsidR="0053737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Y TU</w:t>
                    </w:r>
                    <w:r w:rsidR="00E556B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R</w:t>
                    </w:r>
                    <w:r w:rsidR="0053737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QUIA</w:t>
                    </w:r>
                    <w:r w:rsidR="00F70C0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con vuelo </w:t>
                    </w:r>
                    <w:r w:rsidR="00537378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2097</w:t>
                    </w:r>
                    <w:r w:rsidR="00F8530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93418B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F8530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</w:t>
                    </w:r>
                    <w:r w:rsidR="001F3F3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  <w:r w:rsidR="008413AD"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</w:p>
                  <w:p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5CC73411" wp14:editId="6125605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1EDE695" wp14:editId="4EB3E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C2A2D" wp14:editId="4A4AEBC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C5B41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mso88"/>
      </v:shape>
    </w:pict>
  </w:numPicBullet>
  <w:numPicBullet w:numPicBulletId="1">
    <w:pict>
      <v:shape id="_x0000_i1051" type="#_x0000_t75" style="width:929.4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7"/>
  </w:num>
  <w:num w:numId="4" w16cid:durableId="1409157311">
    <w:abstractNumId w:val="6"/>
  </w:num>
  <w:num w:numId="5" w16cid:durableId="1317339849">
    <w:abstractNumId w:val="3"/>
  </w:num>
  <w:num w:numId="6" w16cid:durableId="1746338043">
    <w:abstractNumId w:val="11"/>
  </w:num>
  <w:num w:numId="7" w16cid:durableId="100033213">
    <w:abstractNumId w:val="0"/>
  </w:num>
  <w:num w:numId="8" w16cid:durableId="981664634">
    <w:abstractNumId w:val="8"/>
  </w:num>
  <w:num w:numId="9" w16cid:durableId="1232543544">
    <w:abstractNumId w:val="9"/>
  </w:num>
  <w:num w:numId="10" w16cid:durableId="1062291120">
    <w:abstractNumId w:val="2"/>
  </w:num>
  <w:num w:numId="11" w16cid:durableId="212696654">
    <w:abstractNumId w:val="5"/>
  </w:num>
  <w:num w:numId="12" w16cid:durableId="1392463528">
    <w:abstractNumId w:val="13"/>
  </w:num>
  <w:num w:numId="13" w16cid:durableId="1833518935">
    <w:abstractNumId w:val="10"/>
  </w:num>
  <w:num w:numId="14" w16cid:durableId="1087070072">
    <w:abstractNumId w:val="12"/>
  </w:num>
  <w:num w:numId="15" w16cid:durableId="3003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14FA"/>
    <w:rsid w:val="000435D6"/>
    <w:rsid w:val="00056C0C"/>
    <w:rsid w:val="00063073"/>
    <w:rsid w:val="000909C9"/>
    <w:rsid w:val="00094FA8"/>
    <w:rsid w:val="00097DF1"/>
    <w:rsid w:val="000A713A"/>
    <w:rsid w:val="000B78A5"/>
    <w:rsid w:val="000D4B74"/>
    <w:rsid w:val="000F52D5"/>
    <w:rsid w:val="00100562"/>
    <w:rsid w:val="001160D1"/>
    <w:rsid w:val="00117F03"/>
    <w:rsid w:val="001202C0"/>
    <w:rsid w:val="00150AF9"/>
    <w:rsid w:val="00154631"/>
    <w:rsid w:val="00157B9C"/>
    <w:rsid w:val="00163445"/>
    <w:rsid w:val="00182C6E"/>
    <w:rsid w:val="001A79D2"/>
    <w:rsid w:val="001B4B19"/>
    <w:rsid w:val="001E26CD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544AB"/>
    <w:rsid w:val="00266C66"/>
    <w:rsid w:val="002958CD"/>
    <w:rsid w:val="002C1DC3"/>
    <w:rsid w:val="002D25A7"/>
    <w:rsid w:val="0030673E"/>
    <w:rsid w:val="00321627"/>
    <w:rsid w:val="00324962"/>
    <w:rsid w:val="0032537C"/>
    <w:rsid w:val="0034045A"/>
    <w:rsid w:val="00354BED"/>
    <w:rsid w:val="00365535"/>
    <w:rsid w:val="00386E61"/>
    <w:rsid w:val="00391009"/>
    <w:rsid w:val="00392E77"/>
    <w:rsid w:val="003A6C05"/>
    <w:rsid w:val="003B0250"/>
    <w:rsid w:val="003B1AD4"/>
    <w:rsid w:val="003C64FD"/>
    <w:rsid w:val="003E5589"/>
    <w:rsid w:val="003E6F0A"/>
    <w:rsid w:val="00402349"/>
    <w:rsid w:val="00425F2C"/>
    <w:rsid w:val="0044726B"/>
    <w:rsid w:val="00456B40"/>
    <w:rsid w:val="00481E45"/>
    <w:rsid w:val="00490CE1"/>
    <w:rsid w:val="004A7560"/>
    <w:rsid w:val="004B0F54"/>
    <w:rsid w:val="004E4CAE"/>
    <w:rsid w:val="004F1531"/>
    <w:rsid w:val="00501726"/>
    <w:rsid w:val="0050581C"/>
    <w:rsid w:val="005079AD"/>
    <w:rsid w:val="00513305"/>
    <w:rsid w:val="00521688"/>
    <w:rsid w:val="005227E8"/>
    <w:rsid w:val="0053505A"/>
    <w:rsid w:val="00537378"/>
    <w:rsid w:val="00545CA5"/>
    <w:rsid w:val="00551A63"/>
    <w:rsid w:val="00552FE2"/>
    <w:rsid w:val="00576949"/>
    <w:rsid w:val="00584E25"/>
    <w:rsid w:val="00593044"/>
    <w:rsid w:val="005A4824"/>
    <w:rsid w:val="005C314E"/>
    <w:rsid w:val="005D6424"/>
    <w:rsid w:val="005D7140"/>
    <w:rsid w:val="005E5222"/>
    <w:rsid w:val="005E5FA6"/>
    <w:rsid w:val="005F19F3"/>
    <w:rsid w:val="005F6123"/>
    <w:rsid w:val="0064000C"/>
    <w:rsid w:val="00653DC0"/>
    <w:rsid w:val="00671FF6"/>
    <w:rsid w:val="00691FD3"/>
    <w:rsid w:val="006C1E81"/>
    <w:rsid w:val="006E24DC"/>
    <w:rsid w:val="006F3C81"/>
    <w:rsid w:val="007213F1"/>
    <w:rsid w:val="00735140"/>
    <w:rsid w:val="0074476C"/>
    <w:rsid w:val="00747761"/>
    <w:rsid w:val="00772E37"/>
    <w:rsid w:val="007807D4"/>
    <w:rsid w:val="00780E67"/>
    <w:rsid w:val="00787154"/>
    <w:rsid w:val="007F57C0"/>
    <w:rsid w:val="00805825"/>
    <w:rsid w:val="00805958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8E4200"/>
    <w:rsid w:val="008E542F"/>
    <w:rsid w:val="00900AA1"/>
    <w:rsid w:val="00911B0D"/>
    <w:rsid w:val="00914E7F"/>
    <w:rsid w:val="00916530"/>
    <w:rsid w:val="0092085C"/>
    <w:rsid w:val="00932A7B"/>
    <w:rsid w:val="0093418B"/>
    <w:rsid w:val="00972428"/>
    <w:rsid w:val="009918FD"/>
    <w:rsid w:val="009A38C0"/>
    <w:rsid w:val="009B56D7"/>
    <w:rsid w:val="009B59FC"/>
    <w:rsid w:val="009E4FED"/>
    <w:rsid w:val="009F5717"/>
    <w:rsid w:val="00A35B63"/>
    <w:rsid w:val="00A4361C"/>
    <w:rsid w:val="00A45D38"/>
    <w:rsid w:val="00A57DA9"/>
    <w:rsid w:val="00A80B5F"/>
    <w:rsid w:val="00A94AC8"/>
    <w:rsid w:val="00AA1F3A"/>
    <w:rsid w:val="00AA28FE"/>
    <w:rsid w:val="00AC59A0"/>
    <w:rsid w:val="00AF2F5A"/>
    <w:rsid w:val="00AF43E5"/>
    <w:rsid w:val="00B040DA"/>
    <w:rsid w:val="00B176E1"/>
    <w:rsid w:val="00B1776F"/>
    <w:rsid w:val="00B221BA"/>
    <w:rsid w:val="00B327B6"/>
    <w:rsid w:val="00B466CF"/>
    <w:rsid w:val="00B54C4C"/>
    <w:rsid w:val="00B56319"/>
    <w:rsid w:val="00B572BE"/>
    <w:rsid w:val="00B607B2"/>
    <w:rsid w:val="00B63F69"/>
    <w:rsid w:val="00B7045F"/>
    <w:rsid w:val="00B8298D"/>
    <w:rsid w:val="00B969AE"/>
    <w:rsid w:val="00BA17E5"/>
    <w:rsid w:val="00BA4F35"/>
    <w:rsid w:val="00BD16B0"/>
    <w:rsid w:val="00BF3F4F"/>
    <w:rsid w:val="00C14138"/>
    <w:rsid w:val="00C17BCB"/>
    <w:rsid w:val="00C319E9"/>
    <w:rsid w:val="00C43F13"/>
    <w:rsid w:val="00C455DE"/>
    <w:rsid w:val="00C50E39"/>
    <w:rsid w:val="00C65ECC"/>
    <w:rsid w:val="00C70D89"/>
    <w:rsid w:val="00C83633"/>
    <w:rsid w:val="00CB422E"/>
    <w:rsid w:val="00CB7952"/>
    <w:rsid w:val="00CD53FB"/>
    <w:rsid w:val="00CE7DD4"/>
    <w:rsid w:val="00CF5A83"/>
    <w:rsid w:val="00D21D57"/>
    <w:rsid w:val="00D2489F"/>
    <w:rsid w:val="00D4149B"/>
    <w:rsid w:val="00D50867"/>
    <w:rsid w:val="00D52FD6"/>
    <w:rsid w:val="00D55FB0"/>
    <w:rsid w:val="00D76DEC"/>
    <w:rsid w:val="00D86424"/>
    <w:rsid w:val="00D954CC"/>
    <w:rsid w:val="00DA5586"/>
    <w:rsid w:val="00DC3FFD"/>
    <w:rsid w:val="00DD2FA9"/>
    <w:rsid w:val="00DE04BE"/>
    <w:rsid w:val="00DF50BA"/>
    <w:rsid w:val="00E00430"/>
    <w:rsid w:val="00E11373"/>
    <w:rsid w:val="00E167F3"/>
    <w:rsid w:val="00E323E1"/>
    <w:rsid w:val="00E556B1"/>
    <w:rsid w:val="00E634F1"/>
    <w:rsid w:val="00E63A7A"/>
    <w:rsid w:val="00E7519E"/>
    <w:rsid w:val="00E768EA"/>
    <w:rsid w:val="00E90844"/>
    <w:rsid w:val="00EC3950"/>
    <w:rsid w:val="00EC3F09"/>
    <w:rsid w:val="00ED0503"/>
    <w:rsid w:val="00ED7C08"/>
    <w:rsid w:val="00EE16F3"/>
    <w:rsid w:val="00EE180A"/>
    <w:rsid w:val="00EE3B1A"/>
    <w:rsid w:val="00F126F8"/>
    <w:rsid w:val="00F12CB3"/>
    <w:rsid w:val="00F37F9F"/>
    <w:rsid w:val="00F67BB3"/>
    <w:rsid w:val="00F70C06"/>
    <w:rsid w:val="00F763C2"/>
    <w:rsid w:val="00F8530D"/>
    <w:rsid w:val="00F876C3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11D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</cp:revision>
  <dcterms:created xsi:type="dcterms:W3CDTF">2022-11-01T02:52:00Z</dcterms:created>
  <dcterms:modified xsi:type="dcterms:W3CDTF">2022-11-01T02:52:00Z</dcterms:modified>
</cp:coreProperties>
</file>