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DE2E7EB" w:rsid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LUXOR – ESNA – EDFU – KOM OMBO – ASUÁN – EL CAIRO</w:t>
      </w:r>
    </w:p>
    <w:p w14:paraId="3B9D6BA1" w14:textId="1810656C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EN CRUCERO POR EL NILO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y 3 NOCHES EN EL CAIRO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39A5FC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 y domingos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</w:t>
      </w:r>
      <w:r w:rsidR="002C119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del 01 diciembre 2025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8B283A" w14:textId="77777777" w:rsidR="00F91F7F" w:rsidRDefault="000D3DCE" w:rsidP="00F91F7F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279EC8EB" w14:textId="77777777" w:rsid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Desayuno.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Por la mañana, posibilidad de realizar la visita opcional al Museo Egipcio (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Shop Pack), hogar de más de 5.000 años de historia y tesoros invaluables. Por la tarde, salida hacia Guiza para admirar el Complejo Funerario de las Pirámides de Keops, Kefrén y </w:t>
      </w:r>
      <w:proofErr w:type="spellStart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Micerinos</w:t>
      </w:r>
      <w:proofErr w:type="spellEnd"/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junto con la enigmática Esfinge. (Entradas al interior de las pirámides no incluidas).</w:t>
      </w:r>
      <w:r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91F7F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Regreso a El Cairo y </w:t>
      </w: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alojamiento.</w:t>
      </w:r>
    </w:p>
    <w:p w14:paraId="64AADD2D" w14:textId="2DA4D57C" w:rsidR="00F91F7F" w:rsidRPr="00F91F7F" w:rsidRDefault="00F91F7F" w:rsidP="00F91F7F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Nota: Por la noche, se puede contratar cena local con panorámica nocturna o cena tradicional con espectáculo de danza típica (</w:t>
      </w:r>
      <w:proofErr w:type="spellStart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F91F7F">
        <w:rPr>
          <w:rFonts w:eastAsiaTheme="minorHAnsi" w:cstheme="minorHAnsi"/>
          <w:color w:val="002060"/>
          <w:sz w:val="20"/>
          <w:szCs w:val="20"/>
          <w:lang w:bidi="ar-SA"/>
        </w:rPr>
        <w:t xml:space="preserve"> Shop Pack).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5867F53B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– </w:t>
      </w:r>
      <w:r w:rsidR="000F78CF">
        <w:rPr>
          <w:rFonts w:eastAsia="Arial"/>
          <w:sz w:val="24"/>
          <w:szCs w:val="24"/>
        </w:rPr>
        <w:t>LUXOR</w:t>
      </w:r>
      <w:r>
        <w:rPr>
          <w:rFonts w:eastAsia="Arial"/>
          <w:sz w:val="24"/>
          <w:szCs w:val="24"/>
        </w:rPr>
        <w:t xml:space="preserve"> </w:t>
      </w:r>
      <w:r w:rsidRPr="000D3DCE">
        <w:rPr>
          <w:rFonts w:eastAsia="Arial"/>
          <w:b w:val="0"/>
          <w:color w:val="002060"/>
          <w:sz w:val="24"/>
          <w:szCs w:val="24"/>
        </w:rPr>
        <w:t>(vuelo interno y crucero)</w:t>
      </w:r>
    </w:p>
    <w:p w14:paraId="020C9F5B" w14:textId="77777777" w:rsid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Traslado al aeropuerto para tomar el vuelo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(incluido)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con destino a </w:t>
      </w:r>
      <w:r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Luxor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asistencia y embarque en el crucero por el Nilo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4 noches. </w:t>
      </w: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</w:t>
      </w:r>
      <w:r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</w:p>
    <w:p w14:paraId="2FA3F11A" w14:textId="284A45D4" w:rsidR="000F78CF" w:rsidRPr="000F78CF" w:rsidRDefault="000F78CF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Nota: Dependiendo del turno para el cruce de la esclusa de </w:t>
      </w:r>
      <w:proofErr w:type="spellStart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Esna</w:t>
      </w:r>
      <w:proofErr w:type="spellEnd"/>
      <w:r w:rsidRPr="000F78CF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, parte de las visitas de Luxor podrán realizarse este mismo día o al siguiente.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27F7B4D3" w14:textId="77777777" w:rsidR="00C97F01" w:rsidRDefault="000D3DCE" w:rsidP="00C97F01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>LUXOR</w:t>
      </w:r>
      <w:r w:rsidR="009745E2" w:rsidRPr="009745E2">
        <w:rPr>
          <w:rFonts w:asciiTheme="minorHAnsi" w:eastAsia="Arial" w:hAnsiTheme="minorHAnsi"/>
          <w:color w:val="002060"/>
          <w:sz w:val="24"/>
          <w:szCs w:val="24"/>
        </w:rPr>
        <w:t xml:space="preserve"> (</w:t>
      </w:r>
      <w:r w:rsidR="009745E2">
        <w:rPr>
          <w:rFonts w:asciiTheme="minorHAnsi" w:eastAsia="Arial" w:hAnsiTheme="minorHAnsi"/>
          <w:color w:val="002060"/>
          <w:sz w:val="24"/>
          <w:szCs w:val="24"/>
        </w:rPr>
        <w:t>visita a la Necrópolis de Tebas: Valle de los Reyes)</w:t>
      </w:r>
      <w:r w:rsidRP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0F78CF">
        <w:rPr>
          <w:rFonts w:asciiTheme="minorHAnsi" w:eastAsia="Arial" w:hAnsiTheme="minorHAnsi"/>
          <w:b/>
          <w:color w:val="FF0000"/>
          <w:sz w:val="24"/>
          <w:szCs w:val="24"/>
        </w:rPr>
        <w:t xml:space="preserve">ESNA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42145E5C" w14:textId="7A7ADEAC" w:rsidR="00C97F01" w:rsidRPr="00C97F01" w:rsidRDefault="00C97F01" w:rsidP="00C97F0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Muy temprano, iniciaremos la visita a la Necrópolis de Tebas, recorriendo el Valle de los Reyes, el Templo de la Reina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Colosos de Memnón. De forma opcional, podrás visitar el Templo de Ramsés III (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) o bien el Valle de las Reinas, incluyendo la espectacular Tumba de Nefertari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(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</w:t>
      </w:r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onsultar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Pack.) Más tarde, continuaremos hacia los majestuosos Templos de Luxor y Karnak, dedicados a las grandes deidades del Antiguo Egipto. Navegación hacia </w:t>
      </w:r>
      <w:proofErr w:type="spellStart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C97F0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C97F0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663A0E04" w14:textId="6C3E3A2C" w:rsidR="000D3DCE" w:rsidRPr="000F78CF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05E6F2C3" w14:textId="1FE1CB0E" w:rsidR="0090294B" w:rsidRPr="000D3DCE" w:rsidRDefault="0090294B" w:rsidP="0090294B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- ASUÁN </w:t>
      </w:r>
      <w:r w:rsidRPr="000D3DCE">
        <w:rPr>
          <w:rFonts w:eastAsia="Arial"/>
          <w:b w:val="0"/>
          <w:color w:val="002060"/>
          <w:sz w:val="24"/>
          <w:szCs w:val="24"/>
        </w:rPr>
        <w:t>(crucero</w:t>
      </w:r>
      <w:r>
        <w:rPr>
          <w:rFonts w:eastAsia="Arial"/>
          <w:b w:val="0"/>
          <w:color w:val="002060"/>
          <w:sz w:val="24"/>
          <w:szCs w:val="24"/>
        </w:rPr>
        <w:t>)</w:t>
      </w:r>
    </w:p>
    <w:p w14:paraId="6D900907" w14:textId="5D152B05" w:rsidR="000F78CF" w:rsidRP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a bordo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al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dedicado al dios Horus, uno de los mejor conservados del país.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hacia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recorrer su singular templo doble dedicado a </w:t>
      </w:r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a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Aquí también se aprecia un </w:t>
      </w:r>
      <w:proofErr w:type="spellStart"/>
      <w:r w:rsidRPr="0090294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nilómetro</w:t>
      </w:r>
      <w:proofErr w:type="spellEnd"/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instrumento con el que los antiguos egipcios medían el nivel del río.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Almuerzo a bordo y 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seguimos navegando hacia Asuán</w:t>
      </w:r>
      <w:r w:rsidRPr="0090294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90294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90294B">
        <w:rPr>
          <w:b/>
        </w:rPr>
        <w:t>.</w:t>
      </w:r>
    </w:p>
    <w:p w14:paraId="7CA38306" w14:textId="27E668A1" w:rsidR="0090294B" w:rsidRDefault="0090294B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4D48AE3F" w14:textId="19C896E1" w:rsidR="0090294B" w:rsidRDefault="00EA67E0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58B8" w:rsidRPr="00EA67E0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</w:t>
      </w:r>
      <w:r w:rsidR="008F58B8" w:rsidRPr="00EA67E0">
        <w:rPr>
          <w:rFonts w:eastAsia="Arial"/>
          <w:color w:val="FF0000"/>
          <w:sz w:val="24"/>
          <w:szCs w:val="24"/>
        </w:rPr>
        <w:t xml:space="preserve"> 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(crucero</w:t>
      </w:r>
      <w:r w:rsidR="00060F1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excursión opcional a Abu Simbel</w:t>
      </w:r>
      <w:r w:rsidRPr="00EA67E0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1568044" w14:textId="6F9E4897" w:rsidR="006430A3" w:rsidRPr="006430A3" w:rsidRDefault="00EA67E0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Desayuno a bordo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faluca</w:t>
      </w:r>
      <w:proofErr w:type="spellEnd"/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la tradicional embarcación de vela, desde donde se podrá contemplar el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Mausoleo de </w:t>
      </w:r>
      <w:proofErr w:type="spellStart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Agha</w:t>
      </w:r>
      <w:proofErr w:type="spellEnd"/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Khan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barco y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almuerzo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A continuación, visita a las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canteras de granito rojo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encuentra el famoso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Obelisco Inacabado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y a la </w:t>
      </w:r>
      <w:r w:rsidR="006430A3"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imponente Presa de Asuán</w:t>
      </w:r>
      <w:r w:rsidR="006430A3"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grandes obras de ingeniería del siglo XX.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6430A3"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bordo</w:t>
      </w:r>
      <w:r w:rsid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E837B68" w14:textId="2653BA4C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>Nota: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Este día podrá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s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contratar la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excursión opcional a Abu Simbel (</w:t>
      </w:r>
      <w:proofErr w:type="spellStart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6430A3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522224A" w14:textId="751ECFBF" w:rsidR="006430A3" w:rsidRPr="006430A3" w:rsidRDefault="006430A3" w:rsidP="006430A3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198A6519" w14:textId="4CBFB08F" w:rsidR="006430A3" w:rsidRPr="006430A3" w:rsidRDefault="006430A3" w:rsidP="006430A3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7A6C66A3" w14:textId="7E65FB38" w:rsidR="006430A3" w:rsidRPr="006430A3" w:rsidRDefault="006430A3" w:rsidP="006430A3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val="es-MX" w:eastAsia="es-MX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Cena y alojamiento a bordo.</w:t>
      </w:r>
    </w:p>
    <w:p w14:paraId="2167FC4F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1E405BE1" w14:textId="77777777" w:rsidR="0051343C" w:rsidRDefault="000D3DCE" w:rsidP="0051343C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EF6D51"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F6D51">
        <w:rPr>
          <w:rFonts w:eastAsia="Arial"/>
          <w:sz w:val="24"/>
          <w:szCs w:val="24"/>
        </w:rPr>
        <w:t xml:space="preserve">ASUÁN - EL CAIRO </w:t>
      </w:r>
      <w:r w:rsidR="00EF6D51" w:rsidRPr="00EF6D51">
        <w:rPr>
          <w:rFonts w:eastAsia="Arial"/>
          <w:b w:val="0"/>
          <w:color w:val="002060"/>
          <w:sz w:val="24"/>
          <w:szCs w:val="24"/>
        </w:rPr>
        <w:t>(vuelo interno)</w:t>
      </w:r>
    </w:p>
    <w:p w14:paraId="19CFF2F8" w14:textId="310B2CD9" w:rsidR="00EF6D51" w:rsidRPr="00D46FAF" w:rsidRDefault="0051343C" w:rsidP="00D46FAF">
      <w:pPr>
        <w:pStyle w:val="Ttulo2"/>
        <w:spacing w:before="0" w:after="0" w:line="240" w:lineRule="auto"/>
        <w:jc w:val="both"/>
        <w:rPr>
          <w:rFonts w:eastAsia="Arial" w:cstheme="minorHAnsi"/>
          <w:smallCaps/>
          <w:color w:val="002060"/>
          <w:sz w:val="20"/>
          <w:szCs w:val="20"/>
        </w:rPr>
      </w:pPr>
      <w:r>
        <w:rPr>
          <w:rFonts w:eastAsiaTheme="minorHAnsi" w:cstheme="minorHAnsi"/>
          <w:bCs/>
          <w:color w:val="002060"/>
          <w:sz w:val="20"/>
          <w:szCs w:val="20"/>
          <w:lang w:bidi="ar-SA"/>
        </w:rPr>
        <w:t>Desayuno</w:t>
      </w:r>
      <w:r w:rsidR="00D46FAF">
        <w:rPr>
          <w:rFonts w:eastAsiaTheme="minorHAnsi" w:cstheme="minorHAnsi"/>
          <w:bCs/>
          <w:color w:val="002060"/>
          <w:sz w:val="20"/>
          <w:szCs w:val="20"/>
          <w:lang w:bidi="ar-SA"/>
        </w:rPr>
        <w:t xml:space="preserve">. </w:t>
      </w:r>
      <w:r w:rsidR="00D46FAF" w:rsidRPr="00D46FAF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Por la mañana d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esembarque y traslado al aeropuerto para tomar el vuelo hacia El Cairo</w:t>
      </w:r>
      <w:r w:rsidR="00E14127">
        <w:rPr>
          <w:rFonts w:eastAsiaTheme="minorHAnsi" w:cstheme="minorHAnsi"/>
          <w:b w:val="0"/>
          <w:bCs/>
          <w:color w:val="002060"/>
          <w:sz w:val="20"/>
          <w:szCs w:val="20"/>
        </w:rPr>
        <w:t xml:space="preserve"> (incluido)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.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 </w:t>
      </w:r>
      <w:r w:rsidR="00EF6D51" w:rsidRPr="00D46FAF">
        <w:rPr>
          <w:rFonts w:eastAsiaTheme="minorHAnsi" w:cstheme="minorHAnsi"/>
          <w:b w:val="0"/>
          <w:bCs/>
          <w:color w:val="002060"/>
          <w:sz w:val="20"/>
          <w:szCs w:val="20"/>
        </w:rPr>
        <w:t>Llegada, asistencia y traslado al hotel</w:t>
      </w:r>
      <w:r w:rsidR="00EF6D51" w:rsidRPr="00EF6D51">
        <w:rPr>
          <w:rFonts w:eastAsiaTheme="minorHAnsi" w:cstheme="minorHAnsi"/>
          <w:bCs/>
          <w:color w:val="002060"/>
          <w:sz w:val="20"/>
          <w:szCs w:val="20"/>
        </w:rPr>
        <w:t xml:space="preserve">. </w:t>
      </w:r>
      <w:r w:rsidR="00EF6D51" w:rsidRPr="00D46FAF">
        <w:rPr>
          <w:rFonts w:eastAsiaTheme="minorHAnsi" w:cstheme="minorHAnsi"/>
          <w:bCs/>
          <w:color w:val="002060"/>
          <w:sz w:val="20"/>
          <w:szCs w:val="20"/>
        </w:rPr>
        <w:t>Alojamiento</w:t>
      </w:r>
      <w:r w:rsidR="00EF6D51" w:rsidRPr="00D46FAF">
        <w:rPr>
          <w:color w:val="002060"/>
          <w:sz w:val="20"/>
          <w:szCs w:val="20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5421B3FF" w:rsidR="0051343C" w:rsidRPr="00503159" w:rsidRDefault="008F58B8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5B48763B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el Cairo </w:t>
      </w:r>
      <w:r w:rsidR="00252343" w:rsidRPr="00503159">
        <w:rPr>
          <w:rFonts w:asciiTheme="minorHAnsi" w:hAnsiTheme="minorHAnsi" w:cstheme="minorHAnsi"/>
          <w:color w:val="002060"/>
          <w:sz w:val="20"/>
          <w:szCs w:val="20"/>
        </w:rPr>
        <w:t>hoteles indicados o similares.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6BBA00F3" w14:textId="36FE77D8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30DE360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Medio día de visitas a las Pirámides de Guiza (no incluye la entrada a ninguna Pirámide), Esfinge y </w:t>
      </w:r>
    </w:p>
    <w:p w14:paraId="57CC6FE1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Valle de Kefrén sin almuerzo </w:t>
      </w:r>
    </w:p>
    <w:p w14:paraId="58ECFECD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Todos los traslados en el Cairo, Luxor y Asuán en vehículos y servicios compartidos. </w:t>
      </w:r>
    </w:p>
    <w:p w14:paraId="16F7E62D" w14:textId="03D8BA0D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Las visitas del crucero (los templos de Karnak y Luxor,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Alta presa de Asuán, obelisco Inacabado y paseo en </w:t>
      </w:r>
      <w:proofErr w:type="spellStart"/>
      <w:r w:rsidRPr="00503159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</w:p>
    <w:p w14:paraId="3F460ECF" w14:textId="77777777" w:rsidR="00503159" w:rsidRP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Vista a la Necrópolis de Tebas: Valle de los Reyes,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Templo Funerario de Ramsés III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Templo de la Reina </w:t>
      </w:r>
      <w:proofErr w:type="spellStart"/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Hatshepsut</w:t>
      </w:r>
      <w:proofErr w:type="spellEnd"/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Pr="00503159">
        <w:rPr>
          <w:rFonts w:asciiTheme="minorHAnsi" w:hAnsiTheme="minorHAnsi" w:cstheme="minorHAnsi"/>
          <w:bCs/>
          <w:color w:val="002060"/>
          <w:sz w:val="20"/>
          <w:szCs w:val="20"/>
        </w:rPr>
        <w:t>Colosos de Memnón</w:t>
      </w:r>
    </w:p>
    <w:p w14:paraId="07105857" w14:textId="084F7E7D" w:rsidR="00503159" w:rsidRDefault="00503159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Guía de habla hispana en El Cairo y otro guía durante el crucero</w:t>
      </w:r>
    </w:p>
    <w:p w14:paraId="56471231" w14:textId="77777777" w:rsidR="00813C61" w:rsidRPr="00797F69" w:rsidRDefault="00813C61" w:rsidP="00813C6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Trámite de visado para entrar a Egipto</w:t>
      </w:r>
    </w:p>
    <w:p w14:paraId="7362C773" w14:textId="1804B13E" w:rsidR="00491074" w:rsidRPr="00503159" w:rsidRDefault="005D200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- Luxor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5C60FDFF" w:rsidR="008A509A" w:rsidRPr="00503159" w:rsidRDefault="008A509A" w:rsidP="0050315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3159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EE771A"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 El Cairo</w:t>
      </w:r>
      <w:r w:rsidRPr="00503159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7510D876" w14:textId="77777777" w:rsidR="002D336A" w:rsidRPr="00491074" w:rsidRDefault="002D336A" w:rsidP="00503159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50315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503159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50315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0BFD4249" w14:textId="77777777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503159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503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503159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8C12274" w14:textId="77777777" w:rsidR="0013395B" w:rsidRPr="0013395B" w:rsidRDefault="0013395B" w:rsidP="0013395B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13395B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las cenas obligatorias del 24 de diciembre y 31 de diciembre de 2025 y 2026. El precio deberá consultarse al momento de realizar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lastRenderedPageBreak/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239741DF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056"/>
        <w:gridCol w:w="3606"/>
        <w:gridCol w:w="475"/>
      </w:tblGrid>
      <w:tr w:rsidR="00F93F70" w:rsidRPr="00F93F70" w14:paraId="04371AB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63C6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F93F70" w:rsidRPr="00F93F70" w14:paraId="71F623F7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071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5C55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F8FD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DF5A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F93F70" w:rsidRPr="00F93F70" w14:paraId="15935493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EB731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67B0A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AF6D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D5A0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3E019068" w14:textId="77777777" w:rsidTr="00F93F70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4E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34C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A3E0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9C7C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162146A0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B654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9878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E194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MARRIOTT CAIRO/ SEMIRAMIS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C58A4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  <w:tr w:rsidR="00F93F70" w:rsidRPr="00F93F70" w14:paraId="3E4E0284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20B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62BD3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C0B5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SARAH/GRAND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C636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93F70" w:rsidRPr="00F93F70" w14:paraId="68B28F32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6036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E4C9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E5D0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NILE DOLPHIN / MS ROYAL RUBY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C1A8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93F70" w:rsidRPr="00F93F70" w14:paraId="66E57D95" w14:textId="77777777" w:rsidTr="00F93F70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6F9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F7ED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4084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>MS SONESTA NILE / MS BLUE SHADOW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F5D92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93F70">
              <w:rPr>
                <w:rFonts w:ascii="Calibri" w:hAnsi="Calibri" w:cs="Calibri"/>
                <w:lang w:bidi="ar-SA"/>
              </w:rPr>
              <w:t>PS</w:t>
            </w:r>
          </w:p>
        </w:tc>
      </w:tr>
    </w:tbl>
    <w:p w14:paraId="25C3C2E8" w14:textId="77777777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84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661"/>
        <w:gridCol w:w="659"/>
        <w:gridCol w:w="879"/>
      </w:tblGrid>
      <w:tr w:rsidR="00F93F70" w:rsidRPr="00F93F70" w14:paraId="2B6EA9E5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6E93E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F93F70" w:rsidRPr="00F93F70" w14:paraId="5C5795D0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7CC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F93F70" w:rsidRPr="00F93F70" w14:paraId="07F2B15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B3D42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9C7A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CE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017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07084" w:rsidRPr="00F93F70" w14:paraId="00B8D9F9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9DCD4" w14:textId="2D95FF5B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9676A" w14:textId="17B543A2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12268" w14:textId="649770B7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19B8A" w14:textId="4FB4CB6C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2175</w:t>
            </w:r>
          </w:p>
        </w:tc>
      </w:tr>
      <w:tr w:rsidR="00E07084" w:rsidRPr="00F93F70" w14:paraId="54A7930D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EDAF5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2B701" w14:textId="464EA363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38A0A" w14:textId="6F04419C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371F4" w14:textId="287B28D5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2080</w:t>
            </w:r>
          </w:p>
        </w:tc>
      </w:tr>
      <w:tr w:rsidR="00E07084" w:rsidRPr="00F93F70" w14:paraId="3BBE1EE9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14BC4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46337" w14:textId="2CEB0DDA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EF39F" w14:textId="3C9B4F85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4EEE8" w14:textId="02D2EC03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2660</w:t>
            </w:r>
          </w:p>
        </w:tc>
      </w:tr>
      <w:tr w:rsidR="00F93F70" w:rsidRPr="00F93F70" w14:paraId="08B2FC3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4A850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9CC78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5F567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45A25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07084" w:rsidRPr="00F93F70" w14:paraId="72FD096F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34584" w14:textId="2EC30A8A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EA9E1" w14:textId="18C941D4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7D6CF" w14:textId="1D68FC56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89446" w14:textId="6050DA90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2370</w:t>
            </w:r>
          </w:p>
        </w:tc>
      </w:tr>
      <w:tr w:rsidR="00E07084" w:rsidRPr="00F93F70" w14:paraId="5ECF163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FD684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57513" w14:textId="0A0DC191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91BC3" w14:textId="1ED8E157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AFB15" w14:textId="7F38971E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2225</w:t>
            </w:r>
          </w:p>
        </w:tc>
      </w:tr>
      <w:tr w:rsidR="00E07084" w:rsidRPr="00F93F70" w14:paraId="356D6C6A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32D2B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89C85" w14:textId="5EF5A04C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623F" w14:textId="52EEEB32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AF31D" w14:textId="5048287C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3035</w:t>
            </w:r>
          </w:p>
        </w:tc>
      </w:tr>
      <w:tr w:rsidR="00F93F70" w:rsidRPr="00F93F70" w14:paraId="2AFC9C11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4DFEC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F2A2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16766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87B3D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E07084" w:rsidRPr="00F93F70" w14:paraId="640D0D26" w14:textId="77777777" w:rsidTr="00F93F70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C07E6" w14:textId="72955168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B0651">
              <w:rPr>
                <w:rFonts w:ascii="Calibri" w:hAnsi="Calibri" w:cs="Calibri"/>
                <w:sz w:val="20"/>
                <w:szCs w:val="20"/>
                <w:lang w:bidi="ar-SA"/>
              </w:rPr>
              <w:t>01 DIC 2025 AL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E695" w14:textId="7AFEAFA2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CEC6" w14:textId="2B5C50AD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A6A4E" w14:textId="1C964AD4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2695</w:t>
            </w:r>
          </w:p>
        </w:tc>
      </w:tr>
      <w:tr w:rsidR="00E07084" w:rsidRPr="00F93F70" w14:paraId="7328AC72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E4A56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MAY 2026 AL 30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6B5CA" w14:textId="30CD848B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8B31D" w14:textId="7996A17A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C4A3C" w14:textId="65411825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2495</w:t>
            </w:r>
          </w:p>
        </w:tc>
      </w:tr>
      <w:tr w:rsidR="00E07084" w:rsidRPr="00F93F70" w14:paraId="20BE8FAC" w14:textId="77777777" w:rsidTr="00F93F70">
        <w:trPr>
          <w:trHeight w:val="2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C8AA5" w14:textId="77777777" w:rsidR="00E07084" w:rsidRPr="00F93F70" w:rsidRDefault="00E07084" w:rsidP="00E0708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D840" w14:textId="27B409FD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7CFEA" w14:textId="4E709A44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0147C" w14:textId="7B50DB17" w:rsidR="00E07084" w:rsidRPr="00F93F70" w:rsidRDefault="00E07084" w:rsidP="00E0708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3340</w:t>
            </w:r>
          </w:p>
        </w:tc>
      </w:tr>
      <w:tr w:rsidR="00F93F70" w:rsidRPr="00F93F70" w14:paraId="46B72F7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A7CEB" w14:textId="77777777" w:rsidR="00F93F70" w:rsidRPr="00F93F70" w:rsidRDefault="00F93F70" w:rsidP="00F93F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F93F7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F93F7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F93F70" w:rsidRPr="00F93F70" w14:paraId="00924799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D2BB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2BA407B1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6F35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F93F70" w:rsidRPr="00F93F70" w14:paraId="654B748E" w14:textId="77777777" w:rsidTr="00F93F70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E28F" w14:textId="77777777" w:rsidR="00F93F70" w:rsidRPr="00F93F70" w:rsidRDefault="00F93F70" w:rsidP="00F93F7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D47641D" w14:textId="56D87D62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A4EF211" w14:textId="51A94B5E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6BD4324" w14:textId="05C5AECC" w:rsidR="00835686" w:rsidRDefault="00835686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3D22BD" w14:textId="77777777" w:rsidR="00882B72" w:rsidRDefault="00882B72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19A58387" wp14:editId="6D3DF828">
            <wp:extent cx="1352620" cy="4635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689"/>
      </w:tblGrid>
      <w:tr w:rsidR="00882B72" w:rsidRPr="00882B72" w14:paraId="50ED7739" w14:textId="77777777" w:rsidTr="00F93F70">
        <w:trPr>
          <w:trHeight w:val="248"/>
          <w:tblCellSpacing w:w="0" w:type="dxa"/>
          <w:jc w:val="center"/>
        </w:trPr>
        <w:tc>
          <w:tcPr>
            <w:tcW w:w="77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A8141" w14:textId="0AF15489" w:rsidR="00882B72" w:rsidRPr="00882B72" w:rsidRDefault="00F93F70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F93F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882B72" w:rsidRPr="00882B72" w14:paraId="3BE56D4A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A2E0D" w14:textId="02E37F32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gran museo egipcio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GEM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59FEF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882B72" w:rsidRPr="00882B72" w14:paraId="09F59EE9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E8513" w14:textId="41CBB661" w:rsidR="00882B72" w:rsidRPr="00882B72" w:rsidRDefault="00BA35D5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na en un restaurante local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 p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anorámica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nocturna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airo (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="00882B72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417E6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75</w:t>
            </w:r>
          </w:p>
        </w:tc>
      </w:tr>
      <w:tr w:rsidR="00882B72" w:rsidRPr="00882B72" w14:paraId="783F1D12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E07A5" w14:textId="29C197A6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local en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El Cairo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con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espectáculo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típico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804D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882B72" w:rsidRPr="00882B72" w14:paraId="42C7B22D" w14:textId="77777777" w:rsidTr="00F93F70">
        <w:trPr>
          <w:trHeight w:val="248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41BD" w14:textId="52954530" w:rsidR="00882B72" w:rsidRPr="00882B72" w:rsidRDefault="00882B72" w:rsidP="00882B72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valle de las reinas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y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tumba de 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</w:t>
            </w:r>
            <w:r w:rsid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ri (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mínimo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2 personas) </w:t>
            </w:r>
            <w:r w:rsidR="00BA35D5"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día</w:t>
            </w:r>
            <w:r w:rsidRPr="00882B72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4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5AF6C" w14:textId="77777777" w:rsidR="00882B72" w:rsidRPr="00882B72" w:rsidRDefault="00882B72" w:rsidP="00882B7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882B72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BA35D5" w:rsidRPr="00BA35D5" w14:paraId="58F6A3AE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7F2EE" w14:textId="5B2A103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F88FA" w14:textId="73ED0F5C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BA35D5" w:rsidRPr="00BA35D5" w14:paraId="5716262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22148" w14:textId="5E1F57E1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en avión clase turista (opcional día 6)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37D2E" w14:textId="28C657D8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5</w:t>
            </w:r>
            <w:r w:rsidR="00B52E68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65</w:t>
            </w:r>
            <w:bookmarkStart w:id="1" w:name="_GoBack"/>
            <w:bookmarkEnd w:id="1"/>
          </w:p>
        </w:tc>
      </w:tr>
      <w:tr w:rsidR="00BA35D5" w:rsidRPr="00BA35D5" w14:paraId="4F0F3580" w14:textId="77777777" w:rsidTr="00F93F70">
        <w:trPr>
          <w:trHeight w:val="282"/>
          <w:tblCellSpacing w:w="0" w:type="dxa"/>
          <w:jc w:val="center"/>
        </w:trPr>
        <w:tc>
          <w:tcPr>
            <w:tcW w:w="7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1805B" w14:textId="57E8F28E" w:rsidR="00BA35D5" w:rsidRPr="00BA35D5" w:rsidRDefault="00BA35D5" w:rsidP="00BA35D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BA35D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se recomienda añadir una noche post en El Cairo </w:t>
            </w:r>
          </w:p>
        </w:tc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5D7A9" w14:textId="7247BC43" w:rsidR="00BA35D5" w:rsidRPr="00BA35D5" w:rsidRDefault="00BA35D5" w:rsidP="00BA35D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BA35D5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</w:tbl>
    <w:p w14:paraId="3FBAD06A" w14:textId="77777777" w:rsidR="00BA35D5" w:rsidRDefault="00BA35D5" w:rsidP="00882B72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BA3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5C16F" w14:textId="77777777" w:rsidR="00DE39C5" w:rsidRDefault="00DE39C5">
      <w:pPr>
        <w:spacing w:after="0" w:line="240" w:lineRule="auto"/>
      </w:pPr>
      <w:r>
        <w:separator/>
      </w:r>
    </w:p>
  </w:endnote>
  <w:endnote w:type="continuationSeparator" w:id="0">
    <w:p w14:paraId="4A0AE9F8" w14:textId="77777777" w:rsidR="00DE39C5" w:rsidRDefault="00D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0D38" w14:textId="77777777" w:rsidR="00DE39C5" w:rsidRDefault="00DE39C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2A96D1B" w14:textId="77777777" w:rsidR="00DE39C5" w:rsidRDefault="00DE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0EBF3BE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FD8887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40B666B" w:rsidR="00CE0B46" w:rsidRPr="006210F5" w:rsidRDefault="0060688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  <w:r w:rsidR="0010372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2258FF71" w14:textId="6D432627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F45B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870</w:t>
                          </w:r>
                          <w:r w:rsidR="00F26EB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9C101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40B666B" w:rsidR="00CE0B46" w:rsidRPr="006210F5" w:rsidRDefault="0060688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  <w:r w:rsidR="0010372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2258FF71" w14:textId="6D432627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F45B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870</w:t>
                    </w:r>
                    <w:r w:rsidR="00F26EB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9C101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06F2948C" w:rsidR="00CE0B46" w:rsidRDefault="009C10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DD116F" wp14:editId="62BD0D72">
          <wp:simplePos x="0" y="0"/>
          <wp:positionH relativeFrom="column">
            <wp:posOffset>3956685</wp:posOffset>
          </wp:positionH>
          <wp:positionV relativeFrom="paragraph">
            <wp:posOffset>5715</wp:posOffset>
          </wp:positionV>
          <wp:extent cx="1085034" cy="72390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03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18"/>
  </w:num>
  <w:num w:numId="4">
    <w:abstractNumId w:val="31"/>
  </w:num>
  <w:num w:numId="5">
    <w:abstractNumId w:val="19"/>
  </w:num>
  <w:num w:numId="6">
    <w:abstractNumId w:val="34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8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5"/>
  </w:num>
  <w:num w:numId="33">
    <w:abstractNumId w:val="10"/>
  </w:num>
  <w:num w:numId="34">
    <w:abstractNumId w:val="24"/>
  </w:num>
  <w:num w:numId="35">
    <w:abstractNumId w:val="16"/>
  </w:num>
  <w:num w:numId="36">
    <w:abstractNumId w:val="37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2E7E"/>
    <w:rsid w:val="00025024"/>
    <w:rsid w:val="0002598A"/>
    <w:rsid w:val="00055D1B"/>
    <w:rsid w:val="00060F1E"/>
    <w:rsid w:val="000856DE"/>
    <w:rsid w:val="00087C58"/>
    <w:rsid w:val="000D3DCE"/>
    <w:rsid w:val="000E1A32"/>
    <w:rsid w:val="000F78CF"/>
    <w:rsid w:val="001023ED"/>
    <w:rsid w:val="00103729"/>
    <w:rsid w:val="00121872"/>
    <w:rsid w:val="00121D3F"/>
    <w:rsid w:val="001308DE"/>
    <w:rsid w:val="0013395B"/>
    <w:rsid w:val="00156CC2"/>
    <w:rsid w:val="001760D9"/>
    <w:rsid w:val="001934F5"/>
    <w:rsid w:val="00197448"/>
    <w:rsid w:val="001C0260"/>
    <w:rsid w:val="001D7E9D"/>
    <w:rsid w:val="001F5948"/>
    <w:rsid w:val="00206A52"/>
    <w:rsid w:val="00215C3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119B"/>
    <w:rsid w:val="002D336A"/>
    <w:rsid w:val="002E2148"/>
    <w:rsid w:val="002F2F45"/>
    <w:rsid w:val="0030017C"/>
    <w:rsid w:val="00306627"/>
    <w:rsid w:val="003230FE"/>
    <w:rsid w:val="003453D4"/>
    <w:rsid w:val="003472AF"/>
    <w:rsid w:val="003549A2"/>
    <w:rsid w:val="00385DBF"/>
    <w:rsid w:val="003A5140"/>
    <w:rsid w:val="003C10B0"/>
    <w:rsid w:val="003D01BC"/>
    <w:rsid w:val="003D28A7"/>
    <w:rsid w:val="003F08F1"/>
    <w:rsid w:val="003F2A5E"/>
    <w:rsid w:val="004002E5"/>
    <w:rsid w:val="00406B6E"/>
    <w:rsid w:val="00430DCE"/>
    <w:rsid w:val="004354F5"/>
    <w:rsid w:val="00445E5F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03159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0688B"/>
    <w:rsid w:val="0061045C"/>
    <w:rsid w:val="006210F5"/>
    <w:rsid w:val="006430A3"/>
    <w:rsid w:val="006511B8"/>
    <w:rsid w:val="00655CC5"/>
    <w:rsid w:val="00682137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B47AE"/>
    <w:rsid w:val="007E5EB7"/>
    <w:rsid w:val="007F7B70"/>
    <w:rsid w:val="00813C61"/>
    <w:rsid w:val="008212E5"/>
    <w:rsid w:val="008215A1"/>
    <w:rsid w:val="00825C6E"/>
    <w:rsid w:val="008323AF"/>
    <w:rsid w:val="00835686"/>
    <w:rsid w:val="008407F7"/>
    <w:rsid w:val="008435D3"/>
    <w:rsid w:val="00882B72"/>
    <w:rsid w:val="0088560B"/>
    <w:rsid w:val="00893DF4"/>
    <w:rsid w:val="008A509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30A0"/>
    <w:rsid w:val="009175F2"/>
    <w:rsid w:val="00940A8B"/>
    <w:rsid w:val="0094505C"/>
    <w:rsid w:val="00945BB0"/>
    <w:rsid w:val="00945F42"/>
    <w:rsid w:val="00950933"/>
    <w:rsid w:val="00954880"/>
    <w:rsid w:val="009648DC"/>
    <w:rsid w:val="009745E2"/>
    <w:rsid w:val="009767C9"/>
    <w:rsid w:val="00980265"/>
    <w:rsid w:val="00980D16"/>
    <w:rsid w:val="00984799"/>
    <w:rsid w:val="00985F89"/>
    <w:rsid w:val="00986E85"/>
    <w:rsid w:val="0099401D"/>
    <w:rsid w:val="009C1015"/>
    <w:rsid w:val="009C16DF"/>
    <w:rsid w:val="009F0491"/>
    <w:rsid w:val="00A0012D"/>
    <w:rsid w:val="00A006F3"/>
    <w:rsid w:val="00A0327D"/>
    <w:rsid w:val="00A109A1"/>
    <w:rsid w:val="00A1139E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52E68"/>
    <w:rsid w:val="00B73951"/>
    <w:rsid w:val="00B840FB"/>
    <w:rsid w:val="00B8522A"/>
    <w:rsid w:val="00B904F4"/>
    <w:rsid w:val="00BA35D5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1510A"/>
    <w:rsid w:val="00C42E43"/>
    <w:rsid w:val="00C45162"/>
    <w:rsid w:val="00C63F09"/>
    <w:rsid w:val="00C745C2"/>
    <w:rsid w:val="00C90CC1"/>
    <w:rsid w:val="00C97F01"/>
    <w:rsid w:val="00C97FB6"/>
    <w:rsid w:val="00CE0B46"/>
    <w:rsid w:val="00CE0C8F"/>
    <w:rsid w:val="00D13B42"/>
    <w:rsid w:val="00D2140A"/>
    <w:rsid w:val="00D46FAF"/>
    <w:rsid w:val="00D611C7"/>
    <w:rsid w:val="00D6378C"/>
    <w:rsid w:val="00D71BE3"/>
    <w:rsid w:val="00D9062F"/>
    <w:rsid w:val="00DD2475"/>
    <w:rsid w:val="00DE39C5"/>
    <w:rsid w:val="00E064D8"/>
    <w:rsid w:val="00E06CF8"/>
    <w:rsid w:val="00E07084"/>
    <w:rsid w:val="00E07F8E"/>
    <w:rsid w:val="00E14127"/>
    <w:rsid w:val="00E24114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2CE1"/>
    <w:rsid w:val="00EF6D51"/>
    <w:rsid w:val="00F01640"/>
    <w:rsid w:val="00F01C44"/>
    <w:rsid w:val="00F14FD9"/>
    <w:rsid w:val="00F233DF"/>
    <w:rsid w:val="00F257E1"/>
    <w:rsid w:val="00F26EBE"/>
    <w:rsid w:val="00F30DC9"/>
    <w:rsid w:val="00F341D4"/>
    <w:rsid w:val="00F36DF0"/>
    <w:rsid w:val="00F45B7B"/>
    <w:rsid w:val="00F91F7F"/>
    <w:rsid w:val="00F93F70"/>
    <w:rsid w:val="00FA6664"/>
    <w:rsid w:val="00FA6C98"/>
    <w:rsid w:val="00FB0651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3C7EB5-4389-45F9-8055-E73575AF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1223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41</cp:revision>
  <dcterms:created xsi:type="dcterms:W3CDTF">2025-11-21T00:51:00Z</dcterms:created>
  <dcterms:modified xsi:type="dcterms:W3CDTF">2026-06-14T08:06:00Z</dcterms:modified>
</cp:coreProperties>
</file>