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D30688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30688">
        <w:rPr>
          <w:rFonts w:ascii="Arial" w:hAnsi="Arial" w:cs="Arial"/>
          <w:b/>
          <w:bCs/>
          <w:lang w:val="es-MX"/>
        </w:rPr>
        <w:t xml:space="preserve">Toronto </w:t>
      </w:r>
      <w:r>
        <w:rPr>
          <w:rFonts w:ascii="Arial" w:hAnsi="Arial" w:cs="Arial"/>
          <w:b/>
          <w:bCs/>
          <w:lang w:val="es-MX"/>
        </w:rPr>
        <w:t>y</w:t>
      </w:r>
      <w:r w:rsidRPr="00D30688">
        <w:rPr>
          <w:rFonts w:ascii="Arial" w:hAnsi="Arial" w:cs="Arial"/>
          <w:b/>
          <w:bCs/>
          <w:lang w:val="es-MX"/>
        </w:rPr>
        <w:t xml:space="preserve"> Ni</w:t>
      </w:r>
      <w:r w:rsidR="00BD2AF3">
        <w:rPr>
          <w:rFonts w:ascii="Arial" w:hAnsi="Arial" w:cs="Arial"/>
          <w:b/>
          <w:bCs/>
          <w:lang w:val="es-MX"/>
        </w:rPr>
        <w:t>á</w:t>
      </w:r>
      <w:r w:rsidRPr="00D30688">
        <w:rPr>
          <w:rFonts w:ascii="Arial" w:hAnsi="Arial" w:cs="Arial"/>
          <w:b/>
          <w:bCs/>
          <w:lang w:val="es-MX"/>
        </w:rPr>
        <w:t>gara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32D1E" w:rsidRDefault="00A32D1E" w:rsidP="00A32D1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5E00C82C" wp14:editId="5F0C334C">
            <wp:extent cx="1945958" cy="440690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58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7B" w:rsidRPr="0052767C" w:rsidRDefault="00856660" w:rsidP="00A32D1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822D9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7D2233" w:rsidRPr="007D223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BD2AF3">
        <w:rPr>
          <w:rFonts w:ascii="Arial" w:hAnsi="Arial" w:cs="Arial"/>
          <w:b/>
          <w:bCs/>
          <w:sz w:val="20"/>
          <w:szCs w:val="20"/>
          <w:lang w:val="es-MX"/>
        </w:rPr>
        <w:t>enero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al 3</w:t>
      </w:r>
      <w:r w:rsidR="00F40F7C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F40F7C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F822D9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A45BA0" w:rsidRPr="00A45BA0" w:rsidRDefault="0071027A" w:rsidP="00A45BA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(incluido).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 </w:t>
      </w:r>
      <w:r w:rsidR="00A45BA0">
        <w:rPr>
          <w:rFonts w:ascii="Arial" w:hAnsi="Arial" w:cs="Arial"/>
          <w:sz w:val="20"/>
          <w:szCs w:val="20"/>
          <w:lang w:val="es-419"/>
        </w:rPr>
        <w:t>Hoy puede hacer uso de</w:t>
      </w:r>
      <w:r w:rsidR="00A45BA0" w:rsidRPr="00A45BA0">
        <w:rPr>
          <w:rFonts w:ascii="Arial" w:hAnsi="Arial" w:cs="Arial"/>
          <w:sz w:val="20"/>
          <w:szCs w:val="20"/>
          <w:lang w:val="es-419"/>
        </w:rPr>
        <w:t xml:space="preserve"> su </w:t>
      </w:r>
      <w:proofErr w:type="spellStart"/>
      <w:r w:rsidR="00A45BA0" w:rsidRPr="00A45BA0">
        <w:rPr>
          <w:rFonts w:ascii="Arial" w:hAnsi="Arial" w:cs="Arial"/>
          <w:sz w:val="20"/>
          <w:szCs w:val="20"/>
          <w:lang w:val="es-419"/>
        </w:rPr>
        <w:t>CityPASS</w:t>
      </w:r>
      <w:proofErr w:type="spellEnd"/>
      <w:r w:rsidR="00A45BA0" w:rsidRPr="00A45BA0">
        <w:rPr>
          <w:rFonts w:ascii="Arial" w:hAnsi="Arial" w:cs="Arial"/>
          <w:sz w:val="20"/>
          <w:szCs w:val="20"/>
          <w:lang w:val="es-419"/>
        </w:rPr>
        <w:t xml:space="preserve"> </w:t>
      </w:r>
      <w:r w:rsidR="00A45BA0">
        <w:rPr>
          <w:rFonts w:ascii="Arial" w:hAnsi="Arial" w:cs="Arial"/>
          <w:sz w:val="20"/>
          <w:szCs w:val="20"/>
          <w:lang w:val="es-419"/>
        </w:rPr>
        <w:t>(</w:t>
      </w:r>
      <w:r w:rsidR="00A45BA0" w:rsidRPr="00A45BA0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incluye la entrada a la Torre CN, </w:t>
      </w:r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y 4 atracciones a elegir entre Casa Loma, Royal Ontario </w:t>
      </w:r>
      <w:proofErr w:type="spellStart"/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Museum</w:t>
      </w:r>
      <w:proofErr w:type="spellEnd"/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, Toronto Zoo, Ontario </w:t>
      </w:r>
      <w:proofErr w:type="spellStart"/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Science</w:t>
      </w:r>
      <w:proofErr w:type="spellEnd"/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 Centre o City </w:t>
      </w:r>
      <w:proofErr w:type="spellStart"/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Cruises</w:t>
      </w:r>
      <w:proofErr w:type="spellEnd"/>
      <w:r w:rsidR="003B2DCA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 Toronto</w:t>
      </w:r>
      <w:r w:rsidR="00A45BA0" w:rsidRPr="00A45BA0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).</w:t>
      </w:r>
      <w:r w:rsidR="00A45BA0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 </w:t>
      </w:r>
    </w:p>
    <w:p w:rsidR="00A45BA0" w:rsidRPr="00A45BA0" w:rsidRDefault="00A45BA0" w:rsidP="00A45B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075B80" w:rsidRPr="0071027A" w:rsidRDefault="00A45BA0" w:rsidP="00A45B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45BA0">
        <w:rPr>
          <w:rFonts w:ascii="Arial" w:hAnsi="Arial" w:cs="Arial"/>
          <w:sz w:val="20"/>
          <w:szCs w:val="20"/>
          <w:lang w:val="es-419"/>
        </w:rPr>
        <w:t xml:space="preserve">Casa Loma, un excelente ejemplo del compromiso del Toronto moderno con su rica historia, fue construida por primera vez en 1914 por el financiero Sir Henry </w:t>
      </w:r>
      <w:proofErr w:type="spellStart"/>
      <w:r w:rsidRPr="00A45BA0">
        <w:rPr>
          <w:rFonts w:ascii="Arial" w:hAnsi="Arial" w:cs="Arial"/>
          <w:sz w:val="20"/>
          <w:szCs w:val="20"/>
          <w:lang w:val="es-419"/>
        </w:rPr>
        <w:t>Pellatt</w:t>
      </w:r>
      <w:proofErr w:type="spellEnd"/>
      <w:r w:rsidRPr="00A45BA0">
        <w:rPr>
          <w:rFonts w:ascii="Arial" w:hAnsi="Arial" w:cs="Arial"/>
          <w:sz w:val="20"/>
          <w:szCs w:val="20"/>
          <w:lang w:val="es-419"/>
        </w:rPr>
        <w:t>. Ubicado en el centro de Toronto, el castillo se considera un hito patrimonial preciado. Hoy, Casa Loma es una de las principales atracciones turísticas y lugares de hospitalidad de Toronto. Cada año más de 650.000 visitantes recorren Casa Loma y los jardines de la finca. La arquitectura única también lo ha convertido en un lugar muy deseable para rodajes de películas, televisión y fotografía. Hoy, Casa Loma es una de las atracciones turísticas más encantadoras de América del Norte y uno de los mejores lugares para eventos especiales y hospitalidad en Toronto.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  <w:r w:rsidR="00A32D1E">
        <w:rPr>
          <w:rFonts w:ascii="Arial" w:hAnsi="Arial" w:cs="Arial"/>
          <w:b/>
          <w:bCs/>
          <w:lang w:val="es-MX"/>
        </w:rPr>
        <w:t xml:space="preserve"> – Niagara</w:t>
      </w:r>
    </w:p>
    <w:p w:rsidR="00BD2AF3" w:rsidRPr="00BD2AF3" w:rsidRDefault="0060185D" w:rsidP="00BD2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>T</w:t>
      </w:r>
      <w:r w:rsidRPr="0060185D">
        <w:rPr>
          <w:rFonts w:ascii="Arial" w:hAnsi="Arial" w:cs="Arial"/>
          <w:sz w:val="20"/>
          <w:szCs w:val="20"/>
          <w:lang w:val="es-419"/>
        </w:rPr>
        <w:t xml:space="preserve">raslado de Toronto a las cataratas del Niágara. En camino a Niágara, primero observaran las inolvidables e imponentes cataratas estadounidenses y las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.</w:t>
      </w:r>
      <w:r w:rsidR="00A32D1E">
        <w:rPr>
          <w:rFonts w:ascii="Arial" w:hAnsi="Arial" w:cs="Arial"/>
          <w:sz w:val="20"/>
          <w:szCs w:val="20"/>
          <w:lang w:val="es-419"/>
        </w:rPr>
        <w:t xml:space="preserve"> </w:t>
      </w:r>
      <w:r w:rsidR="00F40F7C">
        <w:rPr>
          <w:rFonts w:ascii="Arial" w:hAnsi="Arial" w:cs="Arial"/>
          <w:sz w:val="20"/>
          <w:szCs w:val="20"/>
          <w:lang w:val="es-419"/>
        </w:rPr>
        <w:t xml:space="preserve">¡Sugerimos que visite </w:t>
      </w:r>
      <w:proofErr w:type="spellStart"/>
      <w:r w:rsidR="00F40F7C">
        <w:rPr>
          <w:rFonts w:ascii="Arial" w:hAnsi="Arial" w:cs="Arial"/>
          <w:sz w:val="20"/>
          <w:szCs w:val="20"/>
          <w:lang w:val="es-419"/>
        </w:rPr>
        <w:t>Niagara’s</w:t>
      </w:r>
      <w:proofErr w:type="spellEnd"/>
      <w:r w:rsidR="00F40F7C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F40F7C">
        <w:rPr>
          <w:rFonts w:ascii="Arial" w:hAnsi="Arial" w:cs="Arial"/>
          <w:sz w:val="20"/>
          <w:szCs w:val="20"/>
          <w:lang w:val="es-419"/>
        </w:rPr>
        <w:t>Fury</w:t>
      </w:r>
      <w:proofErr w:type="spellEnd"/>
      <w:r w:rsidR="00F40F7C">
        <w:rPr>
          <w:rFonts w:ascii="Arial" w:hAnsi="Arial" w:cs="Arial"/>
          <w:sz w:val="20"/>
          <w:szCs w:val="20"/>
          <w:lang w:val="es-419"/>
        </w:rPr>
        <w:t>!</w:t>
      </w:r>
      <w:r w:rsidR="00A32D1E" w:rsidRPr="00A32D1E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="00A32D1E"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(incluido). </w:t>
      </w:r>
      <w:r w:rsidR="00A32D1E" w:rsidRPr="00A32D1E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="00BD2AF3" w:rsidRPr="00BD2AF3">
        <w:rPr>
          <w:rFonts w:ascii="Arial" w:hAnsi="Arial" w:cs="Arial"/>
          <w:sz w:val="20"/>
          <w:szCs w:val="20"/>
        </w:rPr>
        <w:t xml:space="preserve">¡Viaja </w:t>
      </w:r>
      <w:proofErr w:type="spellStart"/>
      <w:r w:rsidR="00BD2AF3" w:rsidRPr="00BD2AF3">
        <w:rPr>
          <w:rFonts w:ascii="Arial" w:hAnsi="Arial" w:cs="Arial"/>
          <w:sz w:val="20"/>
          <w:szCs w:val="20"/>
        </w:rPr>
        <w:t>en</w:t>
      </w:r>
      <w:proofErr w:type="spellEnd"/>
      <w:r w:rsidR="00BD2AF3" w:rsidRPr="00BD2AF3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BD2AF3" w:rsidRPr="00BD2AF3">
        <w:rPr>
          <w:rFonts w:ascii="Arial" w:hAnsi="Arial" w:cs="Arial"/>
          <w:sz w:val="20"/>
          <w:szCs w:val="20"/>
        </w:rPr>
        <w:t>tiempo</w:t>
      </w:r>
      <w:proofErr w:type="spellEnd"/>
      <w:r w:rsidR="00BD2AF3" w:rsidRPr="00BD2AF3">
        <w:rPr>
          <w:rFonts w:ascii="Arial" w:hAnsi="Arial" w:cs="Arial"/>
          <w:sz w:val="20"/>
          <w:szCs w:val="20"/>
        </w:rPr>
        <w:t xml:space="preserve"> 10.000 </w:t>
      </w:r>
      <w:proofErr w:type="spellStart"/>
      <w:r w:rsidR="00BD2AF3" w:rsidRPr="00BD2AF3">
        <w:rPr>
          <w:rFonts w:ascii="Arial" w:hAnsi="Arial" w:cs="Arial"/>
          <w:sz w:val="20"/>
          <w:szCs w:val="20"/>
        </w:rPr>
        <w:t>años</w:t>
      </w:r>
      <w:proofErr w:type="spellEnd"/>
      <w:r w:rsidR="00BD2AF3" w:rsidRPr="00BD2AF3">
        <w:rPr>
          <w:rFonts w:ascii="Arial" w:hAnsi="Arial" w:cs="Arial"/>
          <w:sz w:val="20"/>
          <w:szCs w:val="20"/>
        </w:rPr>
        <w:t xml:space="preserve"> con Niagara's Fury!</w:t>
      </w:r>
    </w:p>
    <w:p w:rsidR="00BD2AF3" w:rsidRPr="00BD2AF3" w:rsidRDefault="00BD2AF3" w:rsidP="00BD2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2AF3" w:rsidRPr="00BD2AF3" w:rsidRDefault="00BD2AF3" w:rsidP="00BD2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2AF3">
        <w:rPr>
          <w:rFonts w:ascii="Arial" w:hAnsi="Arial" w:cs="Arial"/>
          <w:sz w:val="20"/>
          <w:szCs w:val="20"/>
        </w:rPr>
        <w:t>Ingrese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2AF3">
        <w:rPr>
          <w:rFonts w:ascii="Arial" w:hAnsi="Arial" w:cs="Arial"/>
          <w:sz w:val="20"/>
          <w:szCs w:val="20"/>
        </w:rPr>
        <w:t>nuestro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cine </w:t>
      </w:r>
      <w:proofErr w:type="spellStart"/>
      <w:r w:rsidRPr="00BD2AF3">
        <w:rPr>
          <w:rFonts w:ascii="Arial" w:hAnsi="Arial" w:cs="Arial"/>
          <w:sz w:val="20"/>
          <w:szCs w:val="20"/>
        </w:rPr>
        <w:t>en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movimiento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4D y </w:t>
      </w:r>
      <w:proofErr w:type="spellStart"/>
      <w:r w:rsidRPr="00BD2AF3">
        <w:rPr>
          <w:rFonts w:ascii="Arial" w:hAnsi="Arial" w:cs="Arial"/>
          <w:sz w:val="20"/>
          <w:szCs w:val="20"/>
        </w:rPr>
        <w:t>descubra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D2AF3">
        <w:rPr>
          <w:rFonts w:ascii="Arial" w:hAnsi="Arial" w:cs="Arial"/>
          <w:sz w:val="20"/>
          <w:szCs w:val="20"/>
        </w:rPr>
        <w:t>antigua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historia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Pr="00BD2AF3">
        <w:rPr>
          <w:rFonts w:ascii="Arial" w:hAnsi="Arial" w:cs="Arial"/>
          <w:sz w:val="20"/>
          <w:szCs w:val="20"/>
        </w:rPr>
        <w:t>Cataratas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D2AF3">
        <w:rPr>
          <w:rFonts w:ascii="Arial" w:hAnsi="Arial" w:cs="Arial"/>
          <w:sz w:val="20"/>
          <w:szCs w:val="20"/>
        </w:rPr>
        <w:t>Niágara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en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esta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simulación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multisensorial de la </w:t>
      </w:r>
      <w:proofErr w:type="spellStart"/>
      <w:r w:rsidRPr="00BD2AF3">
        <w:rPr>
          <w:rFonts w:ascii="Arial" w:hAnsi="Arial" w:cs="Arial"/>
          <w:sz w:val="20"/>
          <w:szCs w:val="20"/>
        </w:rPr>
        <w:t>última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Edad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D2AF3">
        <w:rPr>
          <w:rFonts w:ascii="Arial" w:hAnsi="Arial" w:cs="Arial"/>
          <w:sz w:val="20"/>
          <w:szCs w:val="20"/>
        </w:rPr>
        <w:t>Hielo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BD2AF3">
        <w:rPr>
          <w:rFonts w:ascii="Arial" w:hAnsi="Arial" w:cs="Arial"/>
          <w:sz w:val="20"/>
          <w:szCs w:val="20"/>
        </w:rPr>
        <w:t>temperatura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bajará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D2AF3">
        <w:rPr>
          <w:rFonts w:ascii="Arial" w:hAnsi="Arial" w:cs="Arial"/>
          <w:sz w:val="20"/>
          <w:szCs w:val="20"/>
        </w:rPr>
        <w:t>neblina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BD2AF3">
        <w:rPr>
          <w:rFonts w:ascii="Arial" w:hAnsi="Arial" w:cs="Arial"/>
          <w:sz w:val="20"/>
          <w:szCs w:val="20"/>
        </w:rPr>
        <w:t>nieve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caerán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D2AF3">
        <w:rPr>
          <w:rFonts w:ascii="Arial" w:hAnsi="Arial" w:cs="Arial"/>
          <w:sz w:val="20"/>
          <w:szCs w:val="20"/>
        </w:rPr>
        <w:t>estarás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rodeado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D2AF3">
        <w:rPr>
          <w:rFonts w:ascii="Arial" w:hAnsi="Arial" w:cs="Arial"/>
          <w:sz w:val="20"/>
          <w:szCs w:val="20"/>
        </w:rPr>
        <w:t>impresionantes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imágenes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a lo largo del </w:t>
      </w:r>
      <w:proofErr w:type="spellStart"/>
      <w:r w:rsidRPr="00BD2AF3">
        <w:rPr>
          <w:rFonts w:ascii="Arial" w:hAnsi="Arial" w:cs="Arial"/>
          <w:sz w:val="20"/>
          <w:szCs w:val="20"/>
        </w:rPr>
        <w:t>poderoso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río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Niágara</w:t>
      </w:r>
      <w:proofErr w:type="spellEnd"/>
      <w:r w:rsidRPr="00BD2AF3">
        <w:rPr>
          <w:rFonts w:ascii="Arial" w:hAnsi="Arial" w:cs="Arial"/>
          <w:sz w:val="20"/>
          <w:szCs w:val="20"/>
        </w:rPr>
        <w:t>. ¡</w:t>
      </w:r>
      <w:proofErr w:type="spellStart"/>
      <w:r w:rsidRPr="00BD2AF3">
        <w:rPr>
          <w:rFonts w:ascii="Arial" w:hAnsi="Arial" w:cs="Arial"/>
          <w:sz w:val="20"/>
          <w:szCs w:val="20"/>
        </w:rPr>
        <w:t>Agárrate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fuerte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Pr="00BD2AF3">
        <w:rPr>
          <w:rFonts w:ascii="Arial" w:hAnsi="Arial" w:cs="Arial"/>
          <w:sz w:val="20"/>
          <w:szCs w:val="20"/>
        </w:rPr>
        <w:t>suelo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tembloroso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te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hará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sentir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D2AF3">
        <w:rPr>
          <w:rFonts w:ascii="Arial" w:hAnsi="Arial" w:cs="Arial"/>
          <w:sz w:val="20"/>
          <w:szCs w:val="20"/>
        </w:rPr>
        <w:t>poder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de la Madre </w:t>
      </w:r>
      <w:proofErr w:type="spellStart"/>
      <w:r w:rsidRPr="00BD2AF3">
        <w:rPr>
          <w:rFonts w:ascii="Arial" w:hAnsi="Arial" w:cs="Arial"/>
          <w:sz w:val="20"/>
          <w:szCs w:val="20"/>
        </w:rPr>
        <w:t>Naturaleza</w:t>
      </w:r>
      <w:proofErr w:type="spellEnd"/>
      <w:r w:rsidRPr="00BD2AF3">
        <w:rPr>
          <w:rFonts w:ascii="Arial" w:hAnsi="Arial" w:cs="Arial"/>
          <w:sz w:val="20"/>
          <w:szCs w:val="20"/>
        </w:rPr>
        <w:t>!</w:t>
      </w:r>
    </w:p>
    <w:p w:rsidR="00BD2AF3" w:rsidRPr="00BD2AF3" w:rsidRDefault="00BD2AF3" w:rsidP="00BD2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B80" w:rsidRDefault="00BD2AF3" w:rsidP="00BD2A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proofErr w:type="spellStart"/>
      <w:r w:rsidRPr="00BD2AF3">
        <w:rPr>
          <w:rFonts w:ascii="Arial" w:hAnsi="Arial" w:cs="Arial"/>
          <w:sz w:val="20"/>
          <w:szCs w:val="20"/>
        </w:rPr>
        <w:t>Esta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atracción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familiar es la </w:t>
      </w:r>
      <w:proofErr w:type="spellStart"/>
      <w:r w:rsidRPr="00BD2AF3">
        <w:rPr>
          <w:rFonts w:ascii="Arial" w:hAnsi="Arial" w:cs="Arial"/>
          <w:sz w:val="20"/>
          <w:szCs w:val="20"/>
        </w:rPr>
        <w:t>introducción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perfecta a </w:t>
      </w:r>
      <w:proofErr w:type="spellStart"/>
      <w:r w:rsidRPr="00BD2AF3">
        <w:rPr>
          <w:rFonts w:ascii="Arial" w:hAnsi="Arial" w:cs="Arial"/>
          <w:sz w:val="20"/>
          <w:szCs w:val="20"/>
        </w:rPr>
        <w:t>su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aventura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AF3">
        <w:rPr>
          <w:rFonts w:ascii="Arial" w:hAnsi="Arial" w:cs="Arial"/>
          <w:sz w:val="20"/>
          <w:szCs w:val="20"/>
        </w:rPr>
        <w:t>en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BD2AF3">
        <w:rPr>
          <w:rFonts w:ascii="Arial" w:hAnsi="Arial" w:cs="Arial"/>
          <w:sz w:val="20"/>
          <w:szCs w:val="20"/>
        </w:rPr>
        <w:t>Cataratas</w:t>
      </w:r>
      <w:proofErr w:type="spellEnd"/>
      <w:r w:rsidRPr="00BD2AF3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D2AF3">
        <w:rPr>
          <w:rFonts w:ascii="Arial" w:hAnsi="Arial" w:cs="Arial"/>
          <w:sz w:val="20"/>
          <w:szCs w:val="20"/>
        </w:rPr>
        <w:t>Niágara</w:t>
      </w:r>
      <w:proofErr w:type="spellEnd"/>
      <w:r w:rsidRPr="00BD2AF3">
        <w:rPr>
          <w:rFonts w:ascii="Arial" w:hAnsi="Arial" w:cs="Arial"/>
          <w:sz w:val="20"/>
          <w:szCs w:val="20"/>
        </w:rPr>
        <w:t>.</w:t>
      </w:r>
      <w:r w:rsidR="00A32D1E">
        <w:rPr>
          <w:rFonts w:ascii="Arial" w:hAnsi="Arial" w:cs="Arial"/>
          <w:sz w:val="20"/>
          <w:szCs w:val="20"/>
        </w:rPr>
        <w:t xml:space="preserve">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0185D" w:rsidRPr="0071027A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32D1E">
        <w:rPr>
          <w:rFonts w:ascii="Arial" w:hAnsi="Arial" w:cs="Arial"/>
          <w:b/>
          <w:bCs/>
          <w:lang w:val="es-MX"/>
        </w:rPr>
        <w:t>3</w:t>
      </w:r>
      <w:r w:rsidRPr="0071027A">
        <w:rPr>
          <w:rFonts w:ascii="Arial" w:hAnsi="Arial" w:cs="Arial"/>
          <w:b/>
          <w:bCs/>
          <w:lang w:val="es-MX"/>
        </w:rPr>
        <w:t>.- Niagara</w:t>
      </w:r>
    </w:p>
    <w:p w:rsidR="0060185D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Pr="00A32D1E">
        <w:rPr>
          <w:rFonts w:ascii="Arial" w:hAnsi="Arial" w:cs="Arial"/>
          <w:sz w:val="20"/>
          <w:szCs w:val="20"/>
          <w:lang w:val="es-MX"/>
        </w:rPr>
        <w:t>Con tanto que ver y hacer en las Cataratas del Niágara, creará recuerdos familiares en todo momento. </w:t>
      </w:r>
      <w:r>
        <w:rPr>
          <w:rFonts w:ascii="Arial" w:hAnsi="Arial" w:cs="Arial"/>
          <w:sz w:val="20"/>
          <w:szCs w:val="20"/>
          <w:lang w:val="es-MX"/>
        </w:rPr>
        <w:t xml:space="preserve">Hoy podrá visitar la famosa </w:t>
      </w:r>
      <w:proofErr w:type="spellStart"/>
      <w:r w:rsidRPr="00A32D1E">
        <w:rPr>
          <w:rFonts w:ascii="Arial" w:hAnsi="Arial" w:cs="Arial"/>
          <w:b/>
          <w:bCs/>
          <w:sz w:val="20"/>
          <w:szCs w:val="20"/>
          <w:lang w:val="es-MX"/>
        </w:rPr>
        <w:t>Skylon</w:t>
      </w:r>
      <w:proofErr w:type="spellEnd"/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 Tower</w:t>
      </w:r>
      <w:r>
        <w:rPr>
          <w:rFonts w:ascii="Arial" w:hAnsi="Arial" w:cs="Arial"/>
          <w:sz w:val="20"/>
          <w:szCs w:val="20"/>
          <w:lang w:val="es-MX"/>
        </w:rPr>
        <w:t xml:space="preserve"> con el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ascenso al mirador incluido. ¡</w:t>
      </w:r>
      <w:r>
        <w:rPr>
          <w:rFonts w:ascii="Arial" w:hAnsi="Arial" w:cs="Arial"/>
          <w:sz w:val="20"/>
          <w:szCs w:val="20"/>
          <w:lang w:val="es-MX"/>
        </w:rPr>
        <w:t xml:space="preserve">Las vistas a las cataratas son espectaculares! Por la noche, </w:t>
      </w:r>
      <w:r w:rsidR="00BD2AF3">
        <w:rPr>
          <w:rFonts w:ascii="Arial" w:hAnsi="Arial" w:cs="Arial"/>
          <w:sz w:val="20"/>
          <w:szCs w:val="20"/>
          <w:lang w:val="es-MX"/>
        </w:rPr>
        <w:t>disfrute un espectáculo maravilloso</w:t>
      </w:r>
      <w:r>
        <w:rPr>
          <w:rFonts w:ascii="Arial" w:hAnsi="Arial" w:cs="Arial"/>
          <w:sz w:val="20"/>
          <w:szCs w:val="20"/>
          <w:lang w:val="es-MX"/>
        </w:rPr>
        <w:t>, las cataratas iluminadas</w:t>
      </w:r>
      <w:r w:rsidR="00BD2AF3">
        <w:rPr>
          <w:rFonts w:ascii="Arial" w:hAnsi="Arial" w:cs="Arial"/>
          <w:sz w:val="20"/>
          <w:szCs w:val="20"/>
          <w:lang w:val="es-MX"/>
        </w:rPr>
        <w:t xml:space="preserve">. </w:t>
      </w:r>
      <w:r w:rsidR="0060185D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71027A">
        <w:rPr>
          <w:rFonts w:ascii="Arial" w:hAnsi="Arial" w:cs="Arial"/>
          <w:b/>
          <w:bCs/>
          <w:lang w:val="es-MX"/>
        </w:rPr>
        <w:t>.- Niagara</w:t>
      </w:r>
    </w:p>
    <w:p w:rsidR="00A32D1E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>
        <w:rPr>
          <w:rFonts w:ascii="Arial" w:hAnsi="Arial" w:cs="Arial"/>
          <w:sz w:val="20"/>
          <w:szCs w:val="20"/>
          <w:lang w:val="es-419"/>
        </w:rPr>
        <w:t xml:space="preserve">Desde la sensación de despegar hasta la emoción de volar por encima de los rápidos turbulentos y las cascadas, un viaje en 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Niagara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419"/>
        </w:rPr>
        <w:t>Helicopters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es una experiencia única y espectacular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(no incluido, consultar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Pack). </w:t>
      </w:r>
      <w:r>
        <w:rPr>
          <w:rFonts w:ascii="Arial" w:hAnsi="Arial" w:cs="Arial"/>
          <w:sz w:val="20"/>
          <w:szCs w:val="20"/>
          <w:lang w:val="es-MX"/>
        </w:rPr>
        <w:t xml:space="preserve">Por la tarde podrá conocer las cataratas de otra manera, el </w:t>
      </w:r>
      <w:proofErr w:type="spellStart"/>
      <w:r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Journey</w:t>
      </w:r>
      <w:proofErr w:type="spellEnd"/>
      <w:r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proofErr w:type="spellStart"/>
      <w:r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Behind</w:t>
      </w:r>
      <w:proofErr w:type="spellEnd"/>
      <w:r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proofErr w:type="spellStart"/>
      <w:r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the</w:t>
      </w:r>
      <w:proofErr w:type="spellEnd"/>
      <w:r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Falls (incluido) </w:t>
      </w:r>
      <w:r>
        <w:rPr>
          <w:rFonts w:ascii="Arial" w:hAnsi="Arial" w:cs="Arial"/>
          <w:sz w:val="20"/>
          <w:szCs w:val="20"/>
          <w:lang w:val="es-MX"/>
        </w:rPr>
        <w:t>P</w:t>
      </w:r>
      <w:proofErr w:type="spellStart"/>
      <w:r w:rsidRPr="00A32D1E">
        <w:rPr>
          <w:rFonts w:ascii="Arial" w:hAnsi="Arial" w:cs="Arial"/>
          <w:sz w:val="20"/>
          <w:szCs w:val="20"/>
        </w:rPr>
        <w:t>ara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pararse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en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A32D1E">
        <w:rPr>
          <w:rFonts w:ascii="Arial" w:hAnsi="Arial" w:cs="Arial"/>
          <w:sz w:val="20"/>
          <w:szCs w:val="20"/>
        </w:rPr>
        <w:t>corazón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Niagara, primero </w:t>
      </w:r>
      <w:proofErr w:type="spellStart"/>
      <w:r w:rsidRPr="00A32D1E">
        <w:rPr>
          <w:rFonts w:ascii="Arial" w:hAnsi="Arial" w:cs="Arial"/>
          <w:sz w:val="20"/>
          <w:szCs w:val="20"/>
        </w:rPr>
        <w:t>deberá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descender 125 pies y </w:t>
      </w:r>
      <w:proofErr w:type="spellStart"/>
      <w:r w:rsidRPr="00A32D1E">
        <w:rPr>
          <w:rFonts w:ascii="Arial" w:hAnsi="Arial" w:cs="Arial"/>
          <w:sz w:val="20"/>
          <w:szCs w:val="20"/>
        </w:rPr>
        <w:t>explorar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túneles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130 </w:t>
      </w:r>
      <w:proofErr w:type="spellStart"/>
      <w:r w:rsidRPr="00A32D1E">
        <w:rPr>
          <w:rFonts w:ascii="Arial" w:hAnsi="Arial" w:cs="Arial"/>
          <w:sz w:val="20"/>
          <w:szCs w:val="20"/>
        </w:rPr>
        <w:t>años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2D1E">
        <w:rPr>
          <w:rFonts w:ascii="Arial" w:hAnsi="Arial" w:cs="Arial"/>
          <w:sz w:val="20"/>
          <w:szCs w:val="20"/>
        </w:rPr>
        <w:t>antigüedad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2D1E">
        <w:rPr>
          <w:rFonts w:ascii="Arial" w:hAnsi="Arial" w:cs="Arial"/>
          <w:sz w:val="20"/>
          <w:szCs w:val="20"/>
        </w:rPr>
        <w:t>través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A32D1E">
        <w:rPr>
          <w:rFonts w:ascii="Arial" w:hAnsi="Arial" w:cs="Arial"/>
          <w:sz w:val="20"/>
          <w:szCs w:val="20"/>
        </w:rPr>
        <w:t>lecho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rocoso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D1E">
        <w:rPr>
          <w:rFonts w:ascii="Arial" w:hAnsi="Arial" w:cs="Arial"/>
          <w:sz w:val="20"/>
          <w:szCs w:val="20"/>
        </w:rPr>
        <w:t>pero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sentirá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32D1E">
        <w:rPr>
          <w:rFonts w:ascii="Arial" w:hAnsi="Arial" w:cs="Arial"/>
          <w:sz w:val="20"/>
          <w:szCs w:val="20"/>
        </w:rPr>
        <w:t>atronadora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vibración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Pr="00A32D1E">
        <w:rPr>
          <w:rFonts w:ascii="Arial" w:hAnsi="Arial" w:cs="Arial"/>
          <w:sz w:val="20"/>
          <w:szCs w:val="20"/>
        </w:rPr>
        <w:t>cataratas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Horseshoe </w:t>
      </w:r>
      <w:proofErr w:type="spellStart"/>
      <w:r w:rsidRPr="00A32D1E">
        <w:rPr>
          <w:rFonts w:ascii="Arial" w:hAnsi="Arial" w:cs="Arial"/>
          <w:sz w:val="20"/>
          <w:szCs w:val="20"/>
        </w:rPr>
        <w:t>mucho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antes de </w:t>
      </w:r>
      <w:proofErr w:type="spellStart"/>
      <w:r w:rsidRPr="00A32D1E">
        <w:rPr>
          <w:rFonts w:ascii="Arial" w:hAnsi="Arial" w:cs="Arial"/>
          <w:sz w:val="20"/>
          <w:szCs w:val="20"/>
        </w:rPr>
        <w:t>verlas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. La </w:t>
      </w:r>
      <w:proofErr w:type="spellStart"/>
      <w:r w:rsidRPr="00A32D1E">
        <w:rPr>
          <w:rFonts w:ascii="Arial" w:hAnsi="Arial" w:cs="Arial"/>
          <w:sz w:val="20"/>
          <w:szCs w:val="20"/>
        </w:rPr>
        <w:t>plataforma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2D1E">
        <w:rPr>
          <w:rFonts w:ascii="Arial" w:hAnsi="Arial" w:cs="Arial"/>
          <w:sz w:val="20"/>
          <w:szCs w:val="20"/>
        </w:rPr>
        <w:t>observación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al pie de </w:t>
      </w:r>
      <w:proofErr w:type="spellStart"/>
      <w:r w:rsidRPr="00A32D1E">
        <w:rPr>
          <w:rFonts w:ascii="Arial" w:hAnsi="Arial" w:cs="Arial"/>
          <w:sz w:val="20"/>
          <w:szCs w:val="20"/>
        </w:rPr>
        <w:t>esta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maravilla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13 </w:t>
      </w:r>
      <w:proofErr w:type="spellStart"/>
      <w:r w:rsidRPr="00A32D1E">
        <w:rPr>
          <w:rFonts w:ascii="Arial" w:hAnsi="Arial" w:cs="Arial"/>
          <w:sz w:val="20"/>
          <w:szCs w:val="20"/>
        </w:rPr>
        <w:t>pisos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2D1E">
        <w:rPr>
          <w:rFonts w:ascii="Arial" w:hAnsi="Arial" w:cs="Arial"/>
          <w:sz w:val="20"/>
          <w:szCs w:val="20"/>
        </w:rPr>
        <w:t>altura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te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dejará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A32D1E">
        <w:rPr>
          <w:rFonts w:ascii="Arial" w:hAnsi="Arial" w:cs="Arial"/>
          <w:sz w:val="20"/>
          <w:szCs w:val="20"/>
        </w:rPr>
        <w:t>aliento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(y </w:t>
      </w:r>
      <w:proofErr w:type="spellStart"/>
      <w:r w:rsidRPr="00A32D1E">
        <w:rPr>
          <w:rFonts w:ascii="Arial" w:hAnsi="Arial" w:cs="Arial"/>
          <w:sz w:val="20"/>
          <w:szCs w:val="20"/>
        </w:rPr>
        <w:t>tal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vez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un poco </w:t>
      </w:r>
      <w:proofErr w:type="spellStart"/>
      <w:r w:rsidRPr="00A32D1E">
        <w:rPr>
          <w:rFonts w:ascii="Arial" w:hAnsi="Arial" w:cs="Arial"/>
          <w:sz w:val="20"/>
          <w:szCs w:val="20"/>
        </w:rPr>
        <w:t>mojado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2D1E">
        <w:rPr>
          <w:rFonts w:ascii="Arial" w:hAnsi="Arial" w:cs="Arial"/>
          <w:sz w:val="20"/>
          <w:szCs w:val="20"/>
        </w:rPr>
        <w:t>pero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A32D1E">
        <w:rPr>
          <w:rFonts w:ascii="Arial" w:hAnsi="Arial" w:cs="Arial"/>
          <w:sz w:val="20"/>
          <w:szCs w:val="20"/>
        </w:rPr>
        <w:t>olvides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A32D1E">
        <w:rPr>
          <w:rFonts w:ascii="Arial" w:hAnsi="Arial" w:cs="Arial"/>
          <w:sz w:val="20"/>
          <w:szCs w:val="20"/>
        </w:rPr>
        <w:t>portales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2D1E">
        <w:rPr>
          <w:rFonts w:ascii="Arial" w:hAnsi="Arial" w:cs="Arial"/>
          <w:sz w:val="20"/>
          <w:szCs w:val="20"/>
        </w:rPr>
        <w:t>observación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cortados </w:t>
      </w:r>
      <w:proofErr w:type="spellStart"/>
      <w:r w:rsidRPr="00A32D1E">
        <w:rPr>
          <w:rFonts w:ascii="Arial" w:hAnsi="Arial" w:cs="Arial"/>
          <w:sz w:val="20"/>
          <w:szCs w:val="20"/>
        </w:rPr>
        <w:t>directamente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2D1E">
        <w:rPr>
          <w:rFonts w:ascii="Arial" w:hAnsi="Arial" w:cs="Arial"/>
          <w:sz w:val="20"/>
          <w:szCs w:val="20"/>
        </w:rPr>
        <w:t>través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32D1E">
        <w:rPr>
          <w:rFonts w:ascii="Arial" w:hAnsi="Arial" w:cs="Arial"/>
          <w:sz w:val="20"/>
          <w:szCs w:val="20"/>
        </w:rPr>
        <w:t>roca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A32D1E">
        <w:rPr>
          <w:rFonts w:ascii="Arial" w:hAnsi="Arial" w:cs="Arial"/>
          <w:sz w:val="20"/>
          <w:szCs w:val="20"/>
        </w:rPr>
        <w:t>ofrecen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una vista </w:t>
      </w:r>
      <w:proofErr w:type="spellStart"/>
      <w:r w:rsidRPr="00A32D1E">
        <w:rPr>
          <w:rFonts w:ascii="Arial" w:hAnsi="Arial" w:cs="Arial"/>
          <w:sz w:val="20"/>
          <w:szCs w:val="20"/>
        </w:rPr>
        <w:t>única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en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32D1E">
        <w:rPr>
          <w:rFonts w:ascii="Arial" w:hAnsi="Arial" w:cs="Arial"/>
          <w:sz w:val="20"/>
          <w:szCs w:val="20"/>
        </w:rPr>
        <w:t>vida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. vista de una </w:t>
      </w:r>
      <w:proofErr w:type="spellStart"/>
      <w:r w:rsidRPr="00A32D1E">
        <w:rPr>
          <w:rFonts w:ascii="Arial" w:hAnsi="Arial" w:cs="Arial"/>
          <w:sz w:val="20"/>
          <w:szCs w:val="20"/>
        </w:rPr>
        <w:t>quinta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parte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A32D1E">
        <w:rPr>
          <w:rFonts w:ascii="Arial" w:hAnsi="Arial" w:cs="Arial"/>
          <w:sz w:val="20"/>
          <w:szCs w:val="20"/>
        </w:rPr>
        <w:t>agua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dulce del </w:t>
      </w:r>
      <w:proofErr w:type="spellStart"/>
      <w:r w:rsidRPr="00A32D1E">
        <w:rPr>
          <w:rFonts w:ascii="Arial" w:hAnsi="Arial" w:cs="Arial"/>
          <w:sz w:val="20"/>
          <w:szCs w:val="20"/>
        </w:rPr>
        <w:t>mundo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derrumbándose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D1E">
        <w:rPr>
          <w:rFonts w:ascii="Arial" w:hAnsi="Arial" w:cs="Arial"/>
          <w:sz w:val="20"/>
          <w:szCs w:val="20"/>
        </w:rPr>
        <w:t>frente</w:t>
      </w:r>
      <w:proofErr w:type="spellEnd"/>
      <w:r w:rsidRPr="00A32D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2D1E">
        <w:rPr>
          <w:rFonts w:ascii="Arial" w:hAnsi="Arial" w:cs="Arial"/>
          <w:sz w:val="20"/>
          <w:szCs w:val="20"/>
        </w:rPr>
        <w:t>usted</w:t>
      </w:r>
      <w:proofErr w:type="spellEnd"/>
      <w:r w:rsidRPr="00A32D1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BD2AF3" w:rsidRDefault="00BD2AF3" w:rsidP="00A32D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71027A">
        <w:rPr>
          <w:rFonts w:ascii="Arial" w:hAnsi="Arial" w:cs="Arial"/>
          <w:b/>
          <w:bCs/>
          <w:lang w:val="es-MX"/>
        </w:rPr>
        <w:t>.- Niagara</w:t>
      </w:r>
      <w:r>
        <w:rPr>
          <w:rFonts w:ascii="Arial" w:hAnsi="Arial" w:cs="Arial"/>
          <w:b/>
          <w:bCs/>
          <w:lang w:val="es-MX"/>
        </w:rPr>
        <w:t xml:space="preserve"> – Toronto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C91167">
        <w:rPr>
          <w:rFonts w:ascii="Arial" w:hAnsi="Arial" w:cs="Arial"/>
          <w:sz w:val="20"/>
          <w:szCs w:val="20"/>
          <w:lang w:val="es-MX"/>
        </w:rPr>
        <w:t xml:space="preserve"> </w:t>
      </w:r>
      <w:r w:rsidR="00C91167" w:rsidRPr="00C91167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(incluido)</w:t>
      </w:r>
      <w:r w:rsidRPr="00C91167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Se necesita ETA para </w:t>
      </w:r>
      <w:r w:rsidR="00A32D1E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entrar a</w:t>
      </w: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 Canadá.</w:t>
      </w:r>
    </w:p>
    <w:p w:rsidR="007D2233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Default="00F822D9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</w:t>
      </w:r>
      <w:r w:rsidR="0071027A">
        <w:rPr>
          <w:rFonts w:ascii="Arial" w:hAnsi="Arial" w:cs="Arial"/>
          <w:sz w:val="20"/>
          <w:szCs w:val="20"/>
          <w:lang w:val="es-MX"/>
        </w:rPr>
        <w:t xml:space="preserve"> noche de alojamiento en Toronto</w:t>
      </w:r>
      <w:bookmarkStart w:id="0" w:name="_Hlk41576089"/>
      <w:r w:rsidR="0060185D">
        <w:rPr>
          <w:rFonts w:ascii="Arial" w:hAnsi="Arial" w:cs="Arial"/>
          <w:sz w:val="20"/>
          <w:szCs w:val="20"/>
          <w:lang w:val="es-MX"/>
        </w:rPr>
        <w:t xml:space="preserve"> y </w:t>
      </w:r>
      <w:r w:rsidR="00A32D1E">
        <w:rPr>
          <w:rFonts w:ascii="Arial" w:hAnsi="Arial" w:cs="Arial"/>
          <w:sz w:val="20"/>
          <w:szCs w:val="20"/>
          <w:lang w:val="es-MX"/>
        </w:rPr>
        <w:t>3</w:t>
      </w:r>
      <w:r w:rsidR="0060185D">
        <w:rPr>
          <w:rFonts w:ascii="Arial" w:hAnsi="Arial" w:cs="Arial"/>
          <w:sz w:val="20"/>
          <w:szCs w:val="20"/>
          <w:lang w:val="es-MX"/>
        </w:rPr>
        <w:t xml:space="preserve"> en Niagara</w:t>
      </w:r>
    </w:p>
    <w:p w:rsidR="00A45BA0" w:rsidRDefault="00A45BA0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>
        <w:rPr>
          <w:rFonts w:ascii="Arial" w:hAnsi="Arial" w:cs="Arial"/>
          <w:sz w:val="20"/>
          <w:szCs w:val="20"/>
          <w:lang w:val="es-MX"/>
        </w:rPr>
        <w:t>CityPASS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Toronto</w:t>
      </w:r>
    </w:p>
    <w:p w:rsidR="00A32D1E" w:rsidRDefault="00A32D1E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llegada y salida en servicio compartido</w:t>
      </w:r>
    </w:p>
    <w:p w:rsidR="00A32D1E" w:rsidRDefault="00A32D1E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Toronto a Niagara y viceversa en servicio compartido</w:t>
      </w:r>
    </w:p>
    <w:p w:rsidR="00A32D1E" w:rsidRDefault="00A32D1E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Admisión 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Skylon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Tower</w:t>
      </w:r>
    </w:p>
    <w:p w:rsidR="00A32D1E" w:rsidRDefault="00A32D1E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Admisión a </w:t>
      </w:r>
      <w:proofErr w:type="spellStart"/>
      <w:r w:rsidR="00BD2AF3">
        <w:rPr>
          <w:rFonts w:ascii="Arial" w:hAnsi="Arial" w:cs="Arial"/>
          <w:sz w:val="20"/>
          <w:szCs w:val="20"/>
          <w:lang w:val="es-MX"/>
        </w:rPr>
        <w:t>Niagara’s</w:t>
      </w:r>
      <w:proofErr w:type="spellEnd"/>
      <w:r w:rsidR="00BD2AF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BD2AF3">
        <w:rPr>
          <w:rFonts w:ascii="Arial" w:hAnsi="Arial" w:cs="Arial"/>
          <w:sz w:val="20"/>
          <w:szCs w:val="20"/>
          <w:lang w:val="es-MX"/>
        </w:rPr>
        <w:t>Fury</w:t>
      </w:r>
      <w:proofErr w:type="spellEnd"/>
    </w:p>
    <w:p w:rsidR="00A32D1E" w:rsidRDefault="00A32D1E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Admisión 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Journey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Behind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Falls</w:t>
      </w:r>
    </w:p>
    <w:p w:rsidR="00804025" w:rsidRPr="00A32D1E" w:rsidRDefault="00A32D1E" w:rsidP="006164C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32D1E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A32D1E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  <w:bookmarkEnd w:id="0"/>
    </w:p>
    <w:p w:rsidR="00804025" w:rsidRDefault="00804025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32D1E" w:rsidRDefault="00A32D1E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A32D1E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BD2AF3" w:rsidRPr="00F64704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BD2AF3" w:rsidRPr="00F64704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6617F3" w:rsidRDefault="006617F3" w:rsidP="006617F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Favor de considerar los horarios de vuelo para sus traslados. La llegada a Toronto debe ser después de las 7 am y la salida debe ser antes de las 8 pm.</w:t>
      </w:r>
    </w:p>
    <w:p w:rsidR="00A20C60" w:rsidRDefault="00A20C60" w:rsidP="00A20C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INCLUYE LA ENTRADA A LAS ATRACCIONES DE 5</w:t>
      </w:r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CN Tower</w:t>
      </w:r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Además, podrás acceder a 4 atracciones más de tu elección. No hace falta que elijas ahora, lo puedes decidir después.</w:t>
      </w:r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Casa Loma</w:t>
      </w:r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Royal Ontario </w:t>
      </w:r>
      <w:proofErr w:type="spellStart"/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Museum</w:t>
      </w:r>
      <w:proofErr w:type="spellEnd"/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Toronto Zoo</w:t>
      </w:r>
    </w:p>
    <w:p w:rsidR="00A20C60" w:rsidRPr="006C407A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Ontario </w:t>
      </w:r>
      <w:proofErr w:type="spellStart"/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Science</w:t>
      </w:r>
      <w:proofErr w:type="spellEnd"/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Centre</w:t>
      </w:r>
    </w:p>
    <w:p w:rsidR="00A20C60" w:rsidRPr="00F822D9" w:rsidRDefault="00A20C60" w:rsidP="00A20C6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City </w:t>
      </w:r>
      <w:proofErr w:type="spellStart"/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Cruises</w:t>
      </w:r>
      <w:proofErr w:type="spellEnd"/>
      <w:r w:rsidRPr="006C40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Toronto</w:t>
      </w: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4294"/>
        <w:gridCol w:w="558"/>
      </w:tblGrid>
      <w:tr w:rsidR="00F822D9" w:rsidRPr="00F822D9" w:rsidTr="00F822D9">
        <w:trPr>
          <w:trHeight w:val="269"/>
          <w:jc w:val="center"/>
        </w:trPr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822D9" w:rsidRPr="00F822D9" w:rsidTr="00F822D9">
        <w:trPr>
          <w:trHeight w:val="26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822D9" w:rsidRPr="00F822D9" w:rsidTr="00F822D9">
        <w:trPr>
          <w:trHeight w:val="26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TORONTO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CHELSEA HOTEL TORONTO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F822D9" w:rsidRPr="00F822D9" w:rsidTr="00F822D9">
        <w:trPr>
          <w:trHeight w:val="26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NIAGARA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CROWNE PLAZA NIAGARA FALLS FALLSWVIEW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F822D9" w:rsidRPr="00F822D9" w:rsidTr="00F822D9">
        <w:trPr>
          <w:trHeight w:val="269"/>
          <w:jc w:val="center"/>
        </w:trPr>
        <w:tc>
          <w:tcPr>
            <w:tcW w:w="5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F822D9" w:rsidRDefault="00F822D9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587"/>
        <w:gridCol w:w="587"/>
        <w:gridCol w:w="587"/>
        <w:gridCol w:w="587"/>
        <w:gridCol w:w="602"/>
      </w:tblGrid>
      <w:tr w:rsidR="00F822D9" w:rsidRPr="00F822D9" w:rsidTr="00F822D9">
        <w:trPr>
          <w:trHeight w:val="267"/>
          <w:jc w:val="center"/>
        </w:trPr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6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TEMPORADA BAJA (ENERO A ABRIL)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810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390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TEMPORADA ALTA (MAYO A NOVIEMBRE)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390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6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TEMPORADA BAJA (ENERO A ABRIL)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1800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lang w:val="es-MX" w:eastAsia="es-MX" w:bidi="ar-SA"/>
              </w:rPr>
              <w:t>1310</w:t>
            </w:r>
          </w:p>
        </w:tc>
      </w:tr>
      <w:tr w:rsidR="00F822D9" w:rsidRPr="00F822D9" w:rsidTr="00F822D9">
        <w:trPr>
          <w:trHeight w:val="267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TEMPORADA ALTA (MAYO A NOVIEMBRE)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D9" w:rsidRPr="00F822D9" w:rsidRDefault="00F822D9" w:rsidP="00F822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1310</w:t>
            </w:r>
          </w:p>
        </w:tc>
      </w:tr>
    </w:tbl>
    <w:p w:rsidR="00F40F7C" w:rsidRDefault="00F40F7C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8"/>
      </w:tblGrid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40F7C" w:rsidRPr="00F40F7C" w:rsidTr="00F40F7C">
        <w:trPr>
          <w:trHeight w:val="245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Pr="00F40F7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Pr="00F40F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F40F7C" w:rsidRPr="00F40F7C" w:rsidTr="00F40F7C">
        <w:trPr>
          <w:trHeight w:val="257"/>
          <w:jc w:val="center"/>
        </w:trPr>
        <w:tc>
          <w:tcPr>
            <w:tcW w:w="869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ENERO AL 30 DE NOVIEMBRE 202</w:t>
            </w:r>
            <w:r w:rsidR="00F822D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F40F7C" w:rsidRPr="00F40F7C" w:rsidTr="00F40F7C">
        <w:trPr>
          <w:trHeight w:val="257"/>
          <w:jc w:val="center"/>
        </w:trPr>
        <w:tc>
          <w:tcPr>
            <w:tcW w:w="86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40F7C" w:rsidRPr="00F40F7C" w:rsidRDefault="00F40F7C" w:rsidP="00F40F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0F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F40F7C" w:rsidRDefault="00F40F7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A32D1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18D95A" wp14:editId="3E573D5E">
            <wp:extent cx="2466975" cy="616743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25" w:rsidRDefault="00804025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546"/>
        <w:gridCol w:w="647"/>
      </w:tblGrid>
      <w:tr w:rsidR="00BD2AF3" w:rsidRPr="00BD2AF3" w:rsidTr="00F822D9">
        <w:trPr>
          <w:trHeight w:val="135"/>
          <w:jc w:val="center"/>
        </w:trPr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D2AF3" w:rsidRPr="00BD2AF3" w:rsidRDefault="00BD2AF3" w:rsidP="00BD2A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D2AF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BD2AF3" w:rsidRPr="00BD2AF3" w:rsidTr="00F822D9">
        <w:trPr>
          <w:trHeight w:val="135"/>
          <w:jc w:val="center"/>
        </w:trPr>
        <w:tc>
          <w:tcPr>
            <w:tcW w:w="6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D2AF3" w:rsidRPr="00BD2AF3" w:rsidRDefault="00BD2AF3" w:rsidP="00BD2A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D2AF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D2AF3" w:rsidRPr="00BD2AF3" w:rsidTr="00F822D9">
        <w:trPr>
          <w:trHeight w:val="135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D2AF3" w:rsidRPr="00BD2AF3" w:rsidRDefault="00BD2AF3" w:rsidP="00BD2AF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D2AF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D2AF3" w:rsidRPr="00BD2AF3" w:rsidRDefault="00BD2AF3" w:rsidP="00BD2A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D2AF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D2AF3" w:rsidRPr="00BD2AF3" w:rsidRDefault="00BD2AF3" w:rsidP="00BD2A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D2AF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D2AF3" w:rsidRPr="00BD2AF3" w:rsidTr="00F822D9">
        <w:trPr>
          <w:trHeight w:val="135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AF3" w:rsidRPr="00BD2AF3" w:rsidRDefault="00BD2AF3" w:rsidP="00BD2AF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D2AF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VUELO DE 9 MINUTOS EN HELICÓPTERO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AF3" w:rsidRPr="00F822D9" w:rsidRDefault="00BD2AF3" w:rsidP="00BD2A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="00F822D9"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</w:t>
            </w: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F3" w:rsidRPr="00F822D9" w:rsidRDefault="0099640A" w:rsidP="00BD2A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22D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100</w:t>
            </w:r>
          </w:p>
        </w:tc>
      </w:tr>
    </w:tbl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990" w:rsidRDefault="00855990" w:rsidP="00450C15">
      <w:pPr>
        <w:spacing w:after="0" w:line="240" w:lineRule="auto"/>
      </w:pPr>
      <w:r>
        <w:separator/>
      </w:r>
    </w:p>
  </w:endnote>
  <w:endnote w:type="continuationSeparator" w:id="0">
    <w:p w:rsidR="00855990" w:rsidRDefault="0085599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EF159C" wp14:editId="0D1CC05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48C421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990" w:rsidRDefault="00855990" w:rsidP="00450C15">
      <w:pPr>
        <w:spacing w:after="0" w:line="240" w:lineRule="auto"/>
      </w:pPr>
      <w:r>
        <w:separator/>
      </w:r>
    </w:p>
  </w:footnote>
  <w:footnote w:type="continuationSeparator" w:id="0">
    <w:p w:rsidR="00855990" w:rsidRDefault="0085599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3B7A28" wp14:editId="05FEDF4C">
              <wp:simplePos x="0" y="0"/>
              <wp:positionH relativeFrom="column">
                <wp:posOffset>-624841</wp:posOffset>
              </wp:positionH>
              <wp:positionV relativeFrom="paragraph">
                <wp:posOffset>-287655</wp:posOffset>
              </wp:positionV>
              <wp:extent cx="4238625" cy="7429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F822D9" w:rsidRDefault="00A32D1E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822D9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ENCANTOS DE NI</w:t>
                          </w:r>
                          <w:r w:rsidR="00BD2AF3" w:rsidRPr="00F822D9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 w:rsidRPr="00F822D9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GARA</w:t>
                          </w:r>
                        </w:p>
                        <w:p w:rsidR="00D30688" w:rsidRPr="00F822D9" w:rsidRDefault="00C91167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22D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2168-C202</w:t>
                          </w:r>
                          <w:r w:rsidR="00F822D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B7A2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9.2pt;margin-top:-22.65pt;width:333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" filled="f" stroked="f">
              <v:textbox>
                <w:txbxContent>
                  <w:p w:rsidR="007A77DC" w:rsidRPr="00F822D9" w:rsidRDefault="00A32D1E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822D9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ENCANTOS DE NI</w:t>
                    </w:r>
                    <w:r w:rsidR="00BD2AF3" w:rsidRPr="00F822D9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 w:rsidRPr="00F822D9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GARA</w:t>
                    </w:r>
                  </w:p>
                  <w:p w:rsidR="00D30688" w:rsidRPr="00F822D9" w:rsidRDefault="00C91167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22D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2168-C202</w:t>
                    </w:r>
                    <w:r w:rsidR="00F822D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6CB8712" wp14:editId="2909BDE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5C6B36F" wp14:editId="62DEA0D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CD00CB" wp14:editId="00A4376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76F130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10.25pt;height:410.25pt" o:bullet="t">
        <v:imagedata r:id="rId1" o:title="clip_image001"/>
      </v:shape>
    </w:pict>
  </w:numPicBullet>
  <w:numPicBullet w:numPicBulletId="1">
    <w:pict>
      <v:shape id="_x0000_i1127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0659"/>
    <w:rsid w:val="00032009"/>
    <w:rsid w:val="00045BD9"/>
    <w:rsid w:val="00051C89"/>
    <w:rsid w:val="00060395"/>
    <w:rsid w:val="0006120B"/>
    <w:rsid w:val="00063211"/>
    <w:rsid w:val="00074095"/>
    <w:rsid w:val="00074477"/>
    <w:rsid w:val="00075B80"/>
    <w:rsid w:val="000824E7"/>
    <w:rsid w:val="00086331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5F8"/>
    <w:rsid w:val="00106CE3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44AF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E6DFD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67C3F"/>
    <w:rsid w:val="00286ED8"/>
    <w:rsid w:val="002959E3"/>
    <w:rsid w:val="002A1490"/>
    <w:rsid w:val="002A3855"/>
    <w:rsid w:val="002A58BF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2DCA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5A45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87029"/>
    <w:rsid w:val="004A27E0"/>
    <w:rsid w:val="004A68D9"/>
    <w:rsid w:val="004B1883"/>
    <w:rsid w:val="004B2E78"/>
    <w:rsid w:val="004B372F"/>
    <w:rsid w:val="004C45C8"/>
    <w:rsid w:val="004C5979"/>
    <w:rsid w:val="004D2C2F"/>
    <w:rsid w:val="004F13E7"/>
    <w:rsid w:val="00500416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92C12"/>
    <w:rsid w:val="005B0F31"/>
    <w:rsid w:val="005B7F2E"/>
    <w:rsid w:val="0060185D"/>
    <w:rsid w:val="006053CD"/>
    <w:rsid w:val="006130D1"/>
    <w:rsid w:val="00615736"/>
    <w:rsid w:val="00624F3D"/>
    <w:rsid w:val="00630654"/>
    <w:rsid w:val="00630B01"/>
    <w:rsid w:val="00647995"/>
    <w:rsid w:val="00652527"/>
    <w:rsid w:val="00655755"/>
    <w:rsid w:val="00661391"/>
    <w:rsid w:val="006617F3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B74F6"/>
    <w:rsid w:val="006C1BF7"/>
    <w:rsid w:val="006C41CE"/>
    <w:rsid w:val="006C568C"/>
    <w:rsid w:val="006D2961"/>
    <w:rsid w:val="006D3C96"/>
    <w:rsid w:val="006D64BE"/>
    <w:rsid w:val="006E0F61"/>
    <w:rsid w:val="006E49F9"/>
    <w:rsid w:val="006F44DD"/>
    <w:rsid w:val="006F45DE"/>
    <w:rsid w:val="00703EF5"/>
    <w:rsid w:val="0071027A"/>
    <w:rsid w:val="00722714"/>
    <w:rsid w:val="00724699"/>
    <w:rsid w:val="00727503"/>
    <w:rsid w:val="00737C85"/>
    <w:rsid w:val="0074550A"/>
    <w:rsid w:val="0075408D"/>
    <w:rsid w:val="007656F3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D5573"/>
    <w:rsid w:val="007E1125"/>
    <w:rsid w:val="007E278A"/>
    <w:rsid w:val="007E6927"/>
    <w:rsid w:val="007F57ED"/>
    <w:rsid w:val="00800953"/>
    <w:rsid w:val="00803699"/>
    <w:rsid w:val="00804025"/>
    <w:rsid w:val="00824B64"/>
    <w:rsid w:val="00841EE0"/>
    <w:rsid w:val="0084400B"/>
    <w:rsid w:val="008531BC"/>
    <w:rsid w:val="00855990"/>
    <w:rsid w:val="00856660"/>
    <w:rsid w:val="00857275"/>
    <w:rsid w:val="00861165"/>
    <w:rsid w:val="00861F07"/>
    <w:rsid w:val="00881893"/>
    <w:rsid w:val="00891A2A"/>
    <w:rsid w:val="00894F82"/>
    <w:rsid w:val="008A2C96"/>
    <w:rsid w:val="008B406F"/>
    <w:rsid w:val="008B7201"/>
    <w:rsid w:val="008D40AA"/>
    <w:rsid w:val="008F0CE2"/>
    <w:rsid w:val="008F251D"/>
    <w:rsid w:val="00902CE2"/>
    <w:rsid w:val="009204C3"/>
    <w:rsid w:val="009227E5"/>
    <w:rsid w:val="00932207"/>
    <w:rsid w:val="00934D10"/>
    <w:rsid w:val="00943885"/>
    <w:rsid w:val="00944382"/>
    <w:rsid w:val="00945F28"/>
    <w:rsid w:val="00951AA0"/>
    <w:rsid w:val="00962B70"/>
    <w:rsid w:val="009701C1"/>
    <w:rsid w:val="00990BA3"/>
    <w:rsid w:val="0099640A"/>
    <w:rsid w:val="009A0E03"/>
    <w:rsid w:val="009A0EE3"/>
    <w:rsid w:val="009A1A1E"/>
    <w:rsid w:val="009A3977"/>
    <w:rsid w:val="009A4A2A"/>
    <w:rsid w:val="009B0358"/>
    <w:rsid w:val="009B1929"/>
    <w:rsid w:val="009B5D60"/>
    <w:rsid w:val="009C3370"/>
    <w:rsid w:val="009D4C74"/>
    <w:rsid w:val="009E5D30"/>
    <w:rsid w:val="009F0300"/>
    <w:rsid w:val="009F2AE5"/>
    <w:rsid w:val="009F3A99"/>
    <w:rsid w:val="00A061AE"/>
    <w:rsid w:val="00A14872"/>
    <w:rsid w:val="00A2030A"/>
    <w:rsid w:val="00A20C60"/>
    <w:rsid w:val="00A2308E"/>
    <w:rsid w:val="00A25259"/>
    <w:rsid w:val="00A25CD2"/>
    <w:rsid w:val="00A261C5"/>
    <w:rsid w:val="00A300C1"/>
    <w:rsid w:val="00A316F2"/>
    <w:rsid w:val="00A32D1E"/>
    <w:rsid w:val="00A410E9"/>
    <w:rsid w:val="00A4233B"/>
    <w:rsid w:val="00A42A00"/>
    <w:rsid w:val="00A44CC6"/>
    <w:rsid w:val="00A45BA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244F"/>
    <w:rsid w:val="00B03159"/>
    <w:rsid w:val="00B27053"/>
    <w:rsid w:val="00B36A64"/>
    <w:rsid w:val="00B47722"/>
    <w:rsid w:val="00B4786E"/>
    <w:rsid w:val="00B50C18"/>
    <w:rsid w:val="00B55CCC"/>
    <w:rsid w:val="00B62174"/>
    <w:rsid w:val="00B67AB9"/>
    <w:rsid w:val="00B70462"/>
    <w:rsid w:val="00B770D6"/>
    <w:rsid w:val="00B83CFF"/>
    <w:rsid w:val="00B878B9"/>
    <w:rsid w:val="00B95697"/>
    <w:rsid w:val="00BA4BBE"/>
    <w:rsid w:val="00BC01E4"/>
    <w:rsid w:val="00BC0205"/>
    <w:rsid w:val="00BC224F"/>
    <w:rsid w:val="00BC7979"/>
    <w:rsid w:val="00BD2AF3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4F6D"/>
    <w:rsid w:val="00C55C28"/>
    <w:rsid w:val="00C60443"/>
    <w:rsid w:val="00C632D6"/>
    <w:rsid w:val="00C70110"/>
    <w:rsid w:val="00C75425"/>
    <w:rsid w:val="00C82E1F"/>
    <w:rsid w:val="00C834CC"/>
    <w:rsid w:val="00C91167"/>
    <w:rsid w:val="00C971B4"/>
    <w:rsid w:val="00CA4683"/>
    <w:rsid w:val="00CA5CB3"/>
    <w:rsid w:val="00CC16AE"/>
    <w:rsid w:val="00CC18B7"/>
    <w:rsid w:val="00CE1CC7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562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1445"/>
    <w:rsid w:val="00DD29DB"/>
    <w:rsid w:val="00DD5E59"/>
    <w:rsid w:val="00DD6A94"/>
    <w:rsid w:val="00DD7A4F"/>
    <w:rsid w:val="00DE06A8"/>
    <w:rsid w:val="00DF15D6"/>
    <w:rsid w:val="00DF5636"/>
    <w:rsid w:val="00E012E4"/>
    <w:rsid w:val="00E10D30"/>
    <w:rsid w:val="00E163CF"/>
    <w:rsid w:val="00E21309"/>
    <w:rsid w:val="00E25205"/>
    <w:rsid w:val="00E27291"/>
    <w:rsid w:val="00E32DE6"/>
    <w:rsid w:val="00E477EC"/>
    <w:rsid w:val="00E54233"/>
    <w:rsid w:val="00E64811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40F"/>
    <w:rsid w:val="00EC6694"/>
    <w:rsid w:val="00EC7F50"/>
    <w:rsid w:val="00ED2EE5"/>
    <w:rsid w:val="00EF313D"/>
    <w:rsid w:val="00F00F60"/>
    <w:rsid w:val="00F11662"/>
    <w:rsid w:val="00F11C4C"/>
    <w:rsid w:val="00F1599F"/>
    <w:rsid w:val="00F40F7C"/>
    <w:rsid w:val="00F523B5"/>
    <w:rsid w:val="00F61470"/>
    <w:rsid w:val="00F74B6B"/>
    <w:rsid w:val="00F822D9"/>
    <w:rsid w:val="00F92BFE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24C9B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5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BD2AF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2024-03-06T00:05:00Z</dcterms:created>
  <dcterms:modified xsi:type="dcterms:W3CDTF">2024-03-06T00:05:00Z</dcterms:modified>
</cp:coreProperties>
</file>