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6FCD" w14:textId="35E5341D" w:rsidR="00DE36F2" w:rsidRPr="002016B1" w:rsidRDefault="00FE0D02"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SAN FRANCISCO</w:t>
      </w:r>
    </w:p>
    <w:p w14:paraId="0917C432" w14:textId="77777777"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CE78E5"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14:paraId="5F00D503" w14:textId="3342A440"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w:t>
      </w:r>
      <w:r w:rsidR="00FE0D02">
        <w:rPr>
          <w:rFonts w:asciiTheme="minorHAnsi" w:eastAsia="Arial" w:hAnsiTheme="minorHAnsi" w:cstheme="minorHAnsi"/>
          <w:b/>
          <w:bCs/>
          <w:color w:val="002060"/>
          <w:sz w:val="24"/>
          <w:szCs w:val="24"/>
        </w:rPr>
        <w:t>3</w:t>
      </w:r>
      <w:r w:rsidR="004D40A2">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 xml:space="preserve">de </w:t>
      </w:r>
      <w:r>
        <w:rPr>
          <w:rFonts w:asciiTheme="minorHAnsi" w:eastAsia="Arial" w:hAnsiTheme="minorHAnsi" w:cstheme="minorHAnsi"/>
          <w:b/>
          <w:bCs/>
          <w:color w:val="002060"/>
          <w:sz w:val="24"/>
          <w:szCs w:val="24"/>
        </w:rPr>
        <w:t xml:space="preserve">enero al </w:t>
      </w:r>
      <w:r w:rsidR="00FE0D02">
        <w:rPr>
          <w:rFonts w:asciiTheme="minorHAnsi" w:eastAsia="Arial" w:hAnsiTheme="minorHAnsi" w:cstheme="minorHAnsi"/>
          <w:b/>
          <w:bCs/>
          <w:color w:val="002060"/>
          <w:sz w:val="24"/>
          <w:szCs w:val="24"/>
        </w:rPr>
        <w:t>23</w:t>
      </w:r>
      <w:r>
        <w:rPr>
          <w:rFonts w:asciiTheme="minorHAnsi" w:eastAsia="Arial" w:hAnsiTheme="minorHAnsi" w:cstheme="minorHAnsi"/>
          <w:b/>
          <w:bCs/>
          <w:color w:val="002060"/>
          <w:sz w:val="24"/>
          <w:szCs w:val="24"/>
        </w:rPr>
        <w:t xml:space="preserve"> de diciembre 2026</w:t>
      </w:r>
    </w:p>
    <w:p w14:paraId="3DF8BC9E" w14:textId="77777777"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0A68BBCA"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6EF8E54F" w14:textId="3724023B"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bookmarkStart w:id="1" w:name="_Hlk219377277"/>
      <w:r w:rsidR="00FE0D02">
        <w:rPr>
          <w:rFonts w:eastAsia="Arial"/>
          <w:sz w:val="24"/>
          <w:szCs w:val="24"/>
        </w:rPr>
        <w:t>San Francisco</w:t>
      </w:r>
      <w:bookmarkEnd w:id="1"/>
    </w:p>
    <w:p w14:paraId="5D81F8FD" w14:textId="2CE33FDF"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FE0D02">
        <w:rPr>
          <w:rFonts w:eastAsia="Arial" w:cstheme="minorHAnsi"/>
          <w:b w:val="0"/>
          <w:color w:val="002060"/>
          <w:sz w:val="20"/>
          <w:szCs w:val="22"/>
        </w:rPr>
        <w:t xml:space="preserve"> San Francisco</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14:paraId="5E39F453" w14:textId="77777777" w:rsidR="00DE36F2" w:rsidRPr="00DD52FC" w:rsidRDefault="00DE36F2" w:rsidP="00DE36F2">
      <w:pPr>
        <w:pStyle w:val="Destinos"/>
      </w:pPr>
    </w:p>
    <w:p w14:paraId="5364E490" w14:textId="4F906AC6" w:rsidR="00A80735" w:rsidRPr="00401F68" w:rsidRDefault="00A80735" w:rsidP="00A80735">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2</w:t>
      </w:r>
      <w:r w:rsidRPr="00BD0EA5">
        <w:rPr>
          <w:rStyle w:val="DanmeroCar"/>
          <w:rFonts w:cs="Times New Roman"/>
          <w:b/>
          <w:sz w:val="24"/>
          <w:szCs w:val="24"/>
        </w:rPr>
        <w:t xml:space="preserve"> |</w:t>
      </w:r>
      <w:r w:rsidRPr="00BD0EA5">
        <w:rPr>
          <w:rFonts w:eastAsia="Arial"/>
          <w:sz w:val="24"/>
          <w:szCs w:val="24"/>
        </w:rPr>
        <w:t xml:space="preserve"> </w:t>
      </w:r>
      <w:r w:rsidR="00FE0D02" w:rsidRPr="00FE0D02">
        <w:rPr>
          <w:rFonts w:eastAsia="Arial"/>
          <w:color w:val="EE0000"/>
          <w:sz w:val="24"/>
          <w:szCs w:val="24"/>
        </w:rPr>
        <w:t>San Francisco</w:t>
      </w:r>
      <w:r w:rsidR="00FE0D02">
        <w:rPr>
          <w:rFonts w:eastAsia="Arial"/>
          <w:color w:val="EE0000"/>
          <w:sz w:val="24"/>
          <w:szCs w:val="24"/>
        </w:rPr>
        <w:t xml:space="preserve"> (Visita privada de ciudad)</w:t>
      </w:r>
    </w:p>
    <w:p w14:paraId="2277B36A" w14:textId="26BC7BA8" w:rsidR="00FE0D02" w:rsidRPr="00FE0D02" w:rsidRDefault="00FE0D02" w:rsidP="00FE0D02">
      <w:pPr>
        <w:spacing w:after="0" w:line="240" w:lineRule="auto"/>
        <w:jc w:val="both"/>
        <w:rPr>
          <w:rFonts w:asciiTheme="minorHAnsi" w:hAnsiTheme="minorHAnsi" w:cstheme="minorHAnsi"/>
          <w:color w:val="002060"/>
          <w:sz w:val="20"/>
          <w:szCs w:val="20"/>
          <w:lang w:val="en-US"/>
        </w:rPr>
      </w:pPr>
      <w:r w:rsidRPr="00FE0D02">
        <w:rPr>
          <w:rFonts w:asciiTheme="minorHAnsi" w:hAnsiTheme="minorHAnsi" w:cstheme="minorHAnsi"/>
          <w:color w:val="002060"/>
          <w:sz w:val="20"/>
          <w:szCs w:val="20"/>
        </w:rPr>
        <w:t xml:space="preserve">Está usted en una de las ciudades más cosmopolitas y “europeas” de USA, habitada por gente de todos los confines del mundo. Con nuestra visita a la ciudad se podrá hacer una perfecta idea de cómo está compuesta esta maravillosa ciudad famosa por sus colinas, sus tranvías, parques, bahía y puentes. </w:t>
      </w:r>
      <w:r w:rsidRPr="00FE0D02">
        <w:rPr>
          <w:rFonts w:asciiTheme="minorHAnsi" w:hAnsiTheme="minorHAnsi" w:cstheme="minorHAnsi"/>
          <w:color w:val="002060"/>
          <w:sz w:val="20"/>
          <w:szCs w:val="20"/>
          <w:lang w:val="en-US"/>
        </w:rPr>
        <w:t>Comenzaremos por Union Square, Downtown San Francisco, Transamerica Pyramid, Chinatown, Financial District, Pier 39, Coit Tower, Lombard Street, Palace Of Fine Arts, Golden Gate Bridge, Bay Bridge, Sausalito City.</w:t>
      </w:r>
      <w:r>
        <w:rPr>
          <w:rFonts w:asciiTheme="minorHAnsi" w:hAnsiTheme="minorHAnsi" w:cstheme="minorHAnsi"/>
          <w:color w:val="002060"/>
          <w:sz w:val="20"/>
          <w:szCs w:val="20"/>
          <w:lang w:val="en-US"/>
        </w:rPr>
        <w:t xml:space="preserve"> </w:t>
      </w:r>
    </w:p>
    <w:p w14:paraId="1BD12FC6" w14:textId="7EE4B339" w:rsidR="00A80735" w:rsidRPr="00A80735" w:rsidRDefault="00FE0D02" w:rsidP="00FE0D02">
      <w:pPr>
        <w:spacing w:after="0" w:line="240" w:lineRule="auto"/>
        <w:jc w:val="both"/>
        <w:rPr>
          <w:rFonts w:asciiTheme="minorHAnsi" w:hAnsiTheme="minorHAnsi" w:cstheme="minorHAnsi"/>
          <w:color w:val="002060"/>
          <w:sz w:val="20"/>
          <w:szCs w:val="20"/>
        </w:rPr>
      </w:pPr>
      <w:r w:rsidRPr="00FE0D02">
        <w:rPr>
          <w:rFonts w:asciiTheme="minorHAnsi" w:hAnsiTheme="minorHAnsi" w:cstheme="minorHAnsi"/>
          <w:b/>
          <w:bCs/>
          <w:color w:val="002060"/>
          <w:sz w:val="20"/>
          <w:szCs w:val="20"/>
        </w:rPr>
        <w:t>Punto de encuentro: Hotel de Estancia en las siguientes zonas:</w:t>
      </w:r>
      <w:r w:rsidRPr="00FE0D02">
        <w:rPr>
          <w:rFonts w:asciiTheme="minorHAnsi" w:hAnsiTheme="minorHAnsi" w:cstheme="minorHAnsi"/>
          <w:color w:val="002060"/>
          <w:sz w:val="20"/>
          <w:szCs w:val="20"/>
        </w:rPr>
        <w:t xml:space="preserve"> San Francisco to DWTN San Fran, Bayview, Bernal Heights, Chinatown, Civic Center, Financial District, Downtown, Union Square, Nob Hill, El Embarcadero, Excelsior, Fisherman’s Wharf, Ingleside, Inner Sunset, Outer Sunset, Sunset District, Jackson Square, Japantown, North Beach, Park Merced, Puerto San Francisco, Russian Hill, South of Market, Telegraph Hill,  Twin Peaks &amp; San Francisco Airport  / Hora: A solicitud del pasajero (debe ser previamente agendado el horario a momento de reserve de este paquete) *** El tour finaliza en el mismo punto que empezó o en otro punto acordado por el pasajero previamente</w:t>
      </w:r>
      <w:r>
        <w:rPr>
          <w:rFonts w:asciiTheme="minorHAnsi" w:hAnsiTheme="minorHAnsi" w:cstheme="minorHAnsi"/>
          <w:color w:val="002060"/>
          <w:sz w:val="20"/>
          <w:szCs w:val="20"/>
        </w:rPr>
        <w:t>.</w:t>
      </w:r>
      <w:r w:rsidRPr="00FE0D02">
        <w:rPr>
          <w:rFonts w:asciiTheme="minorHAnsi" w:hAnsiTheme="minorHAnsi" w:cstheme="minorHAnsi"/>
          <w:color w:val="002060"/>
          <w:sz w:val="20"/>
          <w:szCs w:val="20"/>
        </w:rPr>
        <w:t xml:space="preserve"> </w:t>
      </w:r>
      <w:r>
        <w:rPr>
          <w:rFonts w:asciiTheme="minorHAnsi" w:hAnsiTheme="minorHAnsi" w:cstheme="minorHAnsi"/>
          <w:color w:val="002060"/>
          <w:sz w:val="20"/>
          <w:szCs w:val="20"/>
        </w:rPr>
        <w:t xml:space="preserve">Resto del día libre. </w:t>
      </w:r>
      <w:r w:rsidRPr="00DF3286">
        <w:rPr>
          <w:rFonts w:asciiTheme="minorHAnsi" w:hAnsiTheme="minorHAnsi" w:cstheme="minorHAnsi"/>
          <w:b/>
          <w:bCs/>
          <w:color w:val="002060"/>
          <w:sz w:val="20"/>
          <w:szCs w:val="20"/>
        </w:rPr>
        <w:t>Alojamiento</w:t>
      </w:r>
      <w:r>
        <w:rPr>
          <w:rFonts w:asciiTheme="minorHAnsi" w:hAnsiTheme="minorHAnsi" w:cstheme="minorHAnsi"/>
          <w:b/>
          <w:bCs/>
          <w:color w:val="002060"/>
          <w:sz w:val="20"/>
          <w:szCs w:val="20"/>
        </w:rPr>
        <w:t>.</w:t>
      </w:r>
    </w:p>
    <w:p w14:paraId="43228151" w14:textId="77777777" w:rsidR="00A80735" w:rsidRPr="00A80735" w:rsidRDefault="00A80735" w:rsidP="00A80735">
      <w:pPr>
        <w:spacing w:after="0" w:line="240" w:lineRule="auto"/>
        <w:jc w:val="both"/>
        <w:rPr>
          <w:rFonts w:asciiTheme="minorHAnsi" w:hAnsiTheme="minorHAnsi" w:cstheme="minorHAnsi"/>
          <w:b/>
          <w:bCs/>
          <w:color w:val="EE0000"/>
          <w:sz w:val="20"/>
          <w:szCs w:val="20"/>
        </w:rPr>
      </w:pPr>
      <w:r w:rsidRPr="00A80735">
        <w:rPr>
          <w:rFonts w:asciiTheme="minorHAnsi" w:hAnsiTheme="minorHAnsi" w:cstheme="minorHAnsi"/>
          <w:b/>
          <w:bCs/>
          <w:color w:val="EE0000"/>
          <w:sz w:val="20"/>
          <w:szCs w:val="20"/>
        </w:rPr>
        <w:t>Nota: El tiempo de espera es de 5 min a partir de la hora programada.</w:t>
      </w:r>
    </w:p>
    <w:p w14:paraId="60A147D8" w14:textId="2A4E8682" w:rsidR="00A80735" w:rsidRPr="00AA04FE" w:rsidRDefault="00A80735" w:rsidP="00A80735">
      <w:pPr>
        <w:spacing w:after="0" w:line="240" w:lineRule="auto"/>
        <w:jc w:val="both"/>
        <w:rPr>
          <w:rFonts w:asciiTheme="minorHAnsi" w:hAnsiTheme="minorHAnsi" w:cstheme="minorHAnsi"/>
          <w:color w:val="002060"/>
          <w:sz w:val="20"/>
          <w:szCs w:val="20"/>
        </w:rPr>
      </w:pPr>
      <w:r w:rsidRPr="00A80735">
        <w:rPr>
          <w:rFonts w:asciiTheme="minorHAnsi" w:hAnsiTheme="minorHAnsi" w:cstheme="minorHAnsi"/>
          <w:b/>
          <w:bCs/>
          <w:color w:val="EE0000"/>
          <w:sz w:val="20"/>
          <w:szCs w:val="20"/>
        </w:rPr>
        <w:t>Duración: Aproximadamente 4 hora</w:t>
      </w:r>
      <w:r>
        <w:rPr>
          <w:rFonts w:asciiTheme="minorHAnsi" w:hAnsiTheme="minorHAnsi" w:cstheme="minorHAnsi"/>
          <w:b/>
          <w:bCs/>
          <w:color w:val="EE0000"/>
          <w:sz w:val="20"/>
          <w:szCs w:val="20"/>
        </w:rPr>
        <w:t>s</w:t>
      </w:r>
    </w:p>
    <w:p w14:paraId="42A800DC" w14:textId="77777777" w:rsidR="00DE36F2" w:rsidRPr="002016B1" w:rsidRDefault="00DE36F2" w:rsidP="00DE36F2">
      <w:pPr>
        <w:pStyle w:val="Destinos"/>
      </w:pPr>
    </w:p>
    <w:p w14:paraId="4235DA4E" w14:textId="259385B3" w:rsidR="00DE36F2" w:rsidRPr="00401F68" w:rsidRDefault="00DE36F2" w:rsidP="00DE36F2">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DÍA 3 |</w:t>
      </w:r>
      <w:r w:rsidRPr="00BD0EA5">
        <w:rPr>
          <w:rFonts w:eastAsia="Arial"/>
          <w:sz w:val="24"/>
          <w:szCs w:val="24"/>
        </w:rPr>
        <w:t xml:space="preserve"> </w:t>
      </w:r>
      <w:r w:rsidR="00FE0D02" w:rsidRPr="00FE0D02">
        <w:rPr>
          <w:rFonts w:eastAsia="Arial"/>
          <w:color w:val="EE0000"/>
          <w:sz w:val="24"/>
          <w:szCs w:val="24"/>
        </w:rPr>
        <w:t>San Francisco</w:t>
      </w:r>
    </w:p>
    <w:p w14:paraId="4EFFBFE3" w14:textId="4124ADB1" w:rsidR="00580EE6" w:rsidRPr="00580EE6" w:rsidRDefault="00A80735" w:rsidP="00580EE6">
      <w:pPr>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Día libre para seguir recorriendo la ciudad a su antojo</w:t>
      </w:r>
      <w:r w:rsidR="00580EE6">
        <w:rPr>
          <w:rFonts w:asciiTheme="minorHAnsi" w:hAnsiTheme="minorHAnsi" w:cstheme="minorHAnsi"/>
          <w:color w:val="002060"/>
          <w:sz w:val="20"/>
          <w:szCs w:val="20"/>
        </w:rPr>
        <w:t>, por la noche</w:t>
      </w:r>
      <w:r w:rsidR="00580EE6" w:rsidRPr="00580EE6">
        <w:t xml:space="preserve"> </w:t>
      </w:r>
      <w:r w:rsidR="00AB22AB">
        <w:rPr>
          <w:rFonts w:asciiTheme="minorHAnsi" w:hAnsiTheme="minorHAnsi" w:cstheme="minorHAnsi"/>
          <w:color w:val="002060"/>
          <w:sz w:val="20"/>
          <w:szCs w:val="20"/>
        </w:rPr>
        <w:t>co</w:t>
      </w:r>
      <w:r w:rsidR="00580EE6" w:rsidRPr="00580EE6">
        <w:rPr>
          <w:rFonts w:asciiTheme="minorHAnsi" w:hAnsiTheme="minorHAnsi" w:cstheme="minorHAnsi"/>
          <w:color w:val="002060"/>
          <w:sz w:val="20"/>
          <w:szCs w:val="20"/>
        </w:rPr>
        <w:t>ntempla San Francisco brillar al atardecer en este tour panorámico de 1 hora al atardecer. Saliendo de Fisherman's Wharf, subirás a Nob Hill, pasarás por la emblemática Catedral Grace y cruzarás el Puente de la Bahía hasta Treasure Island, con impresionantes vistas del horizonte. Al atardecer, regresa por el Embarcadero, con vistas perfectas del Puente Golden Gate y las brillantes luces de la ciudad. Hay comentarios disponibles en inglés a través de auriculares gratuitos. Este relajado paseo nocturno es la manera perfecta de terminar tu día en la Ciudad de la Bahía.</w:t>
      </w:r>
    </w:p>
    <w:p w14:paraId="1D8E09F5" w14:textId="77777777" w:rsidR="00580EE6" w:rsidRPr="00580EE6" w:rsidRDefault="00580EE6" w:rsidP="00580EE6">
      <w:pPr>
        <w:spacing w:after="0" w:line="240" w:lineRule="auto"/>
        <w:jc w:val="both"/>
        <w:rPr>
          <w:rFonts w:asciiTheme="minorHAnsi" w:hAnsiTheme="minorHAnsi" w:cstheme="minorHAnsi"/>
          <w:color w:val="002060"/>
          <w:sz w:val="20"/>
          <w:szCs w:val="20"/>
        </w:rPr>
      </w:pPr>
    </w:p>
    <w:p w14:paraId="6D20B04D" w14:textId="77777777" w:rsidR="00580EE6" w:rsidRPr="00580EE6"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¿Cómo regreso después del tour?</w:t>
      </w:r>
    </w:p>
    <w:p w14:paraId="1A1871EF" w14:textId="77777777" w:rsidR="00580EE6" w:rsidRPr="00580EE6"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Un servicio de transporte de cortesía regresará a los huéspedes a Union Square (parada n.° 1) una vez finalizado el recorrido.</w:t>
      </w:r>
    </w:p>
    <w:p w14:paraId="36D7B052" w14:textId="77777777" w:rsidR="00580EE6" w:rsidRPr="00580EE6" w:rsidRDefault="00580EE6" w:rsidP="00580EE6">
      <w:pPr>
        <w:spacing w:after="0" w:line="240" w:lineRule="auto"/>
        <w:jc w:val="both"/>
        <w:rPr>
          <w:rFonts w:asciiTheme="minorHAnsi" w:hAnsiTheme="minorHAnsi" w:cstheme="minorHAnsi"/>
          <w:color w:val="002060"/>
          <w:sz w:val="20"/>
          <w:szCs w:val="20"/>
        </w:rPr>
      </w:pPr>
    </w:p>
    <w:p w14:paraId="0B94131B" w14:textId="77777777" w:rsidR="00580EE6" w:rsidRPr="00580EE6"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¿El comentario es multilingüe?</w:t>
      </w:r>
    </w:p>
    <w:p w14:paraId="4AADBA11" w14:textId="77777777" w:rsidR="00580EE6" w:rsidRPr="00580EE6"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No, los comentarios del Sunset Tour solo están disponibles en inglés.</w:t>
      </w:r>
    </w:p>
    <w:p w14:paraId="05C7EE0E" w14:textId="77777777" w:rsidR="00580EE6" w:rsidRPr="00580EE6" w:rsidRDefault="00580EE6" w:rsidP="00580EE6">
      <w:pPr>
        <w:spacing w:after="0" w:line="240" w:lineRule="auto"/>
        <w:jc w:val="both"/>
        <w:rPr>
          <w:rFonts w:asciiTheme="minorHAnsi" w:hAnsiTheme="minorHAnsi" w:cstheme="minorHAnsi"/>
          <w:color w:val="002060"/>
          <w:sz w:val="20"/>
          <w:szCs w:val="20"/>
        </w:rPr>
      </w:pPr>
    </w:p>
    <w:p w14:paraId="62043453" w14:textId="77777777" w:rsidR="00580EE6" w:rsidRPr="00580EE6"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¿A qué hora empieza el tour?</w:t>
      </w:r>
    </w:p>
    <w:p w14:paraId="2704A8C5" w14:textId="1DCFE612" w:rsidR="00DE36F2" w:rsidRPr="00AA04FE" w:rsidRDefault="00580EE6" w:rsidP="00580EE6">
      <w:pPr>
        <w:spacing w:after="0" w:line="240" w:lineRule="auto"/>
        <w:jc w:val="both"/>
        <w:rPr>
          <w:rFonts w:asciiTheme="minorHAnsi" w:hAnsiTheme="minorHAnsi" w:cstheme="minorHAnsi"/>
          <w:color w:val="002060"/>
          <w:sz w:val="20"/>
          <w:szCs w:val="20"/>
        </w:rPr>
      </w:pPr>
      <w:r w:rsidRPr="00580EE6">
        <w:rPr>
          <w:rFonts w:asciiTheme="minorHAnsi" w:hAnsiTheme="minorHAnsi" w:cstheme="minorHAnsi"/>
          <w:color w:val="002060"/>
          <w:sz w:val="20"/>
          <w:szCs w:val="20"/>
        </w:rPr>
        <w:t>El Tour al Atardecer sale a las 18:00 h desde la Parada n.º 1 (Centro de Visitantes de Big Bus). Por favor, llegue con 20 o 30 minutos de antelación para reservar su asiento.</w:t>
      </w:r>
      <w:r>
        <w:rPr>
          <w:rFonts w:asciiTheme="minorHAnsi" w:hAnsiTheme="minorHAnsi" w:cstheme="minorHAnsi"/>
          <w:color w:val="002060"/>
          <w:sz w:val="20"/>
          <w:szCs w:val="20"/>
        </w:rPr>
        <w:t xml:space="preserve"> </w:t>
      </w:r>
      <w:r w:rsidR="0015443E">
        <w:rPr>
          <w:rFonts w:asciiTheme="minorHAnsi" w:hAnsiTheme="minorHAnsi" w:cstheme="minorHAnsi"/>
          <w:color w:val="002060"/>
          <w:sz w:val="20"/>
          <w:szCs w:val="20"/>
        </w:rPr>
        <w:t xml:space="preserve"> </w:t>
      </w:r>
      <w:r w:rsidR="00DE36F2" w:rsidRPr="00DF3286">
        <w:rPr>
          <w:rFonts w:asciiTheme="minorHAnsi" w:hAnsiTheme="minorHAnsi" w:cstheme="minorHAnsi"/>
          <w:b/>
          <w:bCs/>
          <w:color w:val="002060"/>
          <w:sz w:val="20"/>
          <w:szCs w:val="20"/>
        </w:rPr>
        <w:t>Alojamiento.</w:t>
      </w:r>
    </w:p>
    <w:p w14:paraId="78CB5D83" w14:textId="77777777" w:rsidR="00DE36F2" w:rsidRPr="00547E7B" w:rsidRDefault="00DE36F2" w:rsidP="00DE36F2">
      <w:pPr>
        <w:pStyle w:val="Ttulo3"/>
        <w:spacing w:before="0" w:after="0" w:line="240" w:lineRule="auto"/>
        <w:rPr>
          <w:rStyle w:val="DanmeroCar"/>
          <w:rFonts w:cs="Times New Roman"/>
          <w:b/>
        </w:rPr>
      </w:pPr>
    </w:p>
    <w:p w14:paraId="2CCF6387" w14:textId="7CB77245"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FE0D02" w:rsidRPr="00FE0D02">
        <w:rPr>
          <w:rFonts w:eastAsia="Arial"/>
          <w:color w:val="EE0000"/>
          <w:sz w:val="24"/>
          <w:szCs w:val="24"/>
        </w:rPr>
        <w:t>San Francisco</w:t>
      </w:r>
    </w:p>
    <w:p w14:paraId="2B29EC1D" w14:textId="77777777"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Check-out a las 11:00 horas.</w:t>
      </w:r>
      <w:r w:rsidRPr="009B410E">
        <w:rPr>
          <w:rFonts w:asciiTheme="minorHAnsi" w:hAnsiTheme="minorHAnsi" w:cstheme="minorHAnsi"/>
          <w:b/>
          <w:bCs/>
          <w:color w:val="002060"/>
          <w:sz w:val="20"/>
          <w:szCs w:val="20"/>
        </w:rPr>
        <w:t xml:space="preserve"> Fin de los servicios.</w:t>
      </w:r>
    </w:p>
    <w:p w14:paraId="0253E59D" w14:textId="77777777" w:rsidR="00DE36F2" w:rsidRPr="009B410E" w:rsidRDefault="00DE36F2" w:rsidP="00DE36F2">
      <w:pPr>
        <w:spacing w:after="0" w:line="240" w:lineRule="auto"/>
        <w:jc w:val="both"/>
        <w:rPr>
          <w:rFonts w:asciiTheme="minorHAnsi" w:eastAsia="Arial" w:hAnsiTheme="minorHAnsi" w:cstheme="minorHAnsi"/>
          <w:color w:val="002060"/>
          <w:sz w:val="28"/>
          <w:szCs w:val="28"/>
        </w:rPr>
      </w:pPr>
    </w:p>
    <w:p w14:paraId="679C59AD" w14:textId="77777777"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7429310A" w14:textId="77777777"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14:paraId="6B4B52C1" w14:textId="77777777"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3B29559" w14:textId="77777777" w:rsidR="00DE36F2" w:rsidRPr="00580EE6" w:rsidRDefault="00F7412D" w:rsidP="00580EE6">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80EE6">
        <w:rPr>
          <w:rFonts w:asciiTheme="minorHAnsi" w:eastAsia="Arial" w:hAnsiTheme="minorHAnsi" w:cstheme="minorHAnsi"/>
          <w:color w:val="002060"/>
          <w:sz w:val="20"/>
          <w:szCs w:val="20"/>
        </w:rPr>
        <w:t>3</w:t>
      </w:r>
      <w:r w:rsidR="00DE36F2" w:rsidRPr="00580EE6">
        <w:rPr>
          <w:rFonts w:asciiTheme="minorHAnsi" w:eastAsia="Arial" w:hAnsiTheme="minorHAnsi" w:cstheme="minorHAnsi"/>
          <w:color w:val="002060"/>
          <w:sz w:val="20"/>
          <w:szCs w:val="20"/>
        </w:rPr>
        <w:t xml:space="preserve"> noches de alojamiento en hotel seleccionado</w:t>
      </w:r>
    </w:p>
    <w:p w14:paraId="7F256739" w14:textId="77777777" w:rsidR="00580EE6" w:rsidRPr="00580EE6" w:rsidRDefault="00DE36F2"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580EE6">
        <w:rPr>
          <w:rFonts w:asciiTheme="minorHAnsi" w:eastAsia="Arial" w:hAnsiTheme="minorHAnsi" w:cstheme="minorHAnsi"/>
          <w:color w:val="002060"/>
          <w:sz w:val="20"/>
          <w:szCs w:val="20"/>
        </w:rPr>
        <w:t xml:space="preserve">Traslados de llegada y salida en servicio </w:t>
      </w:r>
      <w:r w:rsidR="00FE0D02" w:rsidRPr="00580EE6">
        <w:rPr>
          <w:rFonts w:asciiTheme="minorHAnsi" w:eastAsia="Arial" w:hAnsiTheme="minorHAnsi" w:cstheme="minorHAnsi"/>
          <w:color w:val="002060"/>
          <w:sz w:val="20"/>
          <w:szCs w:val="20"/>
        </w:rPr>
        <w:t>regular</w:t>
      </w:r>
    </w:p>
    <w:p w14:paraId="0CFC098D" w14:textId="5639B6C4" w:rsidR="00580EE6" w:rsidRPr="00580EE6" w:rsidRDefault="00DE36F2"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580EE6">
        <w:rPr>
          <w:rFonts w:asciiTheme="minorHAnsi" w:eastAsia="Arial" w:hAnsiTheme="minorHAnsi" w:cstheme="minorHAnsi"/>
          <w:color w:val="002060"/>
          <w:sz w:val="20"/>
          <w:szCs w:val="20"/>
        </w:rPr>
        <w:t xml:space="preserve">City Tour en español y servicio </w:t>
      </w:r>
      <w:r w:rsidR="00A80735" w:rsidRPr="00580EE6">
        <w:rPr>
          <w:rFonts w:asciiTheme="minorHAnsi" w:eastAsia="Arial" w:hAnsiTheme="minorHAnsi" w:cstheme="minorHAnsi"/>
          <w:color w:val="002060"/>
          <w:sz w:val="20"/>
          <w:szCs w:val="20"/>
        </w:rPr>
        <w:t>privado</w:t>
      </w:r>
    </w:p>
    <w:p w14:paraId="3B9603CD" w14:textId="369BAB01" w:rsidR="00580EE6" w:rsidRPr="00580EE6" w:rsidRDefault="00580EE6"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580EE6">
        <w:rPr>
          <w:rFonts w:asciiTheme="minorHAnsi" w:eastAsia="Arial" w:hAnsiTheme="minorHAnsi" w:cstheme="minorHAnsi"/>
          <w:color w:val="002060"/>
          <w:sz w:val="20"/>
          <w:szCs w:val="20"/>
        </w:rPr>
        <w:t xml:space="preserve">Sunset Tour en servicio regular y </w:t>
      </w:r>
      <w:r w:rsidRPr="00580EE6">
        <w:rPr>
          <w:rFonts w:asciiTheme="minorHAnsi" w:eastAsia="Arial" w:hAnsiTheme="minorHAnsi" w:cstheme="minorHAnsi"/>
          <w:b/>
          <w:bCs/>
          <w:color w:val="EE0000"/>
          <w:sz w:val="20"/>
          <w:szCs w:val="20"/>
        </w:rPr>
        <w:t>audioguía en inglés (no incluye traslados)</w:t>
      </w:r>
    </w:p>
    <w:p w14:paraId="760FE3AB" w14:textId="77777777" w:rsidR="00DE36F2" w:rsidRPr="00580EE6" w:rsidRDefault="00DE36F2" w:rsidP="00DE36F2">
      <w:pPr>
        <w:spacing w:after="0" w:line="240" w:lineRule="auto"/>
        <w:jc w:val="both"/>
        <w:rPr>
          <w:rFonts w:asciiTheme="minorHAnsi" w:eastAsia="Arial" w:hAnsiTheme="minorHAnsi" w:cstheme="minorHAnsi"/>
          <w:b/>
          <w:color w:val="002060"/>
        </w:rPr>
      </w:pPr>
    </w:p>
    <w:p w14:paraId="5A9E20EA" w14:textId="77777777"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F618C58"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5C51F5EA"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4F540C37"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66657DA2"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E91A005" w14:textId="77777777"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3B4B670" w14:textId="77777777"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16C79944" w14:textId="77777777"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14:paraId="024F907C" w14:textId="77777777"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166A32A" w14:textId="77777777"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198E4BFE"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14:paraId="03060F91"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1A8FDB4F"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14:paraId="1BDD30EF"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0FAAF308"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2C3A21D8"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No se reembolsará ningún traslado o visita en el caso de no disfrute o de cancelación del mismo.</w:t>
      </w:r>
    </w:p>
    <w:p w14:paraId="4D312E30"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72C5D5A7"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2AA26F4A" w14:textId="77777777"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34943B08" w14:textId="77777777"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4893430" w14:textId="77777777"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Precios son válidos para estadías mencionadas en la tabla de precios;</w:t>
      </w:r>
    </w:p>
    <w:p w14:paraId="7EA3EFF3" w14:textId="1D459C1A"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Es obligatorio tener visa para los Estados Unidos;</w:t>
      </w:r>
    </w:p>
    <w:p w14:paraId="7239274C" w14:textId="61DD8D5A"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14:paraId="5B64FC5A" w14:textId="77777777" w:rsid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Salida/Regreso del City Tour en los hoteles Hilton San Francisco Union Square y Holiday Inn Fisherman´s Wharf;</w:t>
      </w:r>
    </w:p>
    <w:p w14:paraId="6BE43BF2" w14:textId="77777777" w:rsid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Suplemento adicional de $28 por persona será aplicado para traslados nocturnos con vuelos llegando o saliendo entre las 22:00 y 06:00 horas;</w:t>
      </w:r>
    </w:p>
    <w:p w14:paraId="0E1F2090" w14:textId="0BCDA94A" w:rsidR="00A80735"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E0D02">
        <w:rPr>
          <w:rFonts w:asciiTheme="minorHAnsi" w:eastAsia="Arial" w:hAnsiTheme="minorHAnsi" w:cstheme="minorHAnsi"/>
          <w:color w:val="002060"/>
          <w:sz w:val="20"/>
          <w:szCs w:val="20"/>
        </w:rPr>
        <w:t>En caso de que sea necesario (eventos, cierre de venta, disponibilidad), se utilizará un hotel de categoría similar.</w:t>
      </w:r>
    </w:p>
    <w:p w14:paraId="189D72D0" w14:textId="4F8BFAF4"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FE0D02">
        <w:rPr>
          <w:rFonts w:asciiTheme="minorHAnsi" w:eastAsia="Arial" w:hAnsiTheme="minorHAnsi" w:cstheme="minorHAnsi"/>
          <w:b/>
          <w:bCs/>
          <w:color w:val="EE0000"/>
          <w:sz w:val="20"/>
          <w:szCs w:val="20"/>
        </w:rPr>
        <w:t>Salidas: Diariamente entre enero 3 hasta diciembre 23, 2026</w:t>
      </w:r>
    </w:p>
    <w:p w14:paraId="1B7CF2CD" w14:textId="3ECAC5DB"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FE0D02">
        <w:rPr>
          <w:rFonts w:asciiTheme="minorHAnsi" w:eastAsia="Arial" w:hAnsiTheme="minorHAnsi" w:cstheme="minorHAnsi"/>
          <w:b/>
          <w:bCs/>
          <w:color w:val="EE0000"/>
          <w:sz w:val="20"/>
          <w:szCs w:val="20"/>
        </w:rPr>
        <w:t>Facility fee: $35.00 por noche y por habitación + tasas, debe ser pagado localmente por el pasajero.</w:t>
      </w:r>
    </w:p>
    <w:p w14:paraId="5CB4A94A" w14:textId="0369C5F1" w:rsidR="00FE0D02" w:rsidRPr="00FE0D02" w:rsidRDefault="00FE0D02" w:rsidP="00FE0D0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FE0D02">
        <w:rPr>
          <w:rFonts w:asciiTheme="minorHAnsi" w:eastAsia="Arial" w:hAnsiTheme="minorHAnsi" w:cstheme="minorHAnsi"/>
          <w:b/>
          <w:bCs/>
          <w:color w:val="EE0000"/>
          <w:sz w:val="20"/>
          <w:szCs w:val="20"/>
        </w:rPr>
        <w:t xml:space="preserve">Fechas cerradas: Año Nuevo (01 – 05 enero), San Francisco Chinese New Year Festival and Parade (14-18 febrero – 9 marzo), Viernes Santo (13-25 </w:t>
      </w:r>
      <w:r>
        <w:rPr>
          <w:rFonts w:asciiTheme="minorHAnsi" w:eastAsia="Arial" w:hAnsiTheme="minorHAnsi" w:cstheme="minorHAnsi"/>
          <w:b/>
          <w:bCs/>
          <w:color w:val="EE0000"/>
          <w:sz w:val="20"/>
          <w:szCs w:val="20"/>
        </w:rPr>
        <w:t>abril</w:t>
      </w:r>
      <w:r w:rsidRPr="00FE0D02">
        <w:rPr>
          <w:rFonts w:asciiTheme="minorHAnsi" w:eastAsia="Arial" w:hAnsiTheme="minorHAnsi" w:cstheme="minorHAnsi"/>
          <w:b/>
          <w:bCs/>
          <w:color w:val="EE0000"/>
          <w:sz w:val="20"/>
          <w:szCs w:val="20"/>
        </w:rPr>
        <w:t xml:space="preserve">), Memorial Day (21 - 29 mayo), FIFA World Cup 2026 (6 junio hasta 23 de </w:t>
      </w:r>
      <w:r>
        <w:rPr>
          <w:rFonts w:asciiTheme="minorHAnsi" w:eastAsia="Arial" w:hAnsiTheme="minorHAnsi" w:cstheme="minorHAnsi"/>
          <w:b/>
          <w:bCs/>
          <w:color w:val="EE0000"/>
          <w:sz w:val="20"/>
          <w:szCs w:val="20"/>
        </w:rPr>
        <w:t>j</w:t>
      </w:r>
      <w:r w:rsidRPr="00FE0D02">
        <w:rPr>
          <w:rFonts w:asciiTheme="minorHAnsi" w:eastAsia="Arial" w:hAnsiTheme="minorHAnsi" w:cstheme="minorHAnsi"/>
          <w:b/>
          <w:bCs/>
          <w:color w:val="EE0000"/>
          <w:sz w:val="20"/>
          <w:szCs w:val="20"/>
        </w:rPr>
        <w:t>ulio), Independencia (01 – 08 Julio), Labor Day (29-31 agosto &amp; 01 – 04 septiembre), Thanksgiving (24 – 30 noviembre), Navidad (01 - 03, 20 – 30 diciembre) y Año Nuevo (31 diciembre).</w:t>
      </w:r>
    </w:p>
    <w:p w14:paraId="2F49EE9B" w14:textId="77777777" w:rsidR="00FE0D02" w:rsidRPr="00FE0D02" w:rsidRDefault="00FE0D02" w:rsidP="00FE0D0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5281" w:type="dxa"/>
        <w:jc w:val="center"/>
        <w:tblCellMar>
          <w:left w:w="70" w:type="dxa"/>
          <w:right w:w="70" w:type="dxa"/>
        </w:tblCellMar>
        <w:tblLook w:val="04A0" w:firstRow="1" w:lastRow="0" w:firstColumn="1" w:lastColumn="0" w:noHBand="0" w:noVBand="1"/>
      </w:tblPr>
      <w:tblGrid>
        <w:gridCol w:w="1774"/>
        <w:gridCol w:w="2914"/>
        <w:gridCol w:w="593"/>
      </w:tblGrid>
      <w:tr w:rsidR="00FE0D02" w:rsidRPr="00FE0D02" w14:paraId="12A29D95" w14:textId="77777777" w:rsidTr="00FE0D02">
        <w:trPr>
          <w:trHeight w:val="267"/>
          <w:jc w:val="center"/>
        </w:trPr>
        <w:tc>
          <w:tcPr>
            <w:tcW w:w="5281"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217B4F6C"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HOTELES PREVISTOS O SIMILARES</w:t>
            </w:r>
          </w:p>
        </w:tc>
      </w:tr>
      <w:tr w:rsidR="00FE0D02" w:rsidRPr="00FE0D02" w14:paraId="1B05181B" w14:textId="77777777" w:rsidTr="00FE0D02">
        <w:trPr>
          <w:trHeight w:val="267"/>
          <w:jc w:val="center"/>
        </w:trPr>
        <w:tc>
          <w:tcPr>
            <w:tcW w:w="1774" w:type="dxa"/>
            <w:tcBorders>
              <w:top w:val="nil"/>
              <w:left w:val="single" w:sz="4" w:space="0" w:color="auto"/>
              <w:bottom w:val="nil"/>
              <w:right w:val="nil"/>
            </w:tcBorders>
            <w:shd w:val="clear" w:color="000000" w:fill="0070C0"/>
            <w:noWrap/>
            <w:vAlign w:val="center"/>
            <w:hideMark/>
          </w:tcPr>
          <w:p w14:paraId="03840B37"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CIUDAD</w:t>
            </w:r>
          </w:p>
        </w:tc>
        <w:tc>
          <w:tcPr>
            <w:tcW w:w="2914" w:type="dxa"/>
            <w:tcBorders>
              <w:top w:val="nil"/>
              <w:left w:val="nil"/>
              <w:bottom w:val="nil"/>
              <w:right w:val="nil"/>
            </w:tcBorders>
            <w:shd w:val="clear" w:color="000000" w:fill="0070C0"/>
            <w:noWrap/>
            <w:vAlign w:val="center"/>
            <w:hideMark/>
          </w:tcPr>
          <w:p w14:paraId="7BAEE54A"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HOTEL</w:t>
            </w:r>
          </w:p>
        </w:tc>
        <w:tc>
          <w:tcPr>
            <w:tcW w:w="591" w:type="dxa"/>
            <w:tcBorders>
              <w:top w:val="nil"/>
              <w:left w:val="nil"/>
              <w:bottom w:val="nil"/>
              <w:right w:val="single" w:sz="4" w:space="0" w:color="auto"/>
            </w:tcBorders>
            <w:shd w:val="clear" w:color="000000" w:fill="0070C0"/>
            <w:noWrap/>
            <w:vAlign w:val="center"/>
            <w:hideMark/>
          </w:tcPr>
          <w:p w14:paraId="7F9F3D71"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CAT.</w:t>
            </w:r>
          </w:p>
        </w:tc>
      </w:tr>
      <w:tr w:rsidR="00FE0D02" w:rsidRPr="00FE0D02" w14:paraId="72E9E43A" w14:textId="77777777" w:rsidTr="00FE0D02">
        <w:trPr>
          <w:trHeight w:val="267"/>
          <w:jc w:val="center"/>
        </w:trPr>
        <w:tc>
          <w:tcPr>
            <w:tcW w:w="1774" w:type="dxa"/>
            <w:tcBorders>
              <w:top w:val="nil"/>
              <w:left w:val="single" w:sz="4" w:space="0" w:color="auto"/>
              <w:bottom w:val="nil"/>
              <w:right w:val="nil"/>
            </w:tcBorders>
            <w:shd w:val="clear" w:color="000000" w:fill="FFFFFF"/>
            <w:noWrap/>
            <w:vAlign w:val="center"/>
            <w:hideMark/>
          </w:tcPr>
          <w:p w14:paraId="2D7A879F"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SAN FRANCISCO</w:t>
            </w:r>
          </w:p>
        </w:tc>
        <w:tc>
          <w:tcPr>
            <w:tcW w:w="2914" w:type="dxa"/>
            <w:tcBorders>
              <w:top w:val="nil"/>
              <w:left w:val="nil"/>
              <w:bottom w:val="nil"/>
              <w:right w:val="nil"/>
            </w:tcBorders>
            <w:shd w:val="clear" w:color="000000" w:fill="FFFFFF"/>
            <w:noWrap/>
            <w:vAlign w:val="center"/>
            <w:hideMark/>
          </w:tcPr>
          <w:p w14:paraId="50B1A0FF" w14:textId="77777777" w:rsidR="00FE0D02" w:rsidRPr="00FE0D02" w:rsidRDefault="00FE0D02" w:rsidP="00FE0D02">
            <w:pPr>
              <w:spacing w:after="0" w:line="240" w:lineRule="auto"/>
              <w:jc w:val="center"/>
              <w:rPr>
                <w:rFonts w:ascii="Calibri" w:hAnsi="Calibri" w:cs="Calibri"/>
                <w:lang w:bidi="ar-SA"/>
              </w:rPr>
            </w:pPr>
            <w:r w:rsidRPr="00FE0D02">
              <w:rPr>
                <w:rFonts w:ascii="Calibri" w:hAnsi="Calibri" w:cs="Calibri"/>
                <w:lang w:bidi="ar-SA"/>
              </w:rPr>
              <w:t>HANDLERY UNION SQUARE</w:t>
            </w:r>
          </w:p>
        </w:tc>
        <w:tc>
          <w:tcPr>
            <w:tcW w:w="591" w:type="dxa"/>
            <w:tcBorders>
              <w:top w:val="nil"/>
              <w:left w:val="nil"/>
              <w:bottom w:val="nil"/>
              <w:right w:val="single" w:sz="4" w:space="0" w:color="auto"/>
            </w:tcBorders>
            <w:shd w:val="clear" w:color="000000" w:fill="FFFFFF"/>
            <w:noWrap/>
            <w:vAlign w:val="center"/>
            <w:hideMark/>
          </w:tcPr>
          <w:p w14:paraId="497A465B"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P</w:t>
            </w:r>
          </w:p>
        </w:tc>
      </w:tr>
      <w:tr w:rsidR="00FE0D02" w:rsidRPr="00AB22AB" w14:paraId="2B08F944" w14:textId="77777777" w:rsidTr="00FE0D02">
        <w:trPr>
          <w:trHeight w:val="267"/>
          <w:jc w:val="center"/>
        </w:trPr>
        <w:tc>
          <w:tcPr>
            <w:tcW w:w="5281"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11E576BD" w14:textId="77777777" w:rsidR="00FE0D02" w:rsidRPr="00FE0D02" w:rsidRDefault="00FE0D02" w:rsidP="00FE0D02">
            <w:pPr>
              <w:spacing w:after="0" w:line="240" w:lineRule="auto"/>
              <w:jc w:val="center"/>
              <w:rPr>
                <w:rFonts w:ascii="Calibri" w:hAnsi="Calibri" w:cs="Calibri"/>
                <w:color w:val="FFFFFF"/>
                <w:lang w:val="en-US" w:bidi="ar-SA"/>
              </w:rPr>
            </w:pPr>
            <w:r w:rsidRPr="00FE0D02">
              <w:rPr>
                <w:rFonts w:ascii="Calibri" w:hAnsi="Calibri" w:cs="Calibri"/>
                <w:color w:val="FFFFFF"/>
                <w:lang w:val="en-US" w:bidi="ar-SA"/>
              </w:rPr>
              <w:t>CHECK IN - 16:00HRS // CHECK OUT- 11:00HRS</w:t>
            </w:r>
          </w:p>
        </w:tc>
      </w:tr>
    </w:tbl>
    <w:p w14:paraId="3D3A21F2" w14:textId="77777777" w:rsidR="00F7412D" w:rsidRDefault="00F7412D"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56241360" w14:textId="77777777" w:rsidR="00A80735"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72DE57AA" w14:textId="77777777" w:rsidR="00A80735"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6B09547A" w14:textId="77777777" w:rsidR="00A80735"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5E15027A" w14:textId="77777777" w:rsidR="00A80735" w:rsidRPr="007872C1"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7723" w:type="dxa"/>
        <w:jc w:val="center"/>
        <w:tblCellMar>
          <w:left w:w="70" w:type="dxa"/>
          <w:right w:w="70" w:type="dxa"/>
        </w:tblCellMar>
        <w:tblLook w:val="04A0" w:firstRow="1" w:lastRow="0" w:firstColumn="1" w:lastColumn="0" w:noHBand="0" w:noVBand="1"/>
      </w:tblPr>
      <w:tblGrid>
        <w:gridCol w:w="2645"/>
        <w:gridCol w:w="853"/>
        <w:gridCol w:w="978"/>
        <w:gridCol w:w="853"/>
        <w:gridCol w:w="640"/>
        <w:gridCol w:w="853"/>
        <w:gridCol w:w="901"/>
      </w:tblGrid>
      <w:tr w:rsidR="00FE0D02" w:rsidRPr="00FE0D02" w14:paraId="2010FC4F" w14:textId="77777777" w:rsidTr="00FE0D02">
        <w:trPr>
          <w:trHeight w:val="262"/>
          <w:jc w:val="center"/>
        </w:trPr>
        <w:tc>
          <w:tcPr>
            <w:tcW w:w="7723"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5BAD3D2E"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TARIFA POR PERSONA EN USD</w:t>
            </w:r>
          </w:p>
        </w:tc>
      </w:tr>
      <w:tr w:rsidR="00FE0D02" w:rsidRPr="00FE0D02" w14:paraId="5371074B" w14:textId="77777777" w:rsidTr="00FE0D02">
        <w:trPr>
          <w:trHeight w:val="262"/>
          <w:jc w:val="center"/>
        </w:trPr>
        <w:tc>
          <w:tcPr>
            <w:tcW w:w="7723" w:type="dxa"/>
            <w:gridSpan w:val="7"/>
            <w:tcBorders>
              <w:top w:val="nil"/>
              <w:left w:val="single" w:sz="4" w:space="0" w:color="auto"/>
              <w:bottom w:val="nil"/>
              <w:right w:val="single" w:sz="4" w:space="0" w:color="000000"/>
            </w:tcBorders>
            <w:shd w:val="clear" w:color="000000" w:fill="002060"/>
            <w:noWrap/>
            <w:vAlign w:val="center"/>
            <w:hideMark/>
          </w:tcPr>
          <w:p w14:paraId="46AC1A12"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SOLO SERVICIOS TERRESTRES</w:t>
            </w:r>
          </w:p>
        </w:tc>
      </w:tr>
      <w:tr w:rsidR="00FE0D02" w:rsidRPr="00FE0D02" w14:paraId="473D09C6" w14:textId="77777777" w:rsidTr="00FE0D02">
        <w:trPr>
          <w:trHeight w:val="262"/>
          <w:jc w:val="center"/>
        </w:trPr>
        <w:tc>
          <w:tcPr>
            <w:tcW w:w="2645" w:type="dxa"/>
            <w:tcBorders>
              <w:top w:val="nil"/>
              <w:left w:val="single" w:sz="4" w:space="0" w:color="auto"/>
              <w:bottom w:val="nil"/>
              <w:right w:val="nil"/>
            </w:tcBorders>
            <w:shd w:val="clear" w:color="000000" w:fill="0070C0"/>
            <w:noWrap/>
            <w:vAlign w:val="center"/>
            <w:hideMark/>
          </w:tcPr>
          <w:p w14:paraId="3231B186" w14:textId="77777777" w:rsidR="00FE0D02" w:rsidRPr="00FE0D02" w:rsidRDefault="00FE0D02" w:rsidP="00FE0D02">
            <w:pPr>
              <w:spacing w:after="0" w:line="240" w:lineRule="auto"/>
              <w:rPr>
                <w:rFonts w:ascii="Calibri" w:hAnsi="Calibri" w:cs="Calibri"/>
                <w:b/>
                <w:bCs/>
                <w:color w:val="FFFFFF"/>
                <w:lang w:bidi="ar-SA"/>
              </w:rPr>
            </w:pPr>
            <w:r w:rsidRPr="00FE0D02">
              <w:rPr>
                <w:rFonts w:ascii="Calibri" w:hAnsi="Calibri" w:cs="Calibri"/>
                <w:b/>
                <w:bCs/>
                <w:color w:val="FFFFFF"/>
                <w:lang w:bidi="ar-SA"/>
              </w:rPr>
              <w:t> </w:t>
            </w:r>
          </w:p>
        </w:tc>
        <w:tc>
          <w:tcPr>
            <w:tcW w:w="853" w:type="dxa"/>
            <w:tcBorders>
              <w:top w:val="nil"/>
              <w:left w:val="nil"/>
              <w:bottom w:val="nil"/>
              <w:right w:val="nil"/>
            </w:tcBorders>
            <w:shd w:val="clear" w:color="000000" w:fill="0070C0"/>
            <w:noWrap/>
            <w:vAlign w:val="center"/>
            <w:hideMark/>
          </w:tcPr>
          <w:p w14:paraId="37741D06"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DBL</w:t>
            </w:r>
          </w:p>
        </w:tc>
        <w:tc>
          <w:tcPr>
            <w:tcW w:w="978" w:type="dxa"/>
            <w:tcBorders>
              <w:top w:val="nil"/>
              <w:left w:val="nil"/>
              <w:bottom w:val="nil"/>
              <w:right w:val="nil"/>
            </w:tcBorders>
            <w:shd w:val="clear" w:color="000000" w:fill="0070C0"/>
            <w:noWrap/>
            <w:vAlign w:val="center"/>
            <w:hideMark/>
          </w:tcPr>
          <w:p w14:paraId="7C8A439F"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TWIN</w:t>
            </w:r>
          </w:p>
        </w:tc>
        <w:tc>
          <w:tcPr>
            <w:tcW w:w="853" w:type="dxa"/>
            <w:tcBorders>
              <w:top w:val="nil"/>
              <w:left w:val="nil"/>
              <w:bottom w:val="nil"/>
              <w:right w:val="nil"/>
            </w:tcBorders>
            <w:shd w:val="clear" w:color="000000" w:fill="0070C0"/>
            <w:noWrap/>
            <w:vAlign w:val="center"/>
            <w:hideMark/>
          </w:tcPr>
          <w:p w14:paraId="5F511FCC"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TPL</w:t>
            </w:r>
          </w:p>
        </w:tc>
        <w:tc>
          <w:tcPr>
            <w:tcW w:w="640" w:type="dxa"/>
            <w:tcBorders>
              <w:top w:val="nil"/>
              <w:left w:val="nil"/>
              <w:bottom w:val="nil"/>
              <w:right w:val="nil"/>
            </w:tcBorders>
            <w:shd w:val="clear" w:color="000000" w:fill="0070C0"/>
            <w:noWrap/>
            <w:vAlign w:val="center"/>
            <w:hideMark/>
          </w:tcPr>
          <w:p w14:paraId="463DCAD2"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CPL</w:t>
            </w:r>
          </w:p>
        </w:tc>
        <w:tc>
          <w:tcPr>
            <w:tcW w:w="853" w:type="dxa"/>
            <w:tcBorders>
              <w:top w:val="nil"/>
              <w:left w:val="nil"/>
              <w:bottom w:val="nil"/>
              <w:right w:val="nil"/>
            </w:tcBorders>
            <w:shd w:val="clear" w:color="000000" w:fill="0070C0"/>
            <w:noWrap/>
            <w:vAlign w:val="center"/>
            <w:hideMark/>
          </w:tcPr>
          <w:p w14:paraId="4B9AC1D7"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SGL</w:t>
            </w:r>
          </w:p>
        </w:tc>
        <w:tc>
          <w:tcPr>
            <w:tcW w:w="898" w:type="dxa"/>
            <w:tcBorders>
              <w:top w:val="nil"/>
              <w:left w:val="nil"/>
              <w:bottom w:val="nil"/>
              <w:right w:val="single" w:sz="4" w:space="0" w:color="auto"/>
            </w:tcBorders>
            <w:shd w:val="clear" w:color="000000" w:fill="0070C0"/>
            <w:noWrap/>
            <w:vAlign w:val="center"/>
            <w:hideMark/>
          </w:tcPr>
          <w:p w14:paraId="0B0B2FFF"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MNR</w:t>
            </w:r>
          </w:p>
        </w:tc>
      </w:tr>
      <w:tr w:rsidR="00FE0D02" w:rsidRPr="00FE0D02" w14:paraId="7A412104" w14:textId="77777777" w:rsidTr="00FE0D02">
        <w:trPr>
          <w:trHeight w:val="262"/>
          <w:jc w:val="center"/>
        </w:trPr>
        <w:tc>
          <w:tcPr>
            <w:tcW w:w="2645" w:type="dxa"/>
            <w:tcBorders>
              <w:top w:val="nil"/>
              <w:left w:val="single" w:sz="4" w:space="0" w:color="auto"/>
              <w:bottom w:val="single" w:sz="4" w:space="0" w:color="auto"/>
              <w:right w:val="nil"/>
            </w:tcBorders>
            <w:shd w:val="clear" w:color="000000" w:fill="FFFFFF"/>
            <w:noWrap/>
            <w:vAlign w:val="center"/>
            <w:hideMark/>
          </w:tcPr>
          <w:p w14:paraId="0BACDD5B" w14:textId="77777777" w:rsidR="00FE0D02" w:rsidRPr="00FE0D02" w:rsidRDefault="00FE0D02" w:rsidP="00FE0D02">
            <w:pPr>
              <w:spacing w:after="0" w:line="240" w:lineRule="auto"/>
              <w:rPr>
                <w:rFonts w:ascii="Calibri" w:hAnsi="Calibri" w:cs="Calibri"/>
                <w:lang w:bidi="ar-SA"/>
              </w:rPr>
            </w:pPr>
            <w:r w:rsidRPr="00FE0D02">
              <w:rPr>
                <w:rFonts w:ascii="Calibri" w:hAnsi="Calibri" w:cs="Calibri"/>
                <w:lang w:bidi="ar-SA"/>
              </w:rPr>
              <w:t xml:space="preserve">01 ENE - 23 DIC </w:t>
            </w:r>
          </w:p>
        </w:tc>
        <w:tc>
          <w:tcPr>
            <w:tcW w:w="853" w:type="dxa"/>
            <w:tcBorders>
              <w:top w:val="nil"/>
              <w:left w:val="nil"/>
              <w:bottom w:val="single" w:sz="4" w:space="0" w:color="auto"/>
              <w:right w:val="nil"/>
            </w:tcBorders>
            <w:shd w:val="clear" w:color="000000" w:fill="FFFFFF"/>
            <w:noWrap/>
            <w:vAlign w:val="center"/>
            <w:hideMark/>
          </w:tcPr>
          <w:p w14:paraId="01B4992B"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1230</w:t>
            </w:r>
          </w:p>
        </w:tc>
        <w:tc>
          <w:tcPr>
            <w:tcW w:w="978" w:type="dxa"/>
            <w:tcBorders>
              <w:top w:val="nil"/>
              <w:left w:val="nil"/>
              <w:bottom w:val="single" w:sz="4" w:space="0" w:color="auto"/>
              <w:right w:val="nil"/>
            </w:tcBorders>
            <w:shd w:val="clear" w:color="000000" w:fill="FFFFFF"/>
            <w:noWrap/>
            <w:vAlign w:val="center"/>
            <w:hideMark/>
          </w:tcPr>
          <w:p w14:paraId="0864C770"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1330</w:t>
            </w:r>
          </w:p>
        </w:tc>
        <w:tc>
          <w:tcPr>
            <w:tcW w:w="853" w:type="dxa"/>
            <w:tcBorders>
              <w:top w:val="nil"/>
              <w:left w:val="nil"/>
              <w:bottom w:val="single" w:sz="4" w:space="0" w:color="auto"/>
              <w:right w:val="nil"/>
            </w:tcBorders>
            <w:shd w:val="clear" w:color="000000" w:fill="FFFFFF"/>
            <w:noWrap/>
            <w:vAlign w:val="center"/>
            <w:hideMark/>
          </w:tcPr>
          <w:p w14:paraId="1D43CBBD"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940</w:t>
            </w:r>
          </w:p>
        </w:tc>
        <w:tc>
          <w:tcPr>
            <w:tcW w:w="640" w:type="dxa"/>
            <w:tcBorders>
              <w:top w:val="nil"/>
              <w:left w:val="nil"/>
              <w:bottom w:val="single" w:sz="4" w:space="0" w:color="auto"/>
              <w:right w:val="nil"/>
            </w:tcBorders>
            <w:shd w:val="clear" w:color="000000" w:fill="FFFFFF"/>
            <w:noWrap/>
            <w:vAlign w:val="center"/>
            <w:hideMark/>
          </w:tcPr>
          <w:p w14:paraId="4CEBD709"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800</w:t>
            </w:r>
          </w:p>
        </w:tc>
        <w:tc>
          <w:tcPr>
            <w:tcW w:w="853" w:type="dxa"/>
            <w:tcBorders>
              <w:top w:val="nil"/>
              <w:left w:val="nil"/>
              <w:bottom w:val="single" w:sz="4" w:space="0" w:color="auto"/>
              <w:right w:val="nil"/>
            </w:tcBorders>
            <w:shd w:val="clear" w:color="000000" w:fill="FFFFFF"/>
            <w:noWrap/>
            <w:vAlign w:val="center"/>
            <w:hideMark/>
          </w:tcPr>
          <w:p w14:paraId="0EA54682"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2410</w:t>
            </w:r>
          </w:p>
        </w:tc>
        <w:tc>
          <w:tcPr>
            <w:tcW w:w="898" w:type="dxa"/>
            <w:tcBorders>
              <w:top w:val="nil"/>
              <w:left w:val="nil"/>
              <w:bottom w:val="single" w:sz="4" w:space="0" w:color="auto"/>
              <w:right w:val="single" w:sz="4" w:space="0" w:color="auto"/>
            </w:tcBorders>
            <w:shd w:val="clear" w:color="000000" w:fill="FFFFFF"/>
            <w:noWrap/>
            <w:vAlign w:val="center"/>
            <w:hideMark/>
          </w:tcPr>
          <w:p w14:paraId="758E96EE"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520</w:t>
            </w:r>
          </w:p>
        </w:tc>
      </w:tr>
      <w:tr w:rsidR="00FE0D02" w:rsidRPr="00FE0D02" w14:paraId="158FA50A" w14:textId="77777777" w:rsidTr="00FE0D02">
        <w:trPr>
          <w:trHeight w:val="262"/>
          <w:jc w:val="center"/>
        </w:trPr>
        <w:tc>
          <w:tcPr>
            <w:tcW w:w="2645" w:type="dxa"/>
            <w:tcBorders>
              <w:top w:val="nil"/>
              <w:left w:val="nil"/>
              <w:bottom w:val="nil"/>
              <w:right w:val="nil"/>
            </w:tcBorders>
            <w:shd w:val="clear" w:color="000000" w:fill="FFFFFF"/>
            <w:noWrap/>
            <w:vAlign w:val="center"/>
            <w:hideMark/>
          </w:tcPr>
          <w:p w14:paraId="2F9CA0B2" w14:textId="77777777" w:rsidR="00FE0D02" w:rsidRPr="00FE0D02" w:rsidRDefault="00FE0D02" w:rsidP="00FE0D02">
            <w:pPr>
              <w:spacing w:after="0" w:line="240" w:lineRule="auto"/>
              <w:rPr>
                <w:rFonts w:ascii="Calibri" w:hAnsi="Calibri" w:cs="Calibri"/>
                <w:color w:val="000000"/>
                <w:lang w:bidi="ar-SA"/>
              </w:rPr>
            </w:pPr>
            <w:r w:rsidRPr="00FE0D02">
              <w:rPr>
                <w:rFonts w:ascii="Calibri" w:hAnsi="Calibri" w:cs="Calibri"/>
                <w:color w:val="000000"/>
                <w:lang w:bidi="ar-SA"/>
              </w:rPr>
              <w:t> </w:t>
            </w:r>
          </w:p>
        </w:tc>
        <w:tc>
          <w:tcPr>
            <w:tcW w:w="853" w:type="dxa"/>
            <w:tcBorders>
              <w:top w:val="nil"/>
              <w:left w:val="nil"/>
              <w:bottom w:val="nil"/>
              <w:right w:val="nil"/>
            </w:tcBorders>
            <w:shd w:val="clear" w:color="000000" w:fill="FFFFFF"/>
            <w:noWrap/>
            <w:vAlign w:val="center"/>
            <w:hideMark/>
          </w:tcPr>
          <w:p w14:paraId="26CDAB73"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c>
          <w:tcPr>
            <w:tcW w:w="978" w:type="dxa"/>
            <w:tcBorders>
              <w:top w:val="nil"/>
              <w:left w:val="nil"/>
              <w:bottom w:val="nil"/>
              <w:right w:val="nil"/>
            </w:tcBorders>
            <w:shd w:val="clear" w:color="000000" w:fill="FFFFFF"/>
            <w:noWrap/>
            <w:vAlign w:val="center"/>
            <w:hideMark/>
          </w:tcPr>
          <w:p w14:paraId="3B372C00"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c>
          <w:tcPr>
            <w:tcW w:w="853" w:type="dxa"/>
            <w:tcBorders>
              <w:top w:val="nil"/>
              <w:left w:val="nil"/>
              <w:bottom w:val="nil"/>
              <w:right w:val="nil"/>
            </w:tcBorders>
            <w:shd w:val="clear" w:color="000000" w:fill="FFFFFF"/>
            <w:noWrap/>
            <w:vAlign w:val="center"/>
            <w:hideMark/>
          </w:tcPr>
          <w:p w14:paraId="4E9FD1F1"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c>
          <w:tcPr>
            <w:tcW w:w="640" w:type="dxa"/>
            <w:tcBorders>
              <w:top w:val="nil"/>
              <w:left w:val="nil"/>
              <w:bottom w:val="nil"/>
              <w:right w:val="nil"/>
            </w:tcBorders>
            <w:shd w:val="clear" w:color="000000" w:fill="FFFFFF"/>
            <w:noWrap/>
            <w:vAlign w:val="center"/>
            <w:hideMark/>
          </w:tcPr>
          <w:p w14:paraId="6445F180"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c>
          <w:tcPr>
            <w:tcW w:w="853" w:type="dxa"/>
            <w:tcBorders>
              <w:top w:val="nil"/>
              <w:left w:val="nil"/>
              <w:bottom w:val="nil"/>
              <w:right w:val="nil"/>
            </w:tcBorders>
            <w:shd w:val="clear" w:color="000000" w:fill="FFFFFF"/>
            <w:noWrap/>
            <w:vAlign w:val="center"/>
            <w:hideMark/>
          </w:tcPr>
          <w:p w14:paraId="6A4EAB5E"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c>
          <w:tcPr>
            <w:tcW w:w="898" w:type="dxa"/>
            <w:tcBorders>
              <w:top w:val="nil"/>
              <w:left w:val="nil"/>
              <w:bottom w:val="nil"/>
              <w:right w:val="nil"/>
            </w:tcBorders>
            <w:shd w:val="clear" w:color="000000" w:fill="FFFFFF"/>
            <w:noWrap/>
            <w:vAlign w:val="center"/>
            <w:hideMark/>
          </w:tcPr>
          <w:p w14:paraId="67111641" w14:textId="77777777" w:rsidR="00FE0D02" w:rsidRPr="00FE0D02" w:rsidRDefault="00FE0D02" w:rsidP="00FE0D02">
            <w:pPr>
              <w:spacing w:after="0" w:line="240" w:lineRule="auto"/>
              <w:jc w:val="center"/>
              <w:rPr>
                <w:rFonts w:ascii="Calibri" w:hAnsi="Calibri" w:cs="Calibri"/>
                <w:color w:val="000000"/>
                <w:lang w:bidi="ar-SA"/>
              </w:rPr>
            </w:pPr>
            <w:r w:rsidRPr="00FE0D02">
              <w:rPr>
                <w:rFonts w:ascii="Calibri" w:hAnsi="Calibri" w:cs="Calibri"/>
                <w:color w:val="000000"/>
                <w:lang w:bidi="ar-SA"/>
              </w:rPr>
              <w:t> </w:t>
            </w:r>
          </w:p>
        </w:tc>
      </w:tr>
      <w:tr w:rsidR="00FE0D02" w:rsidRPr="00FE0D02" w14:paraId="23A99236" w14:textId="77777777" w:rsidTr="00FE0D02">
        <w:trPr>
          <w:trHeight w:val="262"/>
          <w:jc w:val="center"/>
        </w:trPr>
        <w:tc>
          <w:tcPr>
            <w:tcW w:w="7723"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42BB39EA"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TARIFA POR PERSONA EN USD</w:t>
            </w:r>
          </w:p>
        </w:tc>
      </w:tr>
      <w:tr w:rsidR="00FE0D02" w:rsidRPr="00FE0D02" w14:paraId="2ADDFB27" w14:textId="77777777" w:rsidTr="00FE0D02">
        <w:trPr>
          <w:trHeight w:val="262"/>
          <w:jc w:val="center"/>
        </w:trPr>
        <w:tc>
          <w:tcPr>
            <w:tcW w:w="7723" w:type="dxa"/>
            <w:gridSpan w:val="7"/>
            <w:tcBorders>
              <w:top w:val="nil"/>
              <w:left w:val="single" w:sz="4" w:space="0" w:color="auto"/>
              <w:bottom w:val="nil"/>
              <w:right w:val="single" w:sz="4" w:space="0" w:color="000000"/>
            </w:tcBorders>
            <w:shd w:val="clear" w:color="000000" w:fill="002060"/>
            <w:noWrap/>
            <w:vAlign w:val="center"/>
            <w:hideMark/>
          </w:tcPr>
          <w:p w14:paraId="3B5AF10B"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SERVICIOS TERRESTRES Y AÉREOS</w:t>
            </w:r>
          </w:p>
        </w:tc>
      </w:tr>
      <w:tr w:rsidR="00FE0D02" w:rsidRPr="00FE0D02" w14:paraId="05D74262" w14:textId="77777777" w:rsidTr="00FE0D02">
        <w:trPr>
          <w:trHeight w:val="262"/>
          <w:jc w:val="center"/>
        </w:trPr>
        <w:tc>
          <w:tcPr>
            <w:tcW w:w="2645" w:type="dxa"/>
            <w:tcBorders>
              <w:top w:val="nil"/>
              <w:left w:val="single" w:sz="4" w:space="0" w:color="auto"/>
              <w:bottom w:val="nil"/>
              <w:right w:val="nil"/>
            </w:tcBorders>
            <w:shd w:val="clear" w:color="000000" w:fill="0070C0"/>
            <w:noWrap/>
            <w:vAlign w:val="center"/>
            <w:hideMark/>
          </w:tcPr>
          <w:p w14:paraId="20F8DDF0" w14:textId="77777777" w:rsidR="00FE0D02" w:rsidRPr="00FE0D02" w:rsidRDefault="00FE0D02" w:rsidP="00FE0D02">
            <w:pPr>
              <w:spacing w:after="0" w:line="240" w:lineRule="auto"/>
              <w:rPr>
                <w:rFonts w:ascii="Calibri" w:hAnsi="Calibri" w:cs="Calibri"/>
                <w:b/>
                <w:bCs/>
                <w:color w:val="FFFFFF"/>
                <w:lang w:bidi="ar-SA"/>
              </w:rPr>
            </w:pPr>
            <w:r w:rsidRPr="00FE0D02">
              <w:rPr>
                <w:rFonts w:ascii="Calibri" w:hAnsi="Calibri" w:cs="Calibri"/>
                <w:b/>
                <w:bCs/>
                <w:color w:val="FFFFFF"/>
                <w:lang w:bidi="ar-SA"/>
              </w:rPr>
              <w:t> </w:t>
            </w:r>
          </w:p>
        </w:tc>
        <w:tc>
          <w:tcPr>
            <w:tcW w:w="853" w:type="dxa"/>
            <w:tcBorders>
              <w:top w:val="nil"/>
              <w:left w:val="nil"/>
              <w:bottom w:val="nil"/>
              <w:right w:val="nil"/>
            </w:tcBorders>
            <w:shd w:val="clear" w:color="000000" w:fill="0070C0"/>
            <w:noWrap/>
            <w:vAlign w:val="center"/>
            <w:hideMark/>
          </w:tcPr>
          <w:p w14:paraId="066700B4"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DBL</w:t>
            </w:r>
          </w:p>
        </w:tc>
        <w:tc>
          <w:tcPr>
            <w:tcW w:w="978" w:type="dxa"/>
            <w:tcBorders>
              <w:top w:val="nil"/>
              <w:left w:val="nil"/>
              <w:bottom w:val="nil"/>
              <w:right w:val="nil"/>
            </w:tcBorders>
            <w:shd w:val="clear" w:color="000000" w:fill="0070C0"/>
            <w:noWrap/>
            <w:vAlign w:val="center"/>
            <w:hideMark/>
          </w:tcPr>
          <w:p w14:paraId="3892BBED"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TWIN</w:t>
            </w:r>
          </w:p>
        </w:tc>
        <w:tc>
          <w:tcPr>
            <w:tcW w:w="853" w:type="dxa"/>
            <w:tcBorders>
              <w:top w:val="nil"/>
              <w:left w:val="nil"/>
              <w:bottom w:val="nil"/>
              <w:right w:val="nil"/>
            </w:tcBorders>
            <w:shd w:val="clear" w:color="000000" w:fill="0070C0"/>
            <w:noWrap/>
            <w:vAlign w:val="center"/>
            <w:hideMark/>
          </w:tcPr>
          <w:p w14:paraId="70405853"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TPL</w:t>
            </w:r>
          </w:p>
        </w:tc>
        <w:tc>
          <w:tcPr>
            <w:tcW w:w="640" w:type="dxa"/>
            <w:tcBorders>
              <w:top w:val="nil"/>
              <w:left w:val="nil"/>
              <w:bottom w:val="nil"/>
              <w:right w:val="nil"/>
            </w:tcBorders>
            <w:shd w:val="clear" w:color="000000" w:fill="0070C0"/>
            <w:noWrap/>
            <w:vAlign w:val="center"/>
            <w:hideMark/>
          </w:tcPr>
          <w:p w14:paraId="6F895133"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CPL</w:t>
            </w:r>
          </w:p>
        </w:tc>
        <w:tc>
          <w:tcPr>
            <w:tcW w:w="853" w:type="dxa"/>
            <w:tcBorders>
              <w:top w:val="nil"/>
              <w:left w:val="nil"/>
              <w:bottom w:val="nil"/>
              <w:right w:val="nil"/>
            </w:tcBorders>
            <w:shd w:val="clear" w:color="000000" w:fill="0070C0"/>
            <w:noWrap/>
            <w:vAlign w:val="center"/>
            <w:hideMark/>
          </w:tcPr>
          <w:p w14:paraId="01FD04D9"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SGL</w:t>
            </w:r>
          </w:p>
        </w:tc>
        <w:tc>
          <w:tcPr>
            <w:tcW w:w="898" w:type="dxa"/>
            <w:tcBorders>
              <w:top w:val="nil"/>
              <w:left w:val="nil"/>
              <w:bottom w:val="nil"/>
              <w:right w:val="single" w:sz="4" w:space="0" w:color="auto"/>
            </w:tcBorders>
            <w:shd w:val="clear" w:color="000000" w:fill="0070C0"/>
            <w:noWrap/>
            <w:vAlign w:val="center"/>
            <w:hideMark/>
          </w:tcPr>
          <w:p w14:paraId="62AF9AEC" w14:textId="77777777" w:rsidR="00FE0D02" w:rsidRPr="00FE0D02" w:rsidRDefault="00FE0D02" w:rsidP="00FE0D02">
            <w:pPr>
              <w:spacing w:after="0" w:line="240" w:lineRule="auto"/>
              <w:jc w:val="center"/>
              <w:rPr>
                <w:rFonts w:ascii="Calibri" w:hAnsi="Calibri" w:cs="Calibri"/>
                <w:b/>
                <w:bCs/>
                <w:color w:val="FFFFFF"/>
                <w:lang w:bidi="ar-SA"/>
              </w:rPr>
            </w:pPr>
            <w:r w:rsidRPr="00FE0D02">
              <w:rPr>
                <w:rFonts w:ascii="Calibri" w:hAnsi="Calibri" w:cs="Calibri"/>
                <w:b/>
                <w:bCs/>
                <w:color w:val="FFFFFF"/>
                <w:lang w:bidi="ar-SA"/>
              </w:rPr>
              <w:t>MNR</w:t>
            </w:r>
          </w:p>
        </w:tc>
      </w:tr>
      <w:tr w:rsidR="00FE0D02" w:rsidRPr="00FE0D02" w14:paraId="6A775037" w14:textId="77777777" w:rsidTr="00FE0D02">
        <w:trPr>
          <w:trHeight w:val="262"/>
          <w:jc w:val="center"/>
        </w:trPr>
        <w:tc>
          <w:tcPr>
            <w:tcW w:w="2645" w:type="dxa"/>
            <w:tcBorders>
              <w:top w:val="nil"/>
              <w:left w:val="single" w:sz="4" w:space="0" w:color="auto"/>
              <w:bottom w:val="single" w:sz="4" w:space="0" w:color="auto"/>
              <w:right w:val="nil"/>
            </w:tcBorders>
            <w:shd w:val="clear" w:color="000000" w:fill="FFFFFF"/>
            <w:noWrap/>
            <w:vAlign w:val="center"/>
            <w:hideMark/>
          </w:tcPr>
          <w:p w14:paraId="2E1A4A46" w14:textId="77777777" w:rsidR="00FE0D02" w:rsidRPr="00FE0D02" w:rsidRDefault="00FE0D02" w:rsidP="00FE0D02">
            <w:pPr>
              <w:spacing w:after="0" w:line="240" w:lineRule="auto"/>
              <w:rPr>
                <w:rFonts w:ascii="Calibri" w:hAnsi="Calibri" w:cs="Calibri"/>
                <w:lang w:bidi="ar-SA"/>
              </w:rPr>
            </w:pPr>
            <w:r w:rsidRPr="00FE0D02">
              <w:rPr>
                <w:rFonts w:ascii="Calibri" w:hAnsi="Calibri" w:cs="Calibri"/>
                <w:lang w:bidi="ar-SA"/>
              </w:rPr>
              <w:t xml:space="preserve">01 ENE - 23 DIC </w:t>
            </w:r>
          </w:p>
        </w:tc>
        <w:tc>
          <w:tcPr>
            <w:tcW w:w="853" w:type="dxa"/>
            <w:tcBorders>
              <w:top w:val="nil"/>
              <w:left w:val="nil"/>
              <w:bottom w:val="single" w:sz="4" w:space="0" w:color="auto"/>
              <w:right w:val="nil"/>
            </w:tcBorders>
            <w:shd w:val="clear" w:color="000000" w:fill="FFFFFF"/>
            <w:noWrap/>
            <w:vAlign w:val="center"/>
            <w:hideMark/>
          </w:tcPr>
          <w:p w14:paraId="41A01A66"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1660</w:t>
            </w:r>
          </w:p>
        </w:tc>
        <w:tc>
          <w:tcPr>
            <w:tcW w:w="978" w:type="dxa"/>
            <w:tcBorders>
              <w:top w:val="nil"/>
              <w:left w:val="nil"/>
              <w:bottom w:val="single" w:sz="4" w:space="0" w:color="auto"/>
              <w:right w:val="nil"/>
            </w:tcBorders>
            <w:shd w:val="clear" w:color="000000" w:fill="FFFFFF"/>
            <w:noWrap/>
            <w:vAlign w:val="center"/>
            <w:hideMark/>
          </w:tcPr>
          <w:p w14:paraId="36219305"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1760</w:t>
            </w:r>
          </w:p>
        </w:tc>
        <w:tc>
          <w:tcPr>
            <w:tcW w:w="853" w:type="dxa"/>
            <w:tcBorders>
              <w:top w:val="nil"/>
              <w:left w:val="nil"/>
              <w:bottom w:val="single" w:sz="4" w:space="0" w:color="auto"/>
              <w:right w:val="nil"/>
            </w:tcBorders>
            <w:shd w:val="clear" w:color="000000" w:fill="FFFFFF"/>
            <w:noWrap/>
            <w:vAlign w:val="center"/>
            <w:hideMark/>
          </w:tcPr>
          <w:p w14:paraId="41120A19"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1370</w:t>
            </w:r>
          </w:p>
        </w:tc>
        <w:tc>
          <w:tcPr>
            <w:tcW w:w="640" w:type="dxa"/>
            <w:tcBorders>
              <w:top w:val="nil"/>
              <w:left w:val="nil"/>
              <w:bottom w:val="single" w:sz="4" w:space="0" w:color="auto"/>
              <w:right w:val="nil"/>
            </w:tcBorders>
            <w:shd w:val="clear" w:color="000000" w:fill="FFFFFF"/>
            <w:noWrap/>
            <w:vAlign w:val="center"/>
            <w:hideMark/>
          </w:tcPr>
          <w:p w14:paraId="6C1A2E68" w14:textId="46DDE581" w:rsidR="00FE0D02" w:rsidRPr="00FE0D02" w:rsidRDefault="00FE0D02" w:rsidP="00FE0D02">
            <w:pPr>
              <w:spacing w:after="0" w:line="240" w:lineRule="auto"/>
              <w:jc w:val="center"/>
              <w:rPr>
                <w:rFonts w:ascii="Calibri" w:hAnsi="Calibri" w:cs="Calibri"/>
                <w:b/>
                <w:bCs/>
                <w:lang w:bidi="ar-SA"/>
              </w:rPr>
            </w:pPr>
            <w:r>
              <w:rPr>
                <w:rFonts w:ascii="Calibri" w:hAnsi="Calibri" w:cs="Calibri"/>
                <w:b/>
                <w:bCs/>
                <w:lang w:bidi="ar-SA"/>
              </w:rPr>
              <w:t>1230</w:t>
            </w:r>
          </w:p>
        </w:tc>
        <w:tc>
          <w:tcPr>
            <w:tcW w:w="853" w:type="dxa"/>
            <w:tcBorders>
              <w:top w:val="nil"/>
              <w:left w:val="nil"/>
              <w:bottom w:val="single" w:sz="4" w:space="0" w:color="auto"/>
              <w:right w:val="nil"/>
            </w:tcBorders>
            <w:shd w:val="clear" w:color="000000" w:fill="FFFFFF"/>
            <w:noWrap/>
            <w:vAlign w:val="center"/>
            <w:hideMark/>
          </w:tcPr>
          <w:p w14:paraId="43733701"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2840</w:t>
            </w:r>
          </w:p>
        </w:tc>
        <w:tc>
          <w:tcPr>
            <w:tcW w:w="898" w:type="dxa"/>
            <w:tcBorders>
              <w:top w:val="nil"/>
              <w:left w:val="nil"/>
              <w:bottom w:val="single" w:sz="4" w:space="0" w:color="auto"/>
              <w:right w:val="single" w:sz="4" w:space="0" w:color="auto"/>
            </w:tcBorders>
            <w:shd w:val="clear" w:color="000000" w:fill="FFFFFF"/>
            <w:noWrap/>
            <w:vAlign w:val="center"/>
            <w:hideMark/>
          </w:tcPr>
          <w:p w14:paraId="3611F881" w14:textId="77777777" w:rsidR="00FE0D02" w:rsidRPr="00FE0D02" w:rsidRDefault="00FE0D02" w:rsidP="00FE0D02">
            <w:pPr>
              <w:spacing w:after="0" w:line="240" w:lineRule="auto"/>
              <w:jc w:val="center"/>
              <w:rPr>
                <w:rFonts w:ascii="Calibri" w:hAnsi="Calibri" w:cs="Calibri"/>
                <w:b/>
                <w:bCs/>
                <w:lang w:bidi="ar-SA"/>
              </w:rPr>
            </w:pPr>
            <w:r w:rsidRPr="00FE0D02">
              <w:rPr>
                <w:rFonts w:ascii="Calibri" w:hAnsi="Calibri" w:cs="Calibri"/>
                <w:b/>
                <w:bCs/>
                <w:lang w:bidi="ar-SA"/>
              </w:rPr>
              <w:t>950</w:t>
            </w:r>
          </w:p>
        </w:tc>
      </w:tr>
    </w:tbl>
    <w:p w14:paraId="57D94CF7" w14:textId="77777777" w:rsidR="007872C1" w:rsidRP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14:paraId="118A0B3A" w14:textId="77777777" w:rsidR="00DE36F2"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807" w:type="dxa"/>
        <w:jc w:val="center"/>
        <w:tblCellMar>
          <w:left w:w="70" w:type="dxa"/>
          <w:right w:w="70" w:type="dxa"/>
        </w:tblCellMar>
        <w:tblLook w:val="04A0" w:firstRow="1" w:lastRow="0" w:firstColumn="1" w:lastColumn="0" w:noHBand="0" w:noVBand="1"/>
      </w:tblPr>
      <w:tblGrid>
        <w:gridCol w:w="9807"/>
      </w:tblGrid>
      <w:tr w:rsidR="00FE0D02" w:rsidRPr="00FE0D02" w14:paraId="30522B60" w14:textId="77777777" w:rsidTr="00FE0D02">
        <w:trPr>
          <w:trHeight w:val="243"/>
          <w:jc w:val="center"/>
        </w:trPr>
        <w:tc>
          <w:tcPr>
            <w:tcW w:w="9807" w:type="dxa"/>
            <w:tcBorders>
              <w:top w:val="single" w:sz="8" w:space="0" w:color="4472C4"/>
              <w:left w:val="single" w:sz="8" w:space="0" w:color="4472C4"/>
              <w:bottom w:val="nil"/>
              <w:right w:val="single" w:sz="8" w:space="0" w:color="4472C4"/>
            </w:tcBorders>
            <w:shd w:val="clear" w:color="000000" w:fill="FFFFFF"/>
            <w:noWrap/>
            <w:vAlign w:val="center"/>
            <w:hideMark/>
          </w:tcPr>
          <w:p w14:paraId="31E4C479" w14:textId="77777777" w:rsidR="00FE0D02" w:rsidRPr="00FE0D02" w:rsidRDefault="00FE0D02" w:rsidP="00FE0D02">
            <w:pPr>
              <w:spacing w:after="0" w:line="240" w:lineRule="auto"/>
              <w:jc w:val="center"/>
              <w:rPr>
                <w:rFonts w:ascii="Calibri" w:hAnsi="Calibri" w:cs="Calibri"/>
                <w:b/>
                <w:bCs/>
                <w:color w:val="000000"/>
                <w:sz w:val="20"/>
                <w:szCs w:val="20"/>
                <w:lang w:bidi="ar-SA"/>
              </w:rPr>
            </w:pPr>
            <w:r w:rsidRPr="00FE0D02">
              <w:rPr>
                <w:rFonts w:ascii="Calibri" w:hAnsi="Calibri" w:cs="Calibri"/>
                <w:b/>
                <w:bCs/>
                <w:color w:val="000000"/>
                <w:sz w:val="20"/>
                <w:szCs w:val="20"/>
                <w:lang w:bidi="ar-SA"/>
              </w:rPr>
              <w:t xml:space="preserve">RUTA AÉREA PROPUESTA CON AEROMEXICO SALIENDO DE LA CIUDAD DE MÉXICO: </w:t>
            </w:r>
          </w:p>
        </w:tc>
      </w:tr>
      <w:tr w:rsidR="00FE0D02" w:rsidRPr="00FE0D02" w14:paraId="2E9F487F" w14:textId="77777777" w:rsidTr="00FE0D02">
        <w:trPr>
          <w:trHeight w:val="243"/>
          <w:jc w:val="center"/>
        </w:trPr>
        <w:tc>
          <w:tcPr>
            <w:tcW w:w="9807" w:type="dxa"/>
            <w:tcBorders>
              <w:top w:val="nil"/>
              <w:left w:val="single" w:sz="8" w:space="0" w:color="4472C4"/>
              <w:bottom w:val="nil"/>
              <w:right w:val="single" w:sz="8" w:space="0" w:color="4472C4"/>
            </w:tcBorders>
            <w:shd w:val="clear" w:color="000000" w:fill="FFFFFF"/>
            <w:noWrap/>
            <w:vAlign w:val="center"/>
            <w:hideMark/>
          </w:tcPr>
          <w:p w14:paraId="5B56DE69" w14:textId="77777777" w:rsidR="00FE0D02" w:rsidRPr="00FE0D02" w:rsidRDefault="00FE0D02" w:rsidP="00FE0D02">
            <w:pPr>
              <w:spacing w:after="0" w:line="240" w:lineRule="auto"/>
              <w:jc w:val="center"/>
              <w:rPr>
                <w:rFonts w:ascii="Calibri" w:hAnsi="Calibri" w:cs="Calibri"/>
                <w:b/>
                <w:bCs/>
                <w:color w:val="000000"/>
                <w:sz w:val="20"/>
                <w:szCs w:val="20"/>
                <w:lang w:bidi="ar-SA"/>
              </w:rPr>
            </w:pPr>
            <w:r w:rsidRPr="00FE0D02">
              <w:rPr>
                <w:rFonts w:ascii="Calibri" w:hAnsi="Calibri" w:cs="Calibri"/>
                <w:b/>
                <w:bCs/>
                <w:color w:val="000000"/>
                <w:sz w:val="20"/>
                <w:szCs w:val="20"/>
                <w:lang w:bidi="ar-SA"/>
              </w:rPr>
              <w:t>MÉXICO - SAN FRANCISCO - MÉXICO</w:t>
            </w:r>
          </w:p>
        </w:tc>
      </w:tr>
      <w:tr w:rsidR="00FE0D02" w:rsidRPr="00FE0D02" w14:paraId="1D16C57A" w14:textId="77777777" w:rsidTr="00FE0D02">
        <w:trPr>
          <w:trHeight w:val="264"/>
          <w:jc w:val="center"/>
        </w:trPr>
        <w:tc>
          <w:tcPr>
            <w:tcW w:w="9807" w:type="dxa"/>
            <w:tcBorders>
              <w:top w:val="nil"/>
              <w:left w:val="single" w:sz="8" w:space="0" w:color="4472C4"/>
              <w:bottom w:val="nil"/>
              <w:right w:val="single" w:sz="8" w:space="0" w:color="4472C4"/>
            </w:tcBorders>
            <w:shd w:val="clear" w:color="000000" w:fill="002060"/>
            <w:noWrap/>
            <w:vAlign w:val="center"/>
            <w:hideMark/>
          </w:tcPr>
          <w:p w14:paraId="2FAD0E9F" w14:textId="77777777" w:rsidR="00FE0D02" w:rsidRPr="00FE0D02" w:rsidRDefault="00FE0D02" w:rsidP="00FE0D02">
            <w:pPr>
              <w:spacing w:after="0" w:line="240" w:lineRule="auto"/>
              <w:jc w:val="center"/>
              <w:rPr>
                <w:rFonts w:ascii="Calibri" w:hAnsi="Calibri" w:cs="Calibri"/>
                <w:b/>
                <w:bCs/>
                <w:color w:val="FFFFFF"/>
                <w:sz w:val="20"/>
                <w:szCs w:val="20"/>
                <w:lang w:bidi="ar-SA"/>
              </w:rPr>
            </w:pPr>
            <w:r w:rsidRPr="00FE0D02">
              <w:rPr>
                <w:rFonts w:ascii="Calibri" w:hAnsi="Calibri" w:cs="Calibri"/>
                <w:b/>
                <w:bCs/>
                <w:color w:val="FFFFFF"/>
                <w:sz w:val="20"/>
                <w:szCs w:val="20"/>
                <w:lang w:bidi="ar-SA"/>
              </w:rPr>
              <w:t>IMPUESTOS (SUJETOS A CONFIRMACIÓN): 300 USD POR PASAJERO</w:t>
            </w:r>
          </w:p>
        </w:tc>
      </w:tr>
      <w:tr w:rsidR="00FE0D02" w:rsidRPr="00FE0D02" w14:paraId="31E32A0E" w14:textId="77777777" w:rsidTr="00FE0D02">
        <w:trPr>
          <w:trHeight w:val="243"/>
          <w:jc w:val="center"/>
        </w:trPr>
        <w:tc>
          <w:tcPr>
            <w:tcW w:w="9807" w:type="dxa"/>
            <w:tcBorders>
              <w:top w:val="nil"/>
              <w:left w:val="single" w:sz="8" w:space="0" w:color="4472C4"/>
              <w:bottom w:val="nil"/>
              <w:right w:val="single" w:sz="8" w:space="0" w:color="4472C4"/>
            </w:tcBorders>
            <w:shd w:val="clear" w:color="000000" w:fill="FFFFFF"/>
            <w:noWrap/>
            <w:vAlign w:val="center"/>
            <w:hideMark/>
          </w:tcPr>
          <w:p w14:paraId="0DA29963" w14:textId="77777777" w:rsidR="00FE0D02" w:rsidRPr="00FE0D02" w:rsidRDefault="00FE0D02" w:rsidP="00FE0D02">
            <w:pPr>
              <w:spacing w:after="0" w:line="240" w:lineRule="auto"/>
              <w:jc w:val="center"/>
              <w:rPr>
                <w:rFonts w:ascii="Calibri" w:hAnsi="Calibri" w:cs="Calibri"/>
                <w:b/>
                <w:bCs/>
                <w:color w:val="000000"/>
                <w:sz w:val="20"/>
                <w:szCs w:val="20"/>
                <w:lang w:bidi="ar-SA"/>
              </w:rPr>
            </w:pPr>
            <w:r w:rsidRPr="00FE0D02">
              <w:rPr>
                <w:rFonts w:ascii="Calibri" w:hAnsi="Calibri" w:cs="Calibri"/>
                <w:b/>
                <w:bCs/>
                <w:color w:val="000000"/>
                <w:sz w:val="20"/>
                <w:szCs w:val="20"/>
                <w:lang w:bidi="ar-SA"/>
              </w:rPr>
              <w:t>LOS VUELOS SUGERIDOS NO INCLUYEN FRANQUICIA DE EQUIPAJE - COSTO APROXIMADO 40 USD POR TRAMO POR PASAJERO.</w:t>
            </w:r>
          </w:p>
        </w:tc>
      </w:tr>
      <w:tr w:rsidR="00FE0D02" w:rsidRPr="00FE0D02" w14:paraId="5E91FDA6" w14:textId="77777777" w:rsidTr="00FE0D02">
        <w:trPr>
          <w:trHeight w:val="243"/>
          <w:jc w:val="center"/>
        </w:trPr>
        <w:tc>
          <w:tcPr>
            <w:tcW w:w="9807" w:type="dxa"/>
            <w:tcBorders>
              <w:top w:val="nil"/>
              <w:left w:val="single" w:sz="8" w:space="0" w:color="4472C4"/>
              <w:bottom w:val="nil"/>
              <w:right w:val="single" w:sz="8" w:space="0" w:color="4472C4"/>
            </w:tcBorders>
            <w:shd w:val="clear" w:color="000000" w:fill="FFFFFF"/>
            <w:noWrap/>
            <w:vAlign w:val="center"/>
            <w:hideMark/>
          </w:tcPr>
          <w:p w14:paraId="72D132AD" w14:textId="77777777" w:rsidR="00FE0D02" w:rsidRPr="00FE0D02" w:rsidRDefault="00FE0D02" w:rsidP="00FE0D02">
            <w:pPr>
              <w:spacing w:after="0" w:line="240" w:lineRule="auto"/>
              <w:jc w:val="center"/>
              <w:rPr>
                <w:rFonts w:ascii="Calibri" w:hAnsi="Calibri" w:cs="Calibri"/>
                <w:color w:val="000000"/>
                <w:sz w:val="20"/>
                <w:szCs w:val="20"/>
                <w:lang w:bidi="ar-SA"/>
              </w:rPr>
            </w:pPr>
            <w:r w:rsidRPr="00FE0D02">
              <w:rPr>
                <w:rFonts w:ascii="Calibri" w:hAnsi="Calibri" w:cs="Calibri"/>
                <w:color w:val="000000"/>
                <w:sz w:val="20"/>
                <w:szCs w:val="20"/>
                <w:lang w:bidi="ar-SA"/>
              </w:rPr>
              <w:t>SUPLEMENTO PARA VUELOS DESDE EL INTERIOR DEL PAÍS - CONSULTAR CON SU ASESOR TRAVEL SHOP</w:t>
            </w:r>
          </w:p>
        </w:tc>
      </w:tr>
      <w:tr w:rsidR="00FE0D02" w:rsidRPr="00FE0D02" w14:paraId="5E020625" w14:textId="77777777" w:rsidTr="00FE0D02">
        <w:trPr>
          <w:trHeight w:val="243"/>
          <w:jc w:val="center"/>
        </w:trPr>
        <w:tc>
          <w:tcPr>
            <w:tcW w:w="9807" w:type="dxa"/>
            <w:tcBorders>
              <w:top w:val="nil"/>
              <w:left w:val="single" w:sz="8" w:space="0" w:color="4472C4"/>
              <w:bottom w:val="nil"/>
              <w:right w:val="single" w:sz="8" w:space="0" w:color="4472C4"/>
            </w:tcBorders>
            <w:shd w:val="clear" w:color="000000" w:fill="FFFFFF"/>
            <w:noWrap/>
            <w:vAlign w:val="center"/>
            <w:hideMark/>
          </w:tcPr>
          <w:p w14:paraId="21BCAB3D" w14:textId="77777777" w:rsidR="00FE0D02" w:rsidRPr="00FE0D02" w:rsidRDefault="00FE0D02" w:rsidP="00FE0D02">
            <w:pPr>
              <w:spacing w:after="0" w:line="240" w:lineRule="auto"/>
              <w:jc w:val="center"/>
              <w:rPr>
                <w:rFonts w:ascii="Calibri" w:hAnsi="Calibri" w:cs="Calibri"/>
                <w:b/>
                <w:bCs/>
                <w:color w:val="FF0000"/>
                <w:sz w:val="20"/>
                <w:szCs w:val="20"/>
                <w:lang w:bidi="ar-SA"/>
              </w:rPr>
            </w:pPr>
            <w:r w:rsidRPr="00FE0D02">
              <w:rPr>
                <w:rFonts w:ascii="Calibri" w:hAnsi="Calibri" w:cs="Calibri"/>
                <w:b/>
                <w:bCs/>
                <w:color w:val="FF0000"/>
                <w:sz w:val="20"/>
                <w:szCs w:val="20"/>
                <w:lang w:bidi="ar-SA"/>
              </w:rPr>
              <w:t xml:space="preserve">TARIFAS SUJETAS A DISPONIBILIDAD Y CAMBIO SIN PREVIO AVISO </w:t>
            </w:r>
          </w:p>
        </w:tc>
      </w:tr>
      <w:tr w:rsidR="00FE0D02" w:rsidRPr="00FE0D02" w14:paraId="76022938" w14:textId="77777777" w:rsidTr="00FE0D02">
        <w:trPr>
          <w:trHeight w:val="243"/>
          <w:jc w:val="center"/>
        </w:trPr>
        <w:tc>
          <w:tcPr>
            <w:tcW w:w="9807" w:type="dxa"/>
            <w:tcBorders>
              <w:top w:val="nil"/>
              <w:left w:val="single" w:sz="8" w:space="0" w:color="4472C4"/>
              <w:bottom w:val="nil"/>
              <w:right w:val="single" w:sz="8" w:space="0" w:color="4472C4"/>
            </w:tcBorders>
            <w:shd w:val="clear" w:color="000000" w:fill="FFFFFF"/>
            <w:vAlign w:val="center"/>
            <w:hideMark/>
          </w:tcPr>
          <w:p w14:paraId="0EB2A21F" w14:textId="77777777" w:rsidR="00FE0D02" w:rsidRPr="00FE0D02" w:rsidRDefault="00FE0D02" w:rsidP="00FE0D02">
            <w:pPr>
              <w:spacing w:after="0" w:line="240" w:lineRule="auto"/>
              <w:jc w:val="center"/>
              <w:rPr>
                <w:rFonts w:ascii="Calibri" w:hAnsi="Calibri" w:cs="Calibri"/>
                <w:b/>
                <w:bCs/>
                <w:color w:val="000000"/>
                <w:sz w:val="20"/>
                <w:szCs w:val="20"/>
                <w:lang w:bidi="ar-SA"/>
              </w:rPr>
            </w:pPr>
            <w:r w:rsidRPr="00FE0D02">
              <w:rPr>
                <w:rFonts w:ascii="Calibri" w:hAnsi="Calibri" w:cs="Calibri"/>
                <w:b/>
                <w:bCs/>
                <w:color w:val="000000"/>
                <w:sz w:val="20"/>
                <w:szCs w:val="20"/>
                <w:lang w:bidi="ar-SA"/>
              </w:rPr>
              <w:t>SE CONSIDERA MENOR DE 0 A 12 AÑOS</w:t>
            </w:r>
          </w:p>
        </w:tc>
      </w:tr>
      <w:tr w:rsidR="00FE0D02" w:rsidRPr="00FE0D02" w14:paraId="7418643A" w14:textId="77777777" w:rsidTr="00FE0D02">
        <w:trPr>
          <w:trHeight w:val="251"/>
          <w:jc w:val="center"/>
        </w:trPr>
        <w:tc>
          <w:tcPr>
            <w:tcW w:w="9807" w:type="dxa"/>
            <w:tcBorders>
              <w:top w:val="nil"/>
              <w:left w:val="single" w:sz="8" w:space="0" w:color="4472C4"/>
              <w:bottom w:val="single" w:sz="8" w:space="0" w:color="4472C4"/>
              <w:right w:val="single" w:sz="8" w:space="0" w:color="4472C4"/>
            </w:tcBorders>
            <w:shd w:val="clear" w:color="000000" w:fill="002060"/>
            <w:vAlign w:val="center"/>
            <w:hideMark/>
          </w:tcPr>
          <w:p w14:paraId="4BF43EC2" w14:textId="77777777" w:rsidR="00FE0D02" w:rsidRPr="00FE0D02" w:rsidRDefault="00FE0D02" w:rsidP="00FE0D02">
            <w:pPr>
              <w:spacing w:after="0" w:line="240" w:lineRule="auto"/>
              <w:jc w:val="center"/>
              <w:rPr>
                <w:rFonts w:ascii="Calibri" w:hAnsi="Calibri" w:cs="Calibri"/>
                <w:b/>
                <w:bCs/>
                <w:color w:val="FFFFFF"/>
                <w:sz w:val="20"/>
                <w:szCs w:val="20"/>
                <w:lang w:bidi="ar-SA"/>
              </w:rPr>
            </w:pPr>
            <w:r w:rsidRPr="00FE0D02">
              <w:rPr>
                <w:rFonts w:ascii="Calibri" w:hAnsi="Calibri" w:cs="Calibri"/>
                <w:b/>
                <w:bCs/>
                <w:color w:val="FFFFFF"/>
                <w:sz w:val="20"/>
                <w:szCs w:val="20"/>
                <w:lang w:bidi="ar-SA"/>
              </w:rPr>
              <w:t>VIGENCIA: 03 DE ENERO AL 23 DE DICIEMBRE 2026</w:t>
            </w:r>
          </w:p>
        </w:tc>
      </w:tr>
      <w:tr w:rsidR="00FE0D02" w:rsidRPr="00FE0D02" w14:paraId="6D25582D" w14:textId="77777777" w:rsidTr="00FE0D02">
        <w:trPr>
          <w:trHeight w:val="251"/>
          <w:jc w:val="center"/>
        </w:trPr>
        <w:tc>
          <w:tcPr>
            <w:tcW w:w="9807"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14:paraId="66C9F769" w14:textId="77777777" w:rsidR="00FE0D02" w:rsidRPr="00FE0D02" w:rsidRDefault="00FE0D02" w:rsidP="00FE0D02">
            <w:pPr>
              <w:spacing w:after="0" w:line="240" w:lineRule="auto"/>
              <w:jc w:val="center"/>
              <w:rPr>
                <w:rFonts w:ascii="Calibri" w:hAnsi="Calibri" w:cs="Calibri"/>
                <w:b/>
                <w:bCs/>
                <w:color w:val="FFFFFF"/>
                <w:sz w:val="20"/>
                <w:szCs w:val="20"/>
                <w:lang w:bidi="ar-SA"/>
              </w:rPr>
            </w:pPr>
            <w:r w:rsidRPr="00FE0D02">
              <w:rPr>
                <w:rFonts w:ascii="Calibri" w:hAnsi="Calibri" w:cs="Calibri"/>
                <w:b/>
                <w:bCs/>
                <w:color w:val="FFFFFF"/>
                <w:sz w:val="20"/>
                <w:szCs w:val="20"/>
                <w:lang w:bidi="ar-SA"/>
              </w:rPr>
              <w:t>CONSULTAR SUPLEMENTOS PARA TEMPORADA ALTA</w:t>
            </w:r>
          </w:p>
        </w:tc>
      </w:tr>
    </w:tbl>
    <w:p w14:paraId="7E737EF8" w14:textId="77777777" w:rsidR="00A80735" w:rsidRPr="00F7412D" w:rsidRDefault="00A80735"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7DD6A70" w14:textId="77777777" w:rsidR="00DE36F2" w:rsidRDefault="00DE36F2" w:rsidP="00DE36F2">
      <w:pPr>
        <w:spacing w:after="0" w:line="240" w:lineRule="auto"/>
        <w:jc w:val="both"/>
        <w:rPr>
          <w:rFonts w:asciiTheme="minorHAnsi" w:eastAsia="Arial" w:hAnsiTheme="minorHAnsi" w:cstheme="minorHAnsi"/>
          <w:color w:val="002060"/>
          <w:sz w:val="20"/>
          <w:szCs w:val="20"/>
        </w:rPr>
      </w:pPr>
    </w:p>
    <w:p w14:paraId="044937A3" w14:textId="77777777"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DF4A" w14:textId="77777777" w:rsidR="00E76A85" w:rsidRDefault="00E76A85">
      <w:pPr>
        <w:spacing w:after="0" w:line="240" w:lineRule="auto"/>
      </w:pPr>
      <w:r>
        <w:separator/>
      </w:r>
    </w:p>
  </w:endnote>
  <w:endnote w:type="continuationSeparator" w:id="0">
    <w:p w14:paraId="5B112F46" w14:textId="77777777" w:rsidR="00E76A85" w:rsidRDefault="00E7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5DC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C5B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3BB95A5" wp14:editId="1E6884D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5B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FCE8" w14:textId="77777777" w:rsidR="00E76A85" w:rsidRDefault="00E76A85">
      <w:pPr>
        <w:spacing w:after="0" w:line="240" w:lineRule="auto"/>
      </w:pPr>
      <w:bookmarkStart w:id="0" w:name="_Hlk199846639"/>
      <w:bookmarkEnd w:id="0"/>
      <w:r>
        <w:separator/>
      </w:r>
    </w:p>
  </w:footnote>
  <w:footnote w:type="continuationSeparator" w:id="0">
    <w:p w14:paraId="25F8E78D" w14:textId="77777777" w:rsidR="00E76A85" w:rsidRDefault="00E7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6CE2"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9680"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13AA360" wp14:editId="319A5B24">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ABC8119" w14:textId="2AABC2A2"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FE0D02">
                            <w:rPr>
                              <w:rFonts w:ascii="Calibri" w:eastAsia="Calibri" w:hAnsi="Calibri" w:cs="Calibri"/>
                              <w:b/>
                              <w:color w:val="FFFFFF" w:themeColor="background1"/>
                              <w:sz w:val="36"/>
                              <w:szCs w:val="36"/>
                              <w:lang w:val="en-US"/>
                              <w14:textOutline w14:w="9525" w14:cap="rnd" w14:cmpd="sng" w14:algn="ctr">
                                <w14:noFill/>
                                <w14:prstDash w14:val="solid"/>
                                <w14:bevel/>
                              </w14:textOutline>
                            </w:rPr>
                            <w:t>SAN FRANCISCO</w:t>
                          </w:r>
                        </w:p>
                        <w:p w14:paraId="1CB16BE2" w14:textId="1A33CC12"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1646</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5D8481BC"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13AA360"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BC8119" w14:textId="2AABC2A2"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FE0D02">
                      <w:rPr>
                        <w:rFonts w:ascii="Calibri" w:eastAsia="Calibri" w:hAnsi="Calibri" w:cs="Calibri"/>
                        <w:b/>
                        <w:color w:val="FFFFFF" w:themeColor="background1"/>
                        <w:sz w:val="36"/>
                        <w:szCs w:val="36"/>
                        <w:lang w:val="en-US"/>
                        <w14:textOutline w14:w="9525" w14:cap="rnd" w14:cmpd="sng" w14:algn="ctr">
                          <w14:noFill/>
                          <w14:prstDash w14:val="solid"/>
                          <w14:bevel/>
                        </w14:textOutline>
                      </w:rPr>
                      <w:t>SAN FRANCISCO</w:t>
                    </w:r>
                  </w:p>
                  <w:p w14:paraId="1CB16BE2" w14:textId="1A33CC12"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1646</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14:paraId="5D8481BC" w14:textId="77777777"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9A72F93" wp14:editId="6DD8D66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2A6B3AB" wp14:editId="4047771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4DA6E70"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0AFC01D" wp14:editId="4169D274">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6ACB9288"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1EC14F10"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B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23DE878C"/>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AF08FF"/>
    <w:multiLevelType w:val="hybridMultilevel"/>
    <w:tmpl w:val="ABB0FB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271133420">
    <w:abstractNumId w:val="22"/>
  </w:num>
  <w:num w:numId="23" w16cid:durableId="510460048">
    <w:abstractNumId w:val="12"/>
  </w:num>
  <w:num w:numId="24" w16cid:durableId="1305426026">
    <w:abstractNumId w:val="2"/>
  </w:num>
  <w:num w:numId="25" w16cid:durableId="137574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80DED"/>
    <w:rsid w:val="000B32BE"/>
    <w:rsid w:val="000C446B"/>
    <w:rsid w:val="00121872"/>
    <w:rsid w:val="00121D3F"/>
    <w:rsid w:val="001308DE"/>
    <w:rsid w:val="001412BF"/>
    <w:rsid w:val="00142D52"/>
    <w:rsid w:val="0015443E"/>
    <w:rsid w:val="00157C66"/>
    <w:rsid w:val="001760D9"/>
    <w:rsid w:val="001829DC"/>
    <w:rsid w:val="001934F5"/>
    <w:rsid w:val="00197448"/>
    <w:rsid w:val="001F286B"/>
    <w:rsid w:val="001F3778"/>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1F68"/>
    <w:rsid w:val="004047AD"/>
    <w:rsid w:val="00406B6E"/>
    <w:rsid w:val="004253EA"/>
    <w:rsid w:val="00430DCE"/>
    <w:rsid w:val="004354F5"/>
    <w:rsid w:val="00445E5F"/>
    <w:rsid w:val="004500B3"/>
    <w:rsid w:val="004569CE"/>
    <w:rsid w:val="00456EC6"/>
    <w:rsid w:val="004737F2"/>
    <w:rsid w:val="00493763"/>
    <w:rsid w:val="004A27CE"/>
    <w:rsid w:val="004A4DC7"/>
    <w:rsid w:val="004A5406"/>
    <w:rsid w:val="004B58B8"/>
    <w:rsid w:val="004D40A2"/>
    <w:rsid w:val="004F3ADB"/>
    <w:rsid w:val="00517864"/>
    <w:rsid w:val="005507FE"/>
    <w:rsid w:val="00552CFD"/>
    <w:rsid w:val="005679E5"/>
    <w:rsid w:val="00580D0A"/>
    <w:rsid w:val="00580EE6"/>
    <w:rsid w:val="005A54F1"/>
    <w:rsid w:val="005B5BA7"/>
    <w:rsid w:val="005E62F4"/>
    <w:rsid w:val="00600CC3"/>
    <w:rsid w:val="00607A7A"/>
    <w:rsid w:val="006210F5"/>
    <w:rsid w:val="00623EF5"/>
    <w:rsid w:val="00646169"/>
    <w:rsid w:val="00655CC5"/>
    <w:rsid w:val="006835E6"/>
    <w:rsid w:val="0068514F"/>
    <w:rsid w:val="00687ED9"/>
    <w:rsid w:val="00692BA8"/>
    <w:rsid w:val="006A1143"/>
    <w:rsid w:val="006C1CB0"/>
    <w:rsid w:val="006C2396"/>
    <w:rsid w:val="006D29F5"/>
    <w:rsid w:val="006D4060"/>
    <w:rsid w:val="006D72E8"/>
    <w:rsid w:val="0070602E"/>
    <w:rsid w:val="00720A6C"/>
    <w:rsid w:val="00724E17"/>
    <w:rsid w:val="00751E43"/>
    <w:rsid w:val="00784DAD"/>
    <w:rsid w:val="007872C1"/>
    <w:rsid w:val="00792693"/>
    <w:rsid w:val="00794B66"/>
    <w:rsid w:val="007A3CDE"/>
    <w:rsid w:val="007B47B6"/>
    <w:rsid w:val="007C596D"/>
    <w:rsid w:val="007F2446"/>
    <w:rsid w:val="007F7B70"/>
    <w:rsid w:val="00825C6E"/>
    <w:rsid w:val="00841D24"/>
    <w:rsid w:val="0088560B"/>
    <w:rsid w:val="008B19D1"/>
    <w:rsid w:val="008B2E37"/>
    <w:rsid w:val="008C56AB"/>
    <w:rsid w:val="008E5CC0"/>
    <w:rsid w:val="008F157E"/>
    <w:rsid w:val="008F4840"/>
    <w:rsid w:val="0090199B"/>
    <w:rsid w:val="009119BC"/>
    <w:rsid w:val="00945F42"/>
    <w:rsid w:val="00964A58"/>
    <w:rsid w:val="009767C9"/>
    <w:rsid w:val="00985F89"/>
    <w:rsid w:val="00986E85"/>
    <w:rsid w:val="009E104C"/>
    <w:rsid w:val="00A0012D"/>
    <w:rsid w:val="00A109A1"/>
    <w:rsid w:val="00A1676A"/>
    <w:rsid w:val="00A30078"/>
    <w:rsid w:val="00A322C8"/>
    <w:rsid w:val="00A32A11"/>
    <w:rsid w:val="00A455A6"/>
    <w:rsid w:val="00A71F05"/>
    <w:rsid w:val="00A80735"/>
    <w:rsid w:val="00A96A5E"/>
    <w:rsid w:val="00A979AE"/>
    <w:rsid w:val="00AA302B"/>
    <w:rsid w:val="00AB0E37"/>
    <w:rsid w:val="00AB22AB"/>
    <w:rsid w:val="00AC4C1F"/>
    <w:rsid w:val="00AD3EA1"/>
    <w:rsid w:val="00AE3118"/>
    <w:rsid w:val="00AF0796"/>
    <w:rsid w:val="00B11AFA"/>
    <w:rsid w:val="00B41B77"/>
    <w:rsid w:val="00B4227C"/>
    <w:rsid w:val="00B52A28"/>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D33EA"/>
    <w:rsid w:val="00CE0C8F"/>
    <w:rsid w:val="00CE2AA1"/>
    <w:rsid w:val="00D20735"/>
    <w:rsid w:val="00D2140A"/>
    <w:rsid w:val="00D71BE3"/>
    <w:rsid w:val="00DD2475"/>
    <w:rsid w:val="00DE36F2"/>
    <w:rsid w:val="00DE3DFE"/>
    <w:rsid w:val="00DE7D94"/>
    <w:rsid w:val="00DF27F2"/>
    <w:rsid w:val="00E04CCD"/>
    <w:rsid w:val="00E5624C"/>
    <w:rsid w:val="00E701F2"/>
    <w:rsid w:val="00E76A85"/>
    <w:rsid w:val="00E856F2"/>
    <w:rsid w:val="00EB24B0"/>
    <w:rsid w:val="00ED4610"/>
    <w:rsid w:val="00EE2794"/>
    <w:rsid w:val="00EE4F04"/>
    <w:rsid w:val="00EE5A2D"/>
    <w:rsid w:val="00F01C44"/>
    <w:rsid w:val="00F14FD9"/>
    <w:rsid w:val="00F257E1"/>
    <w:rsid w:val="00F341D4"/>
    <w:rsid w:val="00F37D65"/>
    <w:rsid w:val="00F7412D"/>
    <w:rsid w:val="00F847E4"/>
    <w:rsid w:val="00FA6C98"/>
    <w:rsid w:val="00FC313A"/>
    <w:rsid w:val="00FD72D3"/>
    <w:rsid w:val="00FE0D02"/>
    <w:rsid w:val="00FF7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6B0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6320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2026-01-15T20:52:00Z</dcterms:created>
  <dcterms:modified xsi:type="dcterms:W3CDTF">2026-01-15T20:53:00Z</dcterms:modified>
</cp:coreProperties>
</file>