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Calibri" w:cs="Calibri" w:eastAsia="Calibri" w:hAnsi="Calibri"/>
          <w:b w:val="1"/>
          <w:bCs w:val="1"/>
          <w:color w:val="ff000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32"/>
          <w:szCs w:val="32"/>
          <w:rtl w:val="0"/>
        </w:rPr>
        <w:t xml:space="preserve">MONTREAL - MONT TREMBLANT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Calibri" w:cs="Calibri" w:eastAsia="Calibri" w:hAnsi="Calibri"/>
          <w:b w:val="1"/>
          <w:bCs w:val="1"/>
          <w:color w:val="ff000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32"/>
          <w:szCs w:val="32"/>
        </w:rPr>
        <w:drawing>
          <wp:inline distB="114300" distT="114300" distL="114300" distR="114300">
            <wp:extent cx="6334125" cy="2910562"/>
            <wp:effectExtent b="0" l="0" r="0" t="0"/>
            <wp:docPr id="817596109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38763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29105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4"/>
          <w:szCs w:val="24"/>
          <w:rtl w:val="0"/>
        </w:rPr>
        <w:t xml:space="preserve">Duración: 8 días / 7 noches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4"/>
          <w:szCs w:val="24"/>
          <w:rtl w:val="0"/>
        </w:rPr>
        <w:t xml:space="preserve">Llegadas: Sábados, del 28 noviembre 2026 al 3 abril 2027. Consultar fechas en específico.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4"/>
          <w:szCs w:val="24"/>
          <w:rtl w:val="0"/>
        </w:rPr>
        <w:t xml:space="preserve">Mínimo: 2 pasajeros. Servicios compartidos.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spacing w:after="0" w:before="0" w:line="240" w:lineRule="auto"/>
        <w:rPr>
          <w:smallCaps w:val="1"/>
          <w:sz w:val="24"/>
          <w:szCs w:val="24"/>
        </w:rPr>
      </w:pPr>
      <w:r w:rsidDel="00000000" w:rsidR="00000000" w:rsidRPr="00000000">
        <w:rPr>
          <w:color w:val="002060"/>
          <w:sz w:val="24"/>
          <w:szCs w:val="24"/>
          <w:rtl w:val="0"/>
        </w:rPr>
        <w:t xml:space="preserve">DÍA 1 |</w:t>
      </w:r>
      <w:r w:rsidDel="00000000" w:rsidR="00000000" w:rsidRPr="00000000">
        <w:rPr>
          <w:sz w:val="24"/>
          <w:szCs w:val="24"/>
          <w:rtl w:val="0"/>
        </w:rPr>
        <w:t xml:space="preserve"> México - Montreal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¡Bienvenidos a Montreal! Llegada al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Aeropuerto Internacional Pierre Elliott Trudeau de Montreal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 y traslado hacia su hotel.  Nuestra recomendación es dar un paseo por las calles aledañas como primer contacto con la ciudad.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Montreal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 goza de una vida urbana rica, creativa y segura.  También ofrece una gastronomía muy diversa, una experiencia de compra ideal, unos espectáculos, festivales y eventos deportivos importantes todo el año y una vida nocturna imperdible. Multicultural y dinámica, tiene todo para complacer a sus visitantes.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Alojamiento.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spacing w:after="0" w:before="0" w:line="240" w:lineRule="auto"/>
        <w:rPr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spacing w:after="0" w:before="0" w:line="240" w:lineRule="auto"/>
        <w:rPr>
          <w:color w:val="002060"/>
          <w:sz w:val="24"/>
          <w:szCs w:val="24"/>
        </w:rPr>
      </w:pPr>
      <w:r w:rsidDel="00000000" w:rsidR="00000000" w:rsidRPr="00000000">
        <w:rPr>
          <w:color w:val="002060"/>
          <w:sz w:val="24"/>
          <w:szCs w:val="24"/>
          <w:rtl w:val="0"/>
        </w:rPr>
        <w:t xml:space="preserve">DÍA 2 | </w:t>
      </w:r>
      <w:r w:rsidDel="00000000" w:rsidR="00000000" w:rsidRPr="00000000">
        <w:rPr>
          <w:sz w:val="24"/>
          <w:szCs w:val="24"/>
          <w:rtl w:val="0"/>
        </w:rPr>
        <w:t xml:space="preserve">Montreal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b w:val="1"/>
          <w:bCs w:val="1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Día dedicado a descubrir por su cuenta el encanto de la ciudad con su ambiente europeo. En el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Viejo Montreal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, se podrá disfrutar de una experiencia mágica en altura con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 la Gran Rueda de Montreal (incluido),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 la instalación más alta de su tipo en Canadá que permite contemplar unas vistas impresionantes sobre el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río San Lorenzo 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y la zona del puerto. Imperdibles son las calles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Saint-Denis, Saint-Paul y Saint-Laurent, la Basílica Notre-Dame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, el famoso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Monte Real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 y su mirador o la visita del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Biodôme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, museo “vivo” donde se descubre la flora y la fauna de cinco ecosistemas de las Américas. Para los amantes de museos, el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Museo Arqueológico de Pointe-à-Callière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 y el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Museo de Bellas Artes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 son visitas obligadas. ¡Tampoco no se puede olvidar hacer unas compras en la multitud de tiendas que encontrarán en su camino!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 Alojamiento.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spacing w:after="0" w:before="0" w:line="240" w:lineRule="auto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DÍA 3 |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Montreal - Mont-Tremblant </w:t>
      </w:r>
      <w:r w:rsidDel="00000000" w:rsidR="00000000" w:rsidRPr="00000000">
        <w:rPr>
          <w:sz w:val="24"/>
          <w:szCs w:val="24"/>
          <w:rtl w:val="0"/>
        </w:rPr>
        <w:t xml:space="preserve">(Aprox. 130 km.)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Calibri" w:cs="Calibri" w:eastAsia="Calibri" w:hAnsi="Calibri"/>
          <w:b w:val="1"/>
          <w:bCs w:val="1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A la hora indicada, traslado hacia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Mont-Tremblant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, ubicado en la región montañosa de los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Laurentinos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Mont-Tremblant 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es conocido sobre todo por ser una de las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mejores estaciones de esquí de Canadá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. Podrán disfrutar de las diversas actividades invernales que se ofrecen, de sus numerosas tiendas, sin olvidar sus animados restaurantes y bares.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 Alojamiento.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Calibri" w:cs="Calibri" w:eastAsia="Calibri" w:hAnsi="Calibri"/>
          <w:b w:val="1"/>
          <w:bCs w:val="1"/>
          <w:color w:val="00206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DÍA 4|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Mont-Tremblant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Calibri" w:cs="Calibri" w:eastAsia="Calibri" w:hAnsi="Calibri"/>
          <w:b w:val="1"/>
          <w:bCs w:val="1"/>
          <w:smallCaps w:val="1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Hoy empezará la aventura con botas y esquís para una clase de esquí en grupo que será durante la mañana. Habrá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acceso a las 95 pistas de la montaña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incluido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). Se garantizan vistas impresionantes y mucha diversión.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Alojamiento.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DÍA 5|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Mont-Tremblant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1418"/>
        </w:tabs>
        <w:spacing w:after="0" w:line="240" w:lineRule="auto"/>
        <w:ind w:right="-142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¡Segundo día para seguir esquiando y descubriendo lo magnífico que es el impresionante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Mont-Tremblant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!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Alojamiento.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16">
      <w:pPr>
        <w:tabs>
          <w:tab w:val="left" w:leader="none" w:pos="1418"/>
        </w:tabs>
        <w:spacing w:after="0" w:line="240" w:lineRule="auto"/>
        <w:ind w:right="-142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DÍA 6|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Mont-Tremblant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1418"/>
        </w:tabs>
        <w:spacing w:after="0" w:line="240" w:lineRule="auto"/>
        <w:ind w:right="-142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Otro día para seguir descubriendo la zona y todo lo que tiene que ofrecer.  El invierno canadiense es romántico, exótico y ¡vigorizante!</w:t>
      </w:r>
    </w:p>
    <w:p w:rsidR="00000000" w:rsidDel="00000000" w:rsidP="00000000" w:rsidRDefault="00000000" w:rsidRPr="00000000" w14:paraId="00000019">
      <w:pPr>
        <w:tabs>
          <w:tab w:val="left" w:leader="none" w:pos="1418"/>
        </w:tabs>
        <w:spacing w:after="0" w:line="240" w:lineRule="auto"/>
        <w:ind w:right="-142"/>
        <w:jc w:val="both"/>
        <w:rPr>
          <w:rFonts w:ascii="Calibri" w:cs="Calibri" w:eastAsia="Calibri" w:hAnsi="Calibri"/>
          <w:b w:val="1"/>
          <w:bCs w:val="1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u w:val="single"/>
          <w:rtl w:val="0"/>
        </w:rPr>
        <w:t xml:space="preserve">Nuestra Sugerencia: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 Hay muchas actividades que pueden realizarse en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Mont-Tremblant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 como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paseos en trineos de perros, caminata con raquetas de nieve, Fat Bike, patinaje, escalada y pesca sobre hielo.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Alojamiento.</w:t>
      </w:r>
    </w:p>
    <w:p w:rsidR="00000000" w:rsidDel="00000000" w:rsidP="00000000" w:rsidRDefault="00000000" w:rsidRPr="00000000" w14:paraId="0000001A">
      <w:pPr>
        <w:pStyle w:val="Heading3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DÍA 7|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Mont-Tremblant - Montreal </w:t>
      </w:r>
      <w:r w:rsidDel="00000000" w:rsidR="00000000" w:rsidRPr="00000000">
        <w:rPr>
          <w:sz w:val="24"/>
          <w:szCs w:val="24"/>
          <w:rtl w:val="0"/>
        </w:rPr>
        <w:t xml:space="preserve">(Aprox. 130 km.)</w:t>
      </w:r>
    </w:p>
    <w:p w:rsidR="00000000" w:rsidDel="00000000" w:rsidP="00000000" w:rsidRDefault="00000000" w:rsidRPr="00000000" w14:paraId="0000001C">
      <w:pPr>
        <w:tabs>
          <w:tab w:val="left" w:leader="none" w:pos="1418"/>
        </w:tabs>
        <w:spacing w:after="0" w:line="240" w:lineRule="auto"/>
        <w:ind w:right="-142"/>
        <w:jc w:val="both"/>
        <w:rPr>
          <w:rFonts w:ascii="Calibri" w:cs="Calibri" w:eastAsia="Calibri" w:hAnsi="Calibri"/>
          <w:b w:val="1"/>
          <w:bCs w:val="1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A la hora marcada, traslado de vuelta 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Montreal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. Para aprovechar al máximo este último día, se hará una visita al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Bota Bota Spa-sur-L’Eau en el Viejo Montreal (incluido).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 Para disfrutar de un espacio de silencio y tranquilidad del lugar aprovechando los beneficios de la termoterapia con 3 horas de calma, dulzura y felicidad pura.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 Alojamiento.</w:t>
      </w:r>
    </w:p>
    <w:p w:rsidR="00000000" w:rsidDel="00000000" w:rsidP="00000000" w:rsidRDefault="00000000" w:rsidRPr="00000000" w14:paraId="0000001D">
      <w:pPr>
        <w:tabs>
          <w:tab w:val="left" w:leader="none" w:pos="1418"/>
        </w:tabs>
        <w:spacing w:after="0" w:line="240" w:lineRule="auto"/>
        <w:ind w:right="-142"/>
        <w:jc w:val="both"/>
        <w:rPr>
          <w:rFonts w:ascii="Calibri" w:cs="Calibri" w:eastAsia="Calibri" w:hAnsi="Calibri"/>
          <w:b w:val="1"/>
          <w:bCs w:val="1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DÍA 8|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Montreal - México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A la hora conveniente, traslado hacia el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Aeropuerto Internacional Pierre Elliot Trudeau de Montreal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 para tomar su vuelo de vuelta. 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Fin de nuestros servicios</w:t>
      </w: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color w:val="0070c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jc w:val="both"/>
        <w:rPr>
          <w:rFonts w:ascii="Calibri" w:cs="Calibri" w:eastAsia="Calibri" w:hAnsi="Calibri"/>
          <w:b w:val="1"/>
          <w:bCs w:val="1"/>
          <w:color w:val="00206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8"/>
          <w:szCs w:val="28"/>
          <w:rtl w:val="0"/>
        </w:rPr>
        <w:t xml:space="preserve">CIRCUITO:</w:t>
      </w:r>
    </w:p>
    <w:p w:rsidR="00000000" w:rsidDel="00000000" w:rsidP="00000000" w:rsidRDefault="00000000" w:rsidRPr="00000000" w14:paraId="00000022">
      <w:pPr>
        <w:spacing w:after="0" w:lineRule="auto"/>
        <w:jc w:val="both"/>
        <w:rPr>
          <w:rFonts w:ascii="Calibri" w:cs="Calibri" w:eastAsia="Calibri" w:hAnsi="Calibri"/>
          <w:b w:val="1"/>
          <w:bCs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ind w:left="1440" w:firstLine="0"/>
        <w:jc w:val="both"/>
        <w:rPr>
          <w:rFonts w:ascii="Calibri" w:cs="Calibri" w:eastAsia="Calibri" w:hAnsi="Calibri"/>
          <w:b w:val="1"/>
          <w:bCs w:val="1"/>
          <w:color w:val="0070c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70c0"/>
          <w:sz w:val="28"/>
          <w:szCs w:val="28"/>
        </w:rPr>
        <w:drawing>
          <wp:inline distB="114300" distT="114300" distL="114300" distR="114300">
            <wp:extent cx="4667250" cy="2724150"/>
            <wp:effectExtent b="0" l="0" r="0" t="0"/>
            <wp:docPr id="817596110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724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color w:val="00206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color w:val="00206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8"/>
          <w:szCs w:val="28"/>
          <w:rtl w:val="0"/>
        </w:rPr>
        <w:t xml:space="preserve">INCLUYE: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7 noches de alojamiento: 3 noches en Montreal y 4 en Mont-Tremblant.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Traslado privado: Aeropuerto YUL – Hotel Montreal, Hotel Montréal - Mont Tremblant - Hotel Montreal &amp; Hotel Montreal – Aeropuerto YUL.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b w:val="1"/>
          <w:bCs w:val="1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Acceso a la Gran Rueda de Montreal.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b w:val="1"/>
          <w:bCs w:val="1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Acceso a Bota Bota Spa-sur-L’Eau (acceso a los circuitos de agua para adultos 18 años + / Para familias, esta actividad será reemplazada por el Jardín Botánico + Biodomo).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Boleto de 2 días de esquí en Mont-Tremblant.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Una clase de esquí en grupo, medio día en la mañana *Día completo de clase para los niños de hasta 12 años.*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Todos los impuestos aplicables.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b w:val="1"/>
          <w:bCs w:val="1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Asistencia de viaje básica.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(opcional asistencia de cobertura amplia, consultar con su asesor Travel Shop)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color w:val="00206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8"/>
          <w:szCs w:val="28"/>
          <w:rtl w:val="0"/>
        </w:rPr>
        <w:t xml:space="preserve">NO INCLUYE  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Boletos de avión para vuelos internacionales e internos.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Desayunos.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Los gastos personales.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Las comidas y actividades que no están mencionadas en el programa.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Propina para el guía y el chofer (Aconsejamos respectivamente un mínimo de $7 CAD por día / por persona y $5 CAD por día / por persona).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Calibri" w:cs="Calibri" w:eastAsia="Calibri" w:hAnsi="Calibri"/>
          <w:color w:val="002060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Otras propinas.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Servicios adicionales.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eTA o visa de ingreso a Canadá.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Calibri" w:cs="Calibri" w:eastAsia="Calibri" w:hAnsi="Calibri"/>
          <w:b w:val="1"/>
          <w:bCs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Calibri" w:cs="Calibri" w:eastAsia="Calibri" w:hAnsi="Calibri"/>
          <w:b w:val="1"/>
          <w:bCs w:val="1"/>
          <w:color w:val="00206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8"/>
          <w:szCs w:val="28"/>
          <w:rtl w:val="0"/>
        </w:rPr>
        <w:t xml:space="preserve">NOTAS IMPORTANTES: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color w:val="0070c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color w:val="0070c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70c0"/>
          <w:sz w:val="20"/>
          <w:szCs w:val="20"/>
          <w:rtl w:val="0"/>
        </w:rPr>
        <w:t xml:space="preserve">PASAJEROS DE NACIONALIDAD MEXICANA REQUIEREN ETA O VISA PARA VISITAR CANADÁ. PARA OTRAS NACIONALIDADES FAVOR DE CONSULTAR CON EL CONSULADO CORRESPONDIENTE.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color w:val="0070c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b w:val="1"/>
          <w:bCs w:val="1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El ETA es un permiso electrónico que permite a los Ciudadanos Mexicanos ingresar a Canadá y es obligación de los pasajeros solicitarla antes de viajar NO nos hacemos responsables en caso de olvido. El costo es de $7 CAD por persona y la solicitud se hace rápidamente en línea desde: www.canada.ca/eta (descripción http://www.cic.gc.ca/english/visit/eta-facts-es.asp)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b w:val="1"/>
          <w:bCs w:val="1"/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0"/>
          <w:szCs w:val="20"/>
          <w:rtl w:val="0"/>
        </w:rPr>
        <w:t xml:space="preserve">La tarifa de niños se aplica a los menores de 2 a 12 años que compartan la habitación con 2 adultos.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Los hoteles están sujetos a cambio según la disponibilidad al momento de la reserva por el tour operador. En ciertas fechas, los hoteles propuestos no están disponibles debido a eventos anuales preestablecidos. En esta situación, se mencionará al momento de la reserva y confirmaremos los hoteles disponibles de la misma categoría de los mencionados.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Al momento de su registro en el hotel, una tarjeta de crédito le será requerida, esto es con el fin de garantizar que usted se compromete a no dañar la habitación y dejarla en las mismas condiciones que le fue entregada. La tarjeta de crédito le ayudará también para abrir crédito dentro de las instalaciones del hotel para consumo interno.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No se reembolsará ningún traslado, visita y/o servicio en el caso de no disfrute o de cancelación del mismo.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El orden de las actividades puede tener modificaciones.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Manejo de equipaje en el autobús máximo de 1 maleta por persona. En caso de equipaje adicional costos extras pueden ser cobrados en destino.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color w:val="00206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2060"/>
          <w:sz w:val="20"/>
          <w:szCs w:val="20"/>
          <w:rtl w:val="0"/>
        </w:rPr>
        <w:t xml:space="preserve">Para poder confirmar los traslados debemos recibir la información completa a más tardar 30 días antes de la salida. En caso de no recibir esta información, el traslado se perderá sin derecho a reembolso.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3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00"/>
        <w:gridCol w:w="1905"/>
        <w:tblGridChange w:id="0">
          <w:tblGrid>
            <w:gridCol w:w="2400"/>
            <w:gridCol w:w="190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70c0" w:space="0" w:sz="8" w:val="single"/>
              <w:left w:color="0070c0" w:space="0" w:sz="8" w:val="single"/>
              <w:bottom w:color="000000" w:space="0" w:sz="0" w:val="nil"/>
              <w:right w:color="0070c0" w:space="0" w:sz="8" w:val="single"/>
            </w:tcBorders>
            <w:shd w:fill="00206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rtl w:val="0"/>
              </w:rPr>
              <w:t xml:space="preserve">FECHAS DE INICIO (SÁBADOS)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4285f4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rtl w:val="0"/>
              </w:rPr>
              <w:t xml:space="preserve">NOVIEMBRE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4285f4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4285f4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rtl w:val="0"/>
              </w:rPr>
              <w:t xml:space="preserve">DICIEMBRE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4285f4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4285f4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ENERO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4285f4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2, 9, 16, 23, 30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4285f4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FEBRERO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4285f4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6, 13, 20, 27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4285f4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MARZO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4285f4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6, 13, 20, 27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4285f4" w:space="0" w:sz="8" w:val="single"/>
              <w:bottom w:color="4285f4" w:space="0" w:sz="8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ABRIL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285f4" w:space="0" w:sz="8" w:val="single"/>
              <w:right w:color="4285f4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7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00"/>
        <w:gridCol w:w="1905"/>
        <w:gridCol w:w="420"/>
        <w:tblGridChange w:id="0">
          <w:tblGrid>
            <w:gridCol w:w="2400"/>
            <w:gridCol w:w="1905"/>
            <w:gridCol w:w="42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70c0" w:space="0" w:sz="8" w:val="single"/>
              <w:left w:color="0070c0" w:space="0" w:sz="8" w:val="single"/>
              <w:bottom w:color="4285f4" w:space="0" w:sz="8" w:val="single"/>
              <w:right w:color="0070c0" w:space="0" w:sz="8" w:val="single"/>
            </w:tcBorders>
            <w:shd w:fill="00206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HOTELES PREVISTOS O SIMILARES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4285f4" w:space="0" w:sz="8" w:val="single"/>
              <w:bottom w:color="4285f4" w:space="0" w:sz="8" w:val="single"/>
              <w:right w:color="000000" w:space="0" w:sz="0" w:val="nil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CIUDAD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285f4" w:space="0" w:sz="8" w:val="single"/>
              <w:right w:color="000000" w:space="0" w:sz="0" w:val="nil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285f4" w:space="0" w:sz="8" w:val="single"/>
              <w:right w:color="4285f4" w:space="0" w:sz="8" w:val="single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ff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MONTREAL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after="0"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NOUVEL HOTEL</w:t>
            </w:r>
          </w:p>
          <w:p w:rsidR="00000000" w:rsidDel="00000000" w:rsidP="00000000" w:rsidRDefault="00000000" w:rsidRPr="00000000" w14:paraId="0000005E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CANTLIE SUITES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70c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after="0"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60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70c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MONT TREMBLANT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after="0"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HOLIDAY INN EXPRESS</w:t>
            </w:r>
          </w:p>
          <w:p w:rsidR="00000000" w:rsidDel="00000000" w:rsidP="00000000" w:rsidRDefault="00000000" w:rsidRPr="00000000" w14:paraId="00000063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ERMITAGE DU LAC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70c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after="0"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65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ff" w:space="0" w:sz="8" w:val="single"/>
              <w:bottom w:color="0000ff" w:space="0" w:sz="8" w:val="single"/>
              <w:right w:color="0000ff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CHECK IN 15:00HRS / CHECK OUT 11:00HRS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3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15"/>
        <w:gridCol w:w="1410"/>
        <w:gridCol w:w="915"/>
        <w:gridCol w:w="1005"/>
        <w:gridCol w:w="1290"/>
        <w:gridCol w:w="1005"/>
        <w:tblGridChange w:id="0">
          <w:tblGrid>
            <w:gridCol w:w="2715"/>
            <w:gridCol w:w="1410"/>
            <w:gridCol w:w="915"/>
            <w:gridCol w:w="1005"/>
            <w:gridCol w:w="1290"/>
            <w:gridCol w:w="100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6"/>
            <w:tcBorders>
              <w:top w:color="000000" w:space="0" w:sz="0" w:val="nil"/>
              <w:left w:color="4285f4" w:space="0" w:sz="8" w:val="single"/>
              <w:bottom w:color="000000" w:space="0" w:sz="0" w:val="nil"/>
              <w:right w:color="4285f4" w:space="0" w:sz="8" w:val="single"/>
            </w:tcBorders>
            <w:shd w:fill="00206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TARIFA POR PERSONA EN USD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4285f4" w:space="0" w:sz="8" w:val="single"/>
              <w:bottom w:color="000000" w:space="0" w:sz="0" w:val="nil"/>
              <w:right w:color="000000" w:space="0" w:sz="0" w:val="nil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TURISTA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DBL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TPL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CPL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SGL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4285f4" w:space="0" w:sz="8" w:val="single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MNR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4285f4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TERRESTRE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4730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4285f4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4285f4" w:space="0" w:sz="8" w:val="single"/>
              <w:bottom w:color="4285f4" w:space="0" w:sz="8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TERRESTRE Y AÉREO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285f4" w:space="0" w:sz="8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2890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285f4" w:space="0" w:sz="8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2675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285f4" w:space="0" w:sz="8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2345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285f4" w:space="0" w:sz="8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5070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285f4" w:space="0" w:sz="8" w:val="single"/>
              <w:right w:color="4285f4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1475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3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15"/>
        <w:gridCol w:w="1410"/>
        <w:gridCol w:w="915"/>
        <w:gridCol w:w="1005"/>
        <w:gridCol w:w="1290"/>
        <w:gridCol w:w="1005"/>
        <w:tblGridChange w:id="0">
          <w:tblGrid>
            <w:gridCol w:w="2715"/>
            <w:gridCol w:w="1410"/>
            <w:gridCol w:w="915"/>
            <w:gridCol w:w="1005"/>
            <w:gridCol w:w="1290"/>
            <w:gridCol w:w="100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gridSpan w:val="6"/>
            <w:tcBorders>
              <w:top w:color="000000" w:space="0" w:sz="0" w:val="nil"/>
              <w:left w:color="4285f4" w:space="0" w:sz="8" w:val="single"/>
              <w:bottom w:color="4285f4" w:space="0" w:sz="8" w:val="single"/>
              <w:right w:color="4285f4" w:space="0" w:sz="8" w:val="single"/>
            </w:tcBorders>
            <w:shd w:fill="00206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TARIFA POR PERSONA EN USD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4285f4" w:space="0" w:sz="8" w:val="single"/>
              <w:bottom w:color="000000" w:space="0" w:sz="0" w:val="nil"/>
              <w:right w:color="000000" w:space="0" w:sz="0" w:val="nil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PRIMERA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DBL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TPL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CPL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SGL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4285f4" w:space="0" w:sz="8" w:val="single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MNR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4285f4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TERRESTRE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2665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2655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2280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4285f4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4285f4" w:space="0" w:sz="8" w:val="single"/>
              <w:bottom w:color="4285f4" w:space="0" w:sz="8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TERRESTRE Y AÉREO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285f4" w:space="0" w:sz="8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285f4" w:space="0" w:sz="8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2995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285f4" w:space="0" w:sz="8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2620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285f4" w:space="0" w:sz="8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5310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285f4" w:space="0" w:sz="8" w:val="single"/>
              <w:right w:color="4285f4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1850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68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00"/>
        <w:gridCol w:w="1905"/>
        <w:gridCol w:w="420"/>
        <w:gridCol w:w="1065"/>
        <w:gridCol w:w="495"/>
        <w:gridCol w:w="585"/>
        <w:tblGridChange w:id="0">
          <w:tblGrid>
            <w:gridCol w:w="2400"/>
            <w:gridCol w:w="1905"/>
            <w:gridCol w:w="420"/>
            <w:gridCol w:w="1065"/>
            <w:gridCol w:w="495"/>
            <w:gridCol w:w="58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6"/>
            <w:tcBorders>
              <w:top w:color="0070c0" w:space="0" w:sz="8" w:val="single"/>
              <w:left w:color="0070c0" w:space="0" w:sz="8" w:val="single"/>
              <w:bottom w:color="000000" w:space="0" w:sz="0" w:val="nil"/>
              <w:right w:color="0070c0" w:space="0" w:sz="8" w:val="single"/>
            </w:tcBorders>
            <w:shd w:fill="00206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SUPLEMENTO - NOCHE ADICIONAL (MONTREAL)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6"/>
            <w:tcBorders>
              <w:top w:color="000000" w:space="0" w:sz="0" w:val="nil"/>
              <w:left w:color="0070c0" w:space="0" w:sz="8" w:val="single"/>
              <w:bottom w:color="000000" w:space="0" w:sz="0" w:val="nil"/>
              <w:right w:color="0070c0" w:space="0" w:sz="8" w:val="single"/>
            </w:tcBorders>
            <w:shd w:fill="0070c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PRECIO USD X PAX (SIN DESAYUNO Y SUJETO A DISPONIBILIDAD) (COM 25%)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70c0" w:space="0" w:sz="8" w:val="single"/>
              <w:bottom w:color="000000" w:space="0" w:sz="0" w:val="nil"/>
              <w:right w:color="000000" w:space="0" w:sz="0" w:val="nil"/>
            </w:tcBorders>
            <w:shd w:fill="4285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285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DBL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285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TPL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285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CPL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285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SGL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70c0" w:space="0" w:sz="8" w:val="single"/>
            </w:tcBorders>
            <w:shd w:fill="4285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MNR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70c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NOUVEL HOTEL (TURISTA)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70c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70c0" w:space="0" w:sz="8" w:val="single"/>
              <w:bottom w:color="0070c0" w:space="0" w:sz="8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CANTILE SUITES (PRIMERA)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70c0" w:space="0" w:sz="8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70c0" w:space="0" w:sz="8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70c0" w:space="0" w:sz="8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70c0" w:space="0" w:sz="8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70c0" w:space="0" w:sz="8" w:val="single"/>
              <w:right w:color="0070c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spacing w:after="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7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4472c4" w:space="0" w:sz="8" w:val="single"/>
              <w:left w:color="4472c4" w:space="0" w:sz="8" w:val="single"/>
              <w:bottom w:color="000000" w:space="0" w:sz="0" w:val="nil"/>
              <w:right w:color="4472c4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RUTA AÉREA PROPUESTA: MEX/YUL/MEX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4472c4" w:space="0" w:sz="8" w:val="single"/>
              <w:bottom w:color="000000" w:space="0" w:sz="0" w:val="nil"/>
              <w:right w:color="4472c4" w:space="0" w:sz="8" w:val="single"/>
            </w:tcBorders>
            <w:shd w:fill="00206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IMPUESTOS (SUJETOS A CONFIRMACIÓN): 545 USD POR PASAJERO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4472c4" w:space="0" w:sz="8" w:val="single"/>
              <w:bottom w:color="000000" w:space="0" w:sz="0" w:val="nil"/>
              <w:right w:color="4472c4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SUPLEMENTO PARA VUELOS DESDE EL INTERIOR DEL PAÍS - CONSULTAR CON SU ASESOR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4472c4" w:space="0" w:sz="8" w:val="single"/>
              <w:bottom w:color="000000" w:space="0" w:sz="0" w:val="nil"/>
              <w:right w:color="4472c4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TARIFAS SUJETAS A DISPONIBILIDAD Y CAMBIO SIN PREVIO AVISO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4472c4" w:space="0" w:sz="8" w:val="single"/>
              <w:bottom w:color="000000" w:space="0" w:sz="0" w:val="nil"/>
              <w:right w:color="4472c4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LA TARIFA DE NIÑOS SE APLICA A LOS MENORES DE 2 A 12 AÑOS QUE COMPARTAN LA HABITACIÓN CON 2 ADULTOS.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4472c4" w:space="0" w:sz="8" w:val="single"/>
              <w:bottom w:color="000000" w:space="0" w:sz="0" w:val="nil"/>
              <w:right w:color="4472c4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EL PRECIO TERRESTRE CON AÉREO ES ORIENTATIVO, PUEDE SURGIR CAMBIOS DEPENDIENDO LA TEMPORADA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4472c4" w:space="0" w:sz="8" w:val="single"/>
              <w:bottom w:color="4472c4" w:space="0" w:sz="8" w:val="single"/>
              <w:right w:color="4472c4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VIGENCIA: DEL 28 NOVIEMBRE 2026 AL 03 ABRIL 2027, CONSULTAR FECHAS EN ESPECIFICO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spacing w:after="0" w:line="240" w:lineRule="auto"/>
        <w:jc w:val="both"/>
        <w:rPr>
          <w:rFonts w:ascii="Calibri" w:cs="Calibri" w:eastAsia="Calibri" w:hAnsi="Calibri"/>
          <w:color w:val="00206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993" w:top="2268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left" w:leader="none" w:pos="4740"/>
        <w:tab w:val="center" w:leader="none" w:pos="4986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  <w:tab/>
      <w:t xml:space="preserve">  </w:t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-720088</wp:posOffset>
          </wp:positionH>
          <wp:positionV relativeFrom="paragraph">
            <wp:posOffset>-1120138</wp:posOffset>
          </wp:positionV>
          <wp:extent cx="7852410" cy="2105025"/>
          <wp:effectExtent b="0" l="0" r="0" t="0"/>
          <wp:wrapNone/>
          <wp:docPr id="8175961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2410" cy="210502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right"/>
      <w:rPr>
        <w:rFonts w:ascii="Arial" w:cs="Arial" w:eastAsia="Arial" w:hAnsi="Arial"/>
        <w:color w:val="000000"/>
        <w:sz w:val="48"/>
        <w:szCs w:val="4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-751203</wp:posOffset>
          </wp:positionH>
          <wp:positionV relativeFrom="paragraph">
            <wp:posOffset>-460210</wp:posOffset>
          </wp:positionV>
          <wp:extent cx="8714696" cy="1538502"/>
          <wp:effectExtent b="0" l="0" r="0" t="0"/>
          <wp:wrapNone/>
          <wp:docPr id="8175961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14696" cy="153850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4942205</wp:posOffset>
          </wp:positionH>
          <wp:positionV relativeFrom="paragraph">
            <wp:posOffset>-144778</wp:posOffset>
          </wp:positionV>
          <wp:extent cx="1766016" cy="501015"/>
          <wp:effectExtent b="0" l="0" r="0" t="0"/>
          <wp:wrapNone/>
          <wp:docPr id="8175961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-586737</wp:posOffset>
              </wp:positionH>
              <wp:positionV relativeFrom="paragraph">
                <wp:posOffset>-173352</wp:posOffset>
              </wp:positionV>
              <wp:extent cx="5457825" cy="1047750"/>
              <wp:effectExtent b="0" l="0" r="0" t="0"/>
              <wp:wrapNone/>
              <wp:docPr id="81759610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626613" y="3265650"/>
                        <a:ext cx="5438775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ffffff"/>
                              <w:sz w:val="38"/>
                              <w:vertAlign w:val="baseline"/>
                            </w:rPr>
                            <w:t xml:space="preserve">LAURENTIDAS: EXPERIENCIA INVERNAL EN MONTREAL Y MONT TREMBLANT (2026-2027)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ffffff"/>
                              <w:sz w:val="3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ffffff"/>
                              <w:sz w:val="28"/>
                              <w:vertAlign w:val="baseline"/>
                            </w:rPr>
                            <w:t xml:space="preserve">2037-E2026/2027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-586737</wp:posOffset>
              </wp:positionH>
              <wp:positionV relativeFrom="paragraph">
                <wp:posOffset>-173352</wp:posOffset>
              </wp:positionV>
              <wp:extent cx="5457825" cy="1047750"/>
              <wp:effectExtent b="0" l="0" r="0" t="0"/>
              <wp:wrapNone/>
              <wp:docPr id="817596108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57825" cy="1047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C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right"/>
      <w:rPr>
        <w:rFonts w:ascii="Arial" w:cs="Arial" w:eastAsia="Arial" w:hAnsi="Arial"/>
        <w:color w:val="000000"/>
        <w:sz w:val="48"/>
        <w:szCs w:val="4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3248025</wp:posOffset>
          </wp:positionH>
          <wp:positionV relativeFrom="paragraph">
            <wp:posOffset>275590</wp:posOffset>
          </wp:positionV>
          <wp:extent cx="2142665" cy="360000"/>
          <wp:effectExtent b="0" l="0" r="0" t="0"/>
          <wp:wrapSquare wrapText="bothSides" distB="0" distT="0" distL="114300" distR="114300"/>
          <wp:docPr descr="Logotipo&#10;&#10;El contenido generado por IA puede ser incorrecto." id="817596112" name="image4.png"/>
          <a:graphic>
            <a:graphicData uri="http://schemas.openxmlformats.org/drawingml/2006/picture">
              <pic:pic>
                <pic:nvPicPr>
                  <pic:cNvPr descr="Logotipo&#10;&#10;El contenido generado por IA puede ser incorrecto." id="0" name="image4.png"/>
                  <pic:cNvPicPr preferRelativeResize="0"/>
                </pic:nvPicPr>
                <pic:blipFill>
                  <a:blip r:embed="rId4"/>
                  <a:srcRect b="38121" l="0" r="0" t="36697"/>
                  <a:stretch>
                    <a:fillRect/>
                  </a:stretch>
                </pic:blipFill>
                <pic:spPr>
                  <a:xfrm>
                    <a:off x="0" y="0"/>
                    <a:ext cx="2142665" cy="3600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right"/>
      <w:rPr>
        <w:rFonts w:ascii="Arial" w:cs="Arial" w:eastAsia="Arial" w:hAnsi="Arial"/>
        <w:color w:val="000000"/>
        <w:sz w:val="48"/>
        <w:szCs w:val="4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right"/>
      <w:rPr>
        <w:rFonts w:ascii="Arial" w:cs="Arial" w:eastAsia="Arial" w:hAnsi="Arial"/>
        <w:color w:val="000000"/>
        <w:sz w:val="48"/>
        <w:szCs w:val="48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s-MX"/>
      </w:rPr>
    </w:rPrDefault>
    <w:pPrDefault>
      <w:pPr>
        <w:spacing w:after="20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Calibri" w:cs="Calibri" w:eastAsia="Calibri" w:hAnsi="Calibri"/>
      <w:b w:val="1"/>
      <w:bCs w:val="1"/>
      <w:color w:val="002060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Calibri" w:cs="Calibri" w:eastAsia="Calibri" w:hAnsi="Calibri"/>
      <w:b w:val="1"/>
      <w:bCs w:val="1"/>
      <w:color w:val="ff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rFonts w:ascii="Calibri" w:cs="Calibri" w:eastAsia="Calibri" w:hAnsi="Calibri"/>
      <w:b w:val="1"/>
      <w:bCs w:val="1"/>
      <w:color w:val="00206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B4786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B4786E"/>
    <w:rPr>
      <w:rFonts w:ascii="Tahoma" w:cs="Tahoma" w:hAnsi="Tahoma"/>
      <w:sz w:val="16"/>
      <w:szCs w:val="16"/>
    </w:rPr>
  </w:style>
  <w:style w:type="character" w:styleId="Ttulo1Car" w:customStyle="1">
    <w:name w:val="Título 1 Car"/>
    <w:aliases w:val="Título 1- visitaras Car"/>
    <w:basedOn w:val="Fuentedeprrafopredeter"/>
    <w:uiPriority w:val="9"/>
    <w:rsid w:val="005679E5"/>
    <w:rPr>
      <w:rFonts w:cs="Times New Roman" w:eastAsia="Times New Roman" w:asciiTheme="minorHAnsi" w:hAnsiTheme="minorHAnsi"/>
      <w:b w:val="1"/>
      <w:color w:val="002060"/>
      <w:sz w:val="36"/>
      <w:szCs w:val="20"/>
      <w:lang w:bidi="en-US" w:eastAsia="fr-FR" w:val="fr-CA"/>
    </w:rPr>
  </w:style>
  <w:style w:type="paragraph" w:styleId="Prrafodelista">
    <w:name w:val="List Paragraph"/>
    <w:basedOn w:val="Normal"/>
    <w:rsid w:val="00CE7934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 w:val="1"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styleId="SinespaciadoCar" w:customStyle="1">
    <w:name w:val="Sin espaciado Car"/>
    <w:basedOn w:val="Fuentedeprrafopredeter"/>
    <w:link w:val="Sinespaciado"/>
    <w:uiPriority w:val="99"/>
    <w:rsid w:val="00156E7E"/>
    <w:rPr>
      <w:rFonts w:ascii="Cambria" w:cs="Times New Roman" w:eastAsia="Times New Roman" w:hAnsi="Cambria"/>
      <w:lang w:bidi="en-US" w:val="en-US"/>
    </w:rPr>
  </w:style>
  <w:style w:type="paragraph" w:styleId="Default" w:customStyle="1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cs="Eras Medium ITC" w:eastAsia="Times New Roman" w:hAnsi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 w:val="1"/>
    <w:rsid w:val="00902CE2"/>
    <w:pPr>
      <w:spacing w:after="0" w:line="240" w:lineRule="auto"/>
      <w:jc w:val="both"/>
    </w:pPr>
    <w:rPr>
      <w:rFonts w:ascii="Lucida Sans Unicode" w:cs="Lucida Sans Unicode" w:hAnsi="Lucida Sans Unicode"/>
      <w:sz w:val="18"/>
      <w:szCs w:val="24"/>
    </w:rPr>
  </w:style>
  <w:style w:type="character" w:styleId="Textoindependiente2Car" w:customStyle="1">
    <w:name w:val="Texto independiente 2 Car"/>
    <w:basedOn w:val="Fuentedeprrafopredeter"/>
    <w:link w:val="Textoindependiente2"/>
    <w:semiHidden w:val="1"/>
    <w:rsid w:val="00902CE2"/>
    <w:rPr>
      <w:rFonts w:ascii="Lucida Sans Unicode" w:cs="Lucida Sans Unicode" w:eastAsia="Times New Roman" w:hAnsi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ennegrita">
    <w:name w:val="Strong"/>
    <w:basedOn w:val="Fuentedeprrafopredeter"/>
    <w:uiPriority w:val="22"/>
    <w:qFormat w:val="1"/>
    <w:rsid w:val="00822558"/>
    <w:rPr>
      <w:b w:val="1"/>
      <w:bCs w:val="1"/>
    </w:rPr>
  </w:style>
  <w:style w:type="paragraph" w:styleId="NormalWeb">
    <w:name w:val="Normal (Web)"/>
    <w:basedOn w:val="Normal"/>
    <w:uiPriority w:val="99"/>
    <w:unhideWhenUsed w:val="1"/>
    <w:rsid w:val="00383D3A"/>
    <w:pPr>
      <w:spacing w:after="100" w:afterAutospacing="1" w:before="100" w:beforeAutospacing="1" w:line="240" w:lineRule="auto"/>
    </w:pPr>
    <w:rPr>
      <w:rFonts w:ascii="Times New Roman" w:hAnsi="Times New Roman"/>
      <w:sz w:val="24"/>
      <w:szCs w:val="24"/>
      <w:lang w:eastAsia="es-ES" w:val="es-ES"/>
    </w:rPr>
  </w:style>
  <w:style w:type="character" w:styleId="nfasis">
    <w:name w:val="Emphasis"/>
    <w:basedOn w:val="Fuentedeprrafopredeter"/>
    <w:uiPriority w:val="20"/>
    <w:qFormat w:val="1"/>
    <w:rsid w:val="00197448"/>
    <w:rPr>
      <w:i w:val="1"/>
      <w:iCs w:val="1"/>
    </w:rPr>
  </w:style>
  <w:style w:type="character" w:styleId="Hipervnculo">
    <w:name w:val="Hyperlink"/>
    <w:basedOn w:val="Fuentedeprrafopredeter"/>
    <w:uiPriority w:val="99"/>
    <w:semiHidden w:val="1"/>
    <w:unhideWhenUsed w:val="1"/>
    <w:rsid w:val="00655CC5"/>
    <w:rPr>
      <w:color w:val="0000ff"/>
      <w:u w:val="single"/>
    </w:rPr>
  </w:style>
  <w:style w:type="character" w:styleId="Ttulo-visitaras" w:customStyle="1">
    <w:name w:val="Título-visitaras"/>
    <w:basedOn w:val="Fuentedeprrafopredeter"/>
    <w:uiPriority w:val="1"/>
    <w:rsid w:val="00A0012D"/>
    <w:rPr>
      <w:rFonts w:eastAsia="Arial" w:asciiTheme="minorHAnsi" w:cstheme="minorHAnsi" w:hAnsiTheme="minorHAnsi"/>
      <w:b w:val="1"/>
      <w:color w:val="002060"/>
      <w:sz w:val="36"/>
      <w:szCs w:val="36"/>
    </w:rPr>
  </w:style>
  <w:style w:type="paragraph" w:styleId="Danmero" w:customStyle="1">
    <w:name w:val="Día número"/>
    <w:link w:val="DanmeroCar"/>
    <w:rsid w:val="00BA37C5"/>
    <w:pPr>
      <w:spacing w:after="0"/>
    </w:pPr>
    <w:rPr>
      <w:rFonts w:eastAsia="Arial" w:asciiTheme="minorHAnsi" w:cstheme="minorHAnsi" w:hAnsiTheme="minorHAnsi"/>
      <w:b w:val="1"/>
      <w:color w:val="002060"/>
      <w:sz w:val="28"/>
      <w:szCs w:val="28"/>
      <w:lang w:bidi="en-US"/>
    </w:rPr>
  </w:style>
  <w:style w:type="paragraph" w:styleId="Destinos" w:customStyle="1">
    <w:name w:val="Destinos"/>
    <w:link w:val="DestinosCar"/>
    <w:rsid w:val="00EE2794"/>
    <w:pPr>
      <w:spacing w:after="0"/>
    </w:pPr>
    <w:rPr>
      <w:rFonts w:eastAsia="Arial" w:asciiTheme="minorHAnsi" w:cstheme="minorHAnsi" w:hAnsiTheme="minorHAnsi"/>
      <w:b w:val="1"/>
      <w:smallCaps w:val="1"/>
      <w:color w:val="ff0000"/>
      <w:sz w:val="28"/>
      <w:szCs w:val="28"/>
      <w:lang w:bidi="en-US"/>
    </w:rPr>
  </w:style>
  <w:style w:type="character" w:styleId="DanmeroCar" w:customStyle="1">
    <w:name w:val="Día número Car"/>
    <w:basedOn w:val="Fuentedeprrafopredeter"/>
    <w:link w:val="Danmero"/>
    <w:rsid w:val="00BA37C5"/>
    <w:rPr>
      <w:rFonts w:eastAsia="Arial" w:asciiTheme="minorHAnsi" w:cstheme="minorHAnsi" w:hAnsiTheme="minorHAnsi"/>
      <w:b w:val="1"/>
      <w:color w:val="002060"/>
      <w:sz w:val="28"/>
      <w:szCs w:val="28"/>
      <w:lang w:bidi="en-US" w:val="es-MX"/>
    </w:rPr>
  </w:style>
  <w:style w:type="paragraph" w:styleId="Destacados-textos" w:customStyle="1">
    <w:name w:val="Destacados-textos"/>
    <w:link w:val="Destacados-textosCar"/>
    <w:qFormat w:val="1"/>
    <w:rsid w:val="00BA37C5"/>
    <w:pPr>
      <w:spacing w:after="0"/>
      <w:jc w:val="both"/>
    </w:pPr>
    <w:rPr>
      <w:rFonts w:eastAsia="Arial" w:asciiTheme="minorHAnsi" w:cstheme="minorHAnsi" w:hAnsiTheme="minorHAnsi"/>
      <w:b w:val="1"/>
      <w:color w:val="002060"/>
      <w:lang w:bidi="en-US"/>
    </w:rPr>
  </w:style>
  <w:style w:type="character" w:styleId="DestinosCar" w:customStyle="1">
    <w:name w:val="Destinos Car"/>
    <w:basedOn w:val="Fuentedeprrafopredeter"/>
    <w:link w:val="Destinos"/>
    <w:rsid w:val="00EE2794"/>
    <w:rPr>
      <w:rFonts w:eastAsia="Arial" w:asciiTheme="minorHAnsi" w:cstheme="minorHAnsi" w:hAnsiTheme="minorHAnsi"/>
      <w:b w:val="1"/>
      <w:smallCaps w:val="1"/>
      <w:color w:val="ff0000"/>
      <w:sz w:val="28"/>
      <w:szCs w:val="28"/>
      <w:lang w:bidi="en-US" w:val="es-MX"/>
    </w:rPr>
  </w:style>
  <w:style w:type="paragraph" w:styleId="Fechas" w:customStyle="1">
    <w:name w:val="Fechas"/>
    <w:basedOn w:val="Normal"/>
    <w:link w:val="FechasCar"/>
    <w:rsid w:val="00BA37C5"/>
    <w:pPr>
      <w:spacing w:after="0"/>
      <w:jc w:val="both"/>
    </w:pPr>
    <w:rPr>
      <w:rFonts w:eastAsia="Arial" w:asciiTheme="minorHAnsi" w:cstheme="minorHAnsi" w:hAnsiTheme="minorHAnsi"/>
      <w:bCs w:val="1"/>
      <w:smallCaps w:val="1"/>
      <w:color w:val="002060"/>
      <w:sz w:val="28"/>
      <w:szCs w:val="28"/>
    </w:rPr>
  </w:style>
  <w:style w:type="character" w:styleId="Destacados-textosCar" w:customStyle="1">
    <w:name w:val="Destacados-textos Car"/>
    <w:basedOn w:val="Fuentedeprrafopredeter"/>
    <w:link w:val="Destacados-textos"/>
    <w:rsid w:val="00BA37C5"/>
    <w:rPr>
      <w:rFonts w:eastAsia="Arial" w:asciiTheme="minorHAnsi" w:cstheme="minorHAnsi" w:hAnsiTheme="minorHAnsi"/>
      <w:b w:val="1"/>
      <w:color w:val="002060"/>
      <w:lang w:bidi="en-US" w:val="es-MX"/>
    </w:rPr>
  </w:style>
  <w:style w:type="paragraph" w:styleId="fechas0" w:customStyle="1">
    <w:name w:val="fechas"/>
    <w:link w:val="fechasCar0"/>
    <w:rsid w:val="00BA37C5"/>
    <w:pPr>
      <w:spacing w:line="240" w:lineRule="auto"/>
    </w:pPr>
    <w:rPr>
      <w:rFonts w:eastAsia="Times New Roman" w:asciiTheme="minorHAnsi" w:cstheme="minorHAnsi" w:hAnsiTheme="minorHAnsi"/>
      <w:color w:val="002060"/>
      <w:sz w:val="28"/>
      <w:szCs w:val="28"/>
      <w:lang w:bidi="en-US"/>
    </w:rPr>
  </w:style>
  <w:style w:type="character" w:styleId="FechasCar" w:customStyle="1">
    <w:name w:val="Fechas Car"/>
    <w:basedOn w:val="Fuentedeprrafopredeter"/>
    <w:link w:val="Fechas"/>
    <w:rsid w:val="00BA37C5"/>
    <w:rPr>
      <w:rFonts w:eastAsia="Arial" w:asciiTheme="minorHAnsi" w:cstheme="minorHAnsi" w:hAnsiTheme="minorHAnsi"/>
      <w:bCs w:val="1"/>
      <w:smallCaps w:val="1"/>
      <w:color w:val="002060"/>
      <w:sz w:val="28"/>
      <w:szCs w:val="28"/>
      <w:lang w:bidi="en-US" w:val="es-MX"/>
    </w:rPr>
  </w:style>
  <w:style w:type="paragraph" w:styleId="textos-itinerario" w:customStyle="1">
    <w:name w:val="textos-itinerario"/>
    <w:link w:val="textos-itinerarioCar"/>
    <w:qFormat w:val="1"/>
    <w:rsid w:val="00121D3F"/>
    <w:pPr>
      <w:spacing w:line="240" w:lineRule="auto"/>
      <w:jc w:val="both"/>
    </w:pPr>
    <w:rPr>
      <w:rFonts w:eastAsia="Arial" w:asciiTheme="minorHAnsi" w:cstheme="minorHAnsi" w:hAnsiTheme="minorHAnsi"/>
      <w:color w:val="002060"/>
      <w:sz w:val="20"/>
      <w:lang w:bidi="en-US"/>
    </w:rPr>
  </w:style>
  <w:style w:type="character" w:styleId="fechasCar0" w:customStyle="1">
    <w:name w:val="fechas Car"/>
    <w:basedOn w:val="Fuentedeprrafopredeter"/>
    <w:link w:val="fechas0"/>
    <w:rsid w:val="00BA37C5"/>
    <w:rPr>
      <w:rFonts w:eastAsia="Times New Roman" w:asciiTheme="minorHAnsi" w:cstheme="minorHAnsi" w:hAnsiTheme="minorHAnsi"/>
      <w:color w:val="002060"/>
      <w:sz w:val="28"/>
      <w:szCs w:val="28"/>
      <w:lang w:bidi="en-US" w:val="es-MX"/>
    </w:rPr>
  </w:style>
  <w:style w:type="paragraph" w:styleId="Parentesisdestinos" w:customStyle="1">
    <w:name w:val="Parentesis destinos"/>
    <w:basedOn w:val="fechas0"/>
    <w:link w:val="ParentesisdestinosCar"/>
    <w:qFormat w:val="1"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styleId="textos-itinerarioCar" w:customStyle="1">
    <w:name w:val="textos-itinerario Car"/>
    <w:basedOn w:val="Fuentedeprrafopredeter"/>
    <w:link w:val="textos-itinerario"/>
    <w:rsid w:val="00121D3F"/>
    <w:rPr>
      <w:rFonts w:eastAsia="Arial" w:asciiTheme="minorHAnsi" w:cstheme="minorHAnsi" w:hAnsiTheme="minorHAnsi"/>
      <w:color w:val="002060"/>
      <w:sz w:val="20"/>
      <w:lang w:bidi="en-US" w:val="es-MX"/>
    </w:rPr>
  </w:style>
  <w:style w:type="paragraph" w:styleId="fechas-itinerario" w:customStyle="1">
    <w:name w:val="fechas-itinerario"/>
    <w:basedOn w:val="fechas0"/>
    <w:link w:val="fechas-itinerarioCar"/>
    <w:qFormat w:val="1"/>
    <w:rsid w:val="009119BC"/>
    <w:pPr>
      <w:spacing w:after="0"/>
    </w:pPr>
    <w:rPr>
      <w:rFonts w:eastAsia="Arial"/>
      <w:b w:val="1"/>
      <w:sz w:val="24"/>
    </w:rPr>
  </w:style>
  <w:style w:type="character" w:styleId="ParentesisdestinosCar" w:customStyle="1">
    <w:name w:val="Parentesis destinos Car"/>
    <w:basedOn w:val="fechasCar0"/>
    <w:link w:val="Parentesisdestinos"/>
    <w:rsid w:val="00986E85"/>
    <w:rPr>
      <w:rFonts w:eastAsia="Arial" w:asciiTheme="minorHAnsi" w:cstheme="minorHAnsi" w:hAnsiTheme="minorHAnsi"/>
      <w:color w:val="002060"/>
      <w:sz w:val="28"/>
      <w:szCs w:val="28"/>
      <w:lang w:bidi="en-US" w:val="es-MX"/>
    </w:rPr>
  </w:style>
  <w:style w:type="paragraph" w:styleId="vuelos" w:customStyle="1">
    <w:name w:val="vuelos"/>
    <w:basedOn w:val="Normal"/>
    <w:link w:val="vuelosCar"/>
    <w:qFormat w:val="1"/>
    <w:rsid w:val="00493763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both"/>
    </w:pPr>
    <w:rPr>
      <w:rFonts w:eastAsia="Arial" w:asciiTheme="minorHAnsi" w:cstheme="minorHAnsi" w:hAnsiTheme="minorHAnsi"/>
      <w:b w:val="1"/>
      <w:color w:val="00b050"/>
      <w:sz w:val="24"/>
      <w:szCs w:val="24"/>
    </w:rPr>
  </w:style>
  <w:style w:type="character" w:styleId="fechas-itinerarioCar" w:customStyle="1">
    <w:name w:val="fechas-itinerario Car"/>
    <w:basedOn w:val="fechasCar0"/>
    <w:link w:val="fechas-itinerario"/>
    <w:rsid w:val="009119BC"/>
    <w:rPr>
      <w:rFonts w:eastAsia="Arial" w:asciiTheme="minorHAnsi" w:cstheme="minorHAnsi" w:hAnsiTheme="minorHAnsi"/>
      <w:b w:val="1"/>
      <w:color w:val="002060"/>
      <w:sz w:val="24"/>
      <w:szCs w:val="28"/>
      <w:lang w:bidi="en-US" w:val="es-MX"/>
    </w:rPr>
  </w:style>
  <w:style w:type="paragraph" w:styleId="notas" w:customStyle="1">
    <w:name w:val="notas"/>
    <w:basedOn w:val="Normal"/>
    <w:link w:val="notasCar"/>
    <w:qFormat w:val="1"/>
    <w:rsid w:val="00C97FB6"/>
    <w:pPr>
      <w:spacing w:after="0"/>
      <w:jc w:val="both"/>
    </w:pPr>
    <w:rPr>
      <w:rFonts w:eastAsia="Arial" w:asciiTheme="minorHAnsi" w:cstheme="minorHAnsi" w:hAnsiTheme="minorHAnsi"/>
      <w:b w:val="1"/>
      <w:color w:val="0070c0"/>
    </w:rPr>
  </w:style>
  <w:style w:type="character" w:styleId="vuelosCar" w:customStyle="1">
    <w:name w:val="vuelos Car"/>
    <w:basedOn w:val="Fuentedeprrafopredeter"/>
    <w:link w:val="vuelos"/>
    <w:rsid w:val="00493763"/>
    <w:rPr>
      <w:rFonts w:eastAsia="Arial" w:asciiTheme="minorHAnsi" w:cstheme="minorHAnsi" w:hAnsiTheme="minorHAnsi"/>
      <w:b w:val="1"/>
      <w:color w:val="00b050"/>
      <w:sz w:val="24"/>
      <w:szCs w:val="24"/>
      <w:lang w:bidi="en-US" w:val="es-MX"/>
    </w:rPr>
  </w:style>
  <w:style w:type="character" w:styleId="notasCar" w:customStyle="1">
    <w:name w:val="notas Car"/>
    <w:basedOn w:val="Fuentedeprrafopredeter"/>
    <w:link w:val="notas"/>
    <w:rsid w:val="00C97FB6"/>
    <w:rPr>
      <w:rFonts w:eastAsia="Arial" w:asciiTheme="minorHAnsi" w:cstheme="minorHAnsi" w:hAnsiTheme="minorHAnsi"/>
      <w:b w:val="1"/>
      <w:color w:val="0070c0"/>
      <w:lang w:bidi="en-US" w:val="es-MX"/>
    </w:r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table" w:styleId="a4" w:customStyle="1">
    <w:basedOn w:val="TableNormal0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7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NyvK4OLD69rKzVXPc9D49+lOBQ==">CgMxLjA4AHIhMTJtd21iZ2o1QU9DeUJiMkpPRWxYYWZTYzhMelR0Wmg3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2026-05-13T00:12:00Z</dcterms:created>
  <dc:creator>Operadora</dc:creator>
</cp:coreProperties>
</file>