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30F" w:rsidRPr="00EB33FA" w:rsidRDefault="00CD430F" w:rsidP="00CD430F">
      <w:pPr>
        <w:spacing w:after="0" w:line="240" w:lineRule="auto"/>
        <w:jc w:val="center"/>
        <w:rPr>
          <w:rFonts w:ascii="Arial" w:hAnsi="Arial" w:cs="Arial"/>
          <w:b/>
          <w:sz w:val="20"/>
          <w:szCs w:val="20"/>
        </w:rPr>
      </w:pPr>
      <w:r w:rsidRPr="00EB33FA">
        <w:rPr>
          <w:rFonts w:ascii="Arial" w:hAnsi="Arial" w:cs="Arial"/>
          <w:b/>
          <w:sz w:val="20"/>
          <w:szCs w:val="20"/>
        </w:rPr>
        <w:t>BELGRADO - SKOPJE -OHRID - TIRANA - KRUJE - SHKODER - BAR - PODGORICA - CETIÑA - NJEGUSI - KOTOR - PERAST - PODGORICA - DUBROVNIK - MOSTAR - SARAJEVO – TUZLA</w:t>
      </w:r>
    </w:p>
    <w:p w:rsidR="00CD430F" w:rsidRPr="00EB33FA" w:rsidRDefault="00CD430F" w:rsidP="00CD430F">
      <w:pPr>
        <w:spacing w:after="0" w:line="240" w:lineRule="auto"/>
        <w:rPr>
          <w:rFonts w:ascii="Arial" w:hAnsi="Arial" w:cs="Arial"/>
          <w:b/>
          <w:sz w:val="20"/>
          <w:szCs w:val="20"/>
        </w:rPr>
      </w:pPr>
    </w:p>
    <w:p w:rsidR="00CD430F" w:rsidRPr="00EB33FA" w:rsidRDefault="00CD430F" w:rsidP="00CD430F">
      <w:pPr>
        <w:spacing w:after="0" w:line="240" w:lineRule="auto"/>
        <w:rPr>
          <w:rFonts w:ascii="Arial" w:hAnsi="Arial" w:cs="Arial"/>
          <w:sz w:val="20"/>
          <w:szCs w:val="20"/>
        </w:rPr>
      </w:pPr>
      <w:r w:rsidRPr="00EB33FA">
        <w:rPr>
          <w:noProof/>
          <w:sz w:val="20"/>
          <w:szCs w:val="20"/>
        </w:rPr>
        <w:drawing>
          <wp:anchor distT="0" distB="0" distL="114300" distR="114300" simplePos="0" relativeHeight="251659264" behindDoc="0" locked="0" layoutInCell="1" allowOverlap="1" wp14:anchorId="2F6A4F4B" wp14:editId="26C58536">
            <wp:simplePos x="0" y="0"/>
            <wp:positionH relativeFrom="margin">
              <wp:align>right</wp:align>
            </wp:positionH>
            <wp:positionV relativeFrom="paragraph">
              <wp:posOffset>24765</wp:posOffset>
            </wp:positionV>
            <wp:extent cx="1432560" cy="419100"/>
            <wp:effectExtent l="0" t="0" r="0" b="0"/>
            <wp:wrapSquare wrapText="bothSides"/>
            <wp:docPr id="8" name="Imagen 5" descr="Un dibujo con letras&#10;&#10;Descripción generada automáticamente con confianza media">
              <a:extLst xmlns:a="http://schemas.openxmlformats.org/drawingml/2006/main">
                <a:ext uri="{FF2B5EF4-FFF2-40B4-BE49-F238E27FC236}">
                  <a16:creationId xmlns:a16="http://schemas.microsoft.com/office/drawing/2014/main" id="{06C2EB17-A099-4EB2-AE26-382482D722FA}"/>
                </a:ext>
              </a:extLst>
            </wp:docPr>
            <wp:cNvGraphicFramePr/>
            <a:graphic xmlns:a="http://schemas.openxmlformats.org/drawingml/2006/main">
              <a:graphicData uri="http://schemas.openxmlformats.org/drawingml/2006/picture">
                <pic:pic xmlns:pic="http://schemas.openxmlformats.org/drawingml/2006/picture">
                  <pic:nvPicPr>
                    <pic:cNvPr id="8" name="Imagen 5" descr="Un dibujo con letras&#10;&#10;Descripción generada automáticamente con confianza media">
                      <a:extLst>
                        <a:ext uri="{FF2B5EF4-FFF2-40B4-BE49-F238E27FC236}">
                          <a16:creationId xmlns:a16="http://schemas.microsoft.com/office/drawing/2014/main" id="{06C2EB17-A099-4EB2-AE26-382482D722FA}"/>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419100"/>
                    </a:xfrm>
                    <a:prstGeom prst="rect">
                      <a:avLst/>
                    </a:prstGeom>
                  </pic:spPr>
                </pic:pic>
              </a:graphicData>
            </a:graphic>
            <wp14:sizeRelH relativeFrom="margin">
              <wp14:pctWidth>0</wp14:pctWidth>
            </wp14:sizeRelH>
            <wp14:sizeRelV relativeFrom="margin">
              <wp14:pctHeight>0</wp14:pctHeight>
            </wp14:sizeRelV>
          </wp:anchor>
        </w:drawing>
      </w:r>
      <w:r w:rsidRPr="00EB33FA">
        <w:rPr>
          <w:rFonts w:ascii="Arial" w:hAnsi="Arial" w:cs="Arial"/>
          <w:b/>
          <w:sz w:val="20"/>
          <w:szCs w:val="20"/>
        </w:rPr>
        <w:t xml:space="preserve">Duración: </w:t>
      </w:r>
      <w:r w:rsidRPr="00EB33FA">
        <w:rPr>
          <w:rFonts w:ascii="Arial" w:hAnsi="Arial" w:cs="Arial"/>
          <w:sz w:val="20"/>
          <w:szCs w:val="20"/>
        </w:rPr>
        <w:t xml:space="preserve">10 </w:t>
      </w:r>
      <w:r w:rsidR="00E61F0A">
        <w:rPr>
          <w:rFonts w:ascii="Arial" w:hAnsi="Arial" w:cs="Arial"/>
          <w:sz w:val="20"/>
          <w:szCs w:val="20"/>
        </w:rPr>
        <w:t>d</w:t>
      </w:r>
      <w:r w:rsidRPr="00EB33FA">
        <w:rPr>
          <w:rFonts w:ascii="Arial" w:hAnsi="Arial" w:cs="Arial"/>
          <w:sz w:val="20"/>
          <w:szCs w:val="20"/>
        </w:rPr>
        <w:t xml:space="preserve">ías                                                                                                                                                                                                                  </w:t>
      </w:r>
    </w:p>
    <w:p w:rsidR="00CD430F" w:rsidRPr="00EB33FA" w:rsidRDefault="00CD430F" w:rsidP="00CD430F">
      <w:pPr>
        <w:spacing w:after="0" w:line="240" w:lineRule="auto"/>
        <w:rPr>
          <w:rFonts w:ascii="Arial" w:eastAsia="Times New Roman" w:hAnsi="Arial" w:cs="Arial"/>
          <w:color w:val="000000"/>
          <w:sz w:val="20"/>
          <w:szCs w:val="20"/>
          <w:lang w:eastAsia="es-MX"/>
        </w:rPr>
      </w:pPr>
      <w:r w:rsidRPr="00EB33FA">
        <w:rPr>
          <w:rFonts w:ascii="Arial" w:hAnsi="Arial" w:cs="Arial"/>
          <w:b/>
          <w:sz w:val="20"/>
          <w:szCs w:val="20"/>
        </w:rPr>
        <w:t>Llegadas:</w:t>
      </w:r>
      <w:r w:rsidRPr="00EB33FA">
        <w:rPr>
          <w:sz w:val="20"/>
          <w:szCs w:val="20"/>
        </w:rPr>
        <w:t xml:space="preserve"> </w:t>
      </w:r>
      <w:r w:rsidR="00BD68B6">
        <w:rPr>
          <w:sz w:val="20"/>
          <w:szCs w:val="20"/>
        </w:rPr>
        <w:t>22</w:t>
      </w:r>
      <w:r w:rsidR="00E61F0A">
        <w:rPr>
          <w:rFonts w:ascii="Arial" w:hAnsi="Arial" w:cs="Arial"/>
          <w:sz w:val="20"/>
          <w:szCs w:val="20"/>
        </w:rPr>
        <w:t xml:space="preserve"> de marzo </w:t>
      </w:r>
      <w:r>
        <w:rPr>
          <w:rFonts w:ascii="Arial" w:hAnsi="Arial" w:cs="Arial"/>
          <w:sz w:val="20"/>
          <w:szCs w:val="20"/>
        </w:rPr>
        <w:t>al</w:t>
      </w:r>
      <w:r w:rsidRPr="00EB33FA">
        <w:rPr>
          <w:rFonts w:ascii="Arial" w:hAnsi="Arial" w:cs="Arial"/>
          <w:sz w:val="20"/>
          <w:szCs w:val="20"/>
        </w:rPr>
        <w:t xml:space="preserve"> </w:t>
      </w:r>
      <w:r w:rsidR="00E61F0A">
        <w:rPr>
          <w:rFonts w:ascii="Arial" w:hAnsi="Arial" w:cs="Arial"/>
          <w:sz w:val="20"/>
          <w:szCs w:val="20"/>
        </w:rPr>
        <w:t>1</w:t>
      </w:r>
      <w:r w:rsidR="00BD68B6">
        <w:rPr>
          <w:rFonts w:ascii="Arial" w:hAnsi="Arial" w:cs="Arial"/>
          <w:sz w:val="20"/>
          <w:szCs w:val="20"/>
        </w:rPr>
        <w:t>8</w:t>
      </w:r>
      <w:r>
        <w:rPr>
          <w:rFonts w:ascii="Arial" w:hAnsi="Arial" w:cs="Arial"/>
          <w:sz w:val="20"/>
          <w:szCs w:val="20"/>
        </w:rPr>
        <w:t xml:space="preserve"> de octubre</w:t>
      </w:r>
      <w:r w:rsidRPr="00EB33FA">
        <w:rPr>
          <w:rFonts w:ascii="Arial" w:hAnsi="Arial" w:cs="Arial"/>
          <w:sz w:val="20"/>
          <w:szCs w:val="20"/>
        </w:rPr>
        <w:t xml:space="preserve"> 202</w:t>
      </w:r>
      <w:r w:rsidR="00BD68B6">
        <w:rPr>
          <w:rFonts w:ascii="Arial" w:hAnsi="Arial" w:cs="Arial"/>
          <w:sz w:val="20"/>
          <w:szCs w:val="20"/>
        </w:rPr>
        <w:t>4</w:t>
      </w:r>
      <w:r w:rsidRPr="00EB33FA">
        <w:rPr>
          <w:rFonts w:ascii="Arial" w:hAnsi="Arial" w:cs="Arial"/>
          <w:sz w:val="20"/>
          <w:szCs w:val="20"/>
        </w:rPr>
        <w:t xml:space="preserve"> </w:t>
      </w:r>
      <w:r w:rsidRPr="00EB33FA">
        <w:rPr>
          <w:rFonts w:ascii="Arial" w:eastAsia="Times New Roman" w:hAnsi="Arial" w:cs="Arial"/>
          <w:color w:val="000000"/>
          <w:sz w:val="20"/>
          <w:szCs w:val="20"/>
          <w:lang w:eastAsia="es-MX"/>
        </w:rPr>
        <w:t>(</w:t>
      </w:r>
      <w:r w:rsidR="00E61F0A">
        <w:rPr>
          <w:rFonts w:ascii="Arial" w:eastAsia="Times New Roman" w:hAnsi="Arial" w:cs="Arial"/>
          <w:color w:val="000000"/>
          <w:sz w:val="20"/>
          <w:szCs w:val="20"/>
          <w:lang w:eastAsia="es-MX"/>
        </w:rPr>
        <w:t>f</w:t>
      </w:r>
      <w:r w:rsidRPr="00EB33FA">
        <w:rPr>
          <w:rFonts w:ascii="Arial" w:eastAsia="Times New Roman" w:hAnsi="Arial" w:cs="Arial"/>
          <w:color w:val="000000"/>
          <w:sz w:val="20"/>
          <w:szCs w:val="20"/>
          <w:lang w:eastAsia="es-MX"/>
        </w:rPr>
        <w:t xml:space="preserve">echas </w:t>
      </w:r>
      <w:r w:rsidR="00E61F0A">
        <w:rPr>
          <w:rFonts w:ascii="Arial" w:eastAsia="Times New Roman" w:hAnsi="Arial" w:cs="Arial"/>
          <w:color w:val="000000"/>
          <w:sz w:val="20"/>
          <w:szCs w:val="20"/>
          <w:lang w:eastAsia="es-MX"/>
        </w:rPr>
        <w:t>e</w:t>
      </w:r>
      <w:r w:rsidRPr="00EB33FA">
        <w:rPr>
          <w:rFonts w:ascii="Arial" w:eastAsia="Times New Roman" w:hAnsi="Arial" w:cs="Arial"/>
          <w:color w:val="000000"/>
          <w:sz w:val="20"/>
          <w:szCs w:val="20"/>
          <w:lang w:eastAsia="es-MX"/>
        </w:rPr>
        <w:t>specíficas)</w:t>
      </w:r>
      <w:r w:rsidRPr="00EB33FA">
        <w:rPr>
          <w:rFonts w:ascii="Arial" w:eastAsia="Times New Roman" w:hAnsi="Arial" w:cs="Arial"/>
          <w:color w:val="000000"/>
          <w:sz w:val="20"/>
          <w:szCs w:val="20"/>
          <w:lang w:eastAsia="es-MX"/>
        </w:rPr>
        <w:tab/>
      </w:r>
      <w:r w:rsidRPr="00EB33FA">
        <w:rPr>
          <w:rFonts w:ascii="Arial" w:eastAsia="Times New Roman" w:hAnsi="Arial" w:cs="Arial"/>
          <w:color w:val="000000"/>
          <w:sz w:val="20"/>
          <w:szCs w:val="20"/>
          <w:lang w:eastAsia="es-MX"/>
        </w:rPr>
        <w:tab/>
      </w:r>
    </w:p>
    <w:p w:rsidR="00BD68B6" w:rsidRPr="00BD68B6" w:rsidRDefault="00CD430F" w:rsidP="00CD430F">
      <w:pPr>
        <w:spacing w:after="0" w:line="240" w:lineRule="auto"/>
        <w:rPr>
          <w:rFonts w:ascii="Arial" w:eastAsia="Times New Roman" w:hAnsi="Arial" w:cs="Arial"/>
          <w:b/>
          <w:bCs/>
          <w:color w:val="000000"/>
          <w:sz w:val="20"/>
          <w:szCs w:val="20"/>
          <w:lang w:eastAsia="es-MX"/>
        </w:rPr>
      </w:pPr>
      <w:r w:rsidRPr="00BD68B6">
        <w:rPr>
          <w:rFonts w:ascii="Arial" w:eastAsia="Times New Roman" w:hAnsi="Arial" w:cs="Arial"/>
          <w:b/>
          <w:bCs/>
          <w:color w:val="000000"/>
          <w:sz w:val="20"/>
          <w:szCs w:val="20"/>
          <w:lang w:eastAsia="es-MX"/>
        </w:rPr>
        <w:t>Servicios compartidos</w:t>
      </w:r>
    </w:p>
    <w:p w:rsidR="00CD430F" w:rsidRPr="00EB33FA" w:rsidRDefault="00CD430F" w:rsidP="00CD430F">
      <w:pPr>
        <w:spacing w:after="0" w:line="240" w:lineRule="auto"/>
        <w:rPr>
          <w:rFonts w:ascii="Arial" w:eastAsia="Times New Roman" w:hAnsi="Arial" w:cs="Arial"/>
          <w:color w:val="000000"/>
          <w:sz w:val="20"/>
          <w:szCs w:val="20"/>
          <w:lang w:eastAsia="es-MX"/>
        </w:rPr>
      </w:pPr>
      <w:r w:rsidRPr="00BD68B6">
        <w:rPr>
          <w:rFonts w:ascii="Arial" w:eastAsia="Times New Roman" w:hAnsi="Arial" w:cs="Arial"/>
          <w:b/>
          <w:bCs/>
          <w:color w:val="000000"/>
          <w:sz w:val="20"/>
          <w:szCs w:val="20"/>
          <w:lang w:eastAsia="es-MX"/>
        </w:rPr>
        <w:t>Mínimo 2 pasajeros</w:t>
      </w:r>
      <w:r w:rsidRPr="00EB33FA">
        <w:rPr>
          <w:rFonts w:ascii="Arial" w:eastAsia="Times New Roman" w:hAnsi="Arial" w:cs="Arial"/>
          <w:color w:val="000000"/>
          <w:sz w:val="20"/>
          <w:szCs w:val="20"/>
          <w:lang w:eastAsia="es-MX"/>
        </w:rPr>
        <w:t xml:space="preserve"> </w:t>
      </w:r>
      <w:r w:rsidRPr="00EB33FA">
        <w:rPr>
          <w:rFonts w:ascii="Arial" w:eastAsia="Times New Roman" w:hAnsi="Arial" w:cs="Arial"/>
          <w:color w:val="000000"/>
          <w:sz w:val="20"/>
          <w:szCs w:val="20"/>
          <w:lang w:eastAsia="es-MX"/>
        </w:rPr>
        <w:tab/>
      </w:r>
      <w:r w:rsidRPr="00EB33FA">
        <w:rPr>
          <w:rFonts w:ascii="Arial" w:eastAsia="Times New Roman" w:hAnsi="Arial" w:cs="Arial"/>
          <w:color w:val="000000"/>
          <w:sz w:val="20"/>
          <w:szCs w:val="20"/>
          <w:lang w:eastAsia="es-MX"/>
        </w:rPr>
        <w:tab/>
      </w:r>
      <w:r w:rsidRPr="00EB33FA">
        <w:rPr>
          <w:rFonts w:ascii="Arial" w:eastAsia="Times New Roman" w:hAnsi="Arial" w:cs="Arial"/>
          <w:color w:val="000000"/>
          <w:sz w:val="20"/>
          <w:szCs w:val="20"/>
          <w:lang w:eastAsia="es-MX"/>
        </w:rPr>
        <w:tab/>
      </w:r>
    </w:p>
    <w:p w:rsidR="00CD430F" w:rsidRDefault="00CD430F" w:rsidP="00CD430F">
      <w:pPr>
        <w:spacing w:after="0" w:line="240" w:lineRule="auto"/>
        <w:rPr>
          <w:rFonts w:ascii="Arial" w:eastAsia="Times New Roman" w:hAnsi="Arial" w:cs="Arial"/>
          <w:b/>
          <w:color w:val="000000"/>
          <w:sz w:val="20"/>
          <w:szCs w:val="20"/>
          <w:lang w:eastAsia="es-MX"/>
        </w:rPr>
      </w:pPr>
    </w:p>
    <w:p w:rsidR="002C5244" w:rsidRDefault="002C5244" w:rsidP="00CD430F">
      <w:pPr>
        <w:spacing w:after="0" w:line="240" w:lineRule="auto"/>
        <w:rPr>
          <w:rFonts w:ascii="Arial" w:eastAsia="Times New Roman" w:hAnsi="Arial" w:cs="Arial"/>
          <w:b/>
          <w:color w:val="000000"/>
          <w:sz w:val="20"/>
          <w:szCs w:val="20"/>
          <w:lang w:eastAsia="es-MX"/>
        </w:rPr>
      </w:pP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 xml:space="preserve">Día 1. </w:t>
      </w:r>
      <w:r>
        <w:rPr>
          <w:rFonts w:ascii="Arial" w:eastAsia="Times New Roman" w:hAnsi="Arial" w:cs="Arial"/>
          <w:b/>
          <w:caps/>
          <w:color w:val="000000"/>
          <w:sz w:val="20"/>
          <w:szCs w:val="20"/>
          <w:lang w:eastAsia="es-MX"/>
        </w:rPr>
        <w:t>belgrado</w:t>
      </w:r>
      <w:r w:rsidRPr="00EB33FA">
        <w:rPr>
          <w:rFonts w:ascii="Arial" w:eastAsia="Times New Roman" w:hAnsi="Arial" w:cs="Arial"/>
          <w:b/>
          <w:caps/>
          <w:color w:val="000000"/>
          <w:sz w:val="20"/>
          <w:szCs w:val="20"/>
          <w:lang w:eastAsia="es-MX"/>
        </w:rPr>
        <w:t>.</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color w:val="000000"/>
          <w:sz w:val="20"/>
          <w:szCs w:val="20"/>
          <w:lang w:eastAsia="es-MX"/>
        </w:rPr>
        <w:t>Llegada al aeropuerto de Belgrado, recepción y traslado al hotel</w:t>
      </w:r>
      <w:r w:rsidR="00E61F0A">
        <w:rPr>
          <w:rFonts w:ascii="Arial" w:eastAsia="Times New Roman" w:hAnsi="Arial" w:cs="Arial"/>
          <w:color w:val="000000"/>
          <w:sz w:val="20"/>
          <w:szCs w:val="20"/>
          <w:lang w:eastAsia="es-MX"/>
        </w:rPr>
        <w:t xml:space="preserve">. </w:t>
      </w:r>
      <w:r w:rsidR="00E61F0A">
        <w:rPr>
          <w:rFonts w:ascii="Arial" w:eastAsia="Times New Roman" w:hAnsi="Arial" w:cs="Arial"/>
          <w:b/>
          <w:bCs/>
          <w:color w:val="000000"/>
          <w:sz w:val="20"/>
          <w:szCs w:val="20"/>
          <w:lang w:eastAsia="es-MX"/>
        </w:rPr>
        <w:t>Al</w:t>
      </w:r>
      <w:r w:rsidRPr="00EB33FA">
        <w:rPr>
          <w:rFonts w:ascii="Arial" w:eastAsia="Times New Roman" w:hAnsi="Arial" w:cs="Arial"/>
          <w:b/>
          <w:color w:val="000000"/>
          <w:sz w:val="20"/>
          <w:szCs w:val="20"/>
          <w:lang w:eastAsia="es-MX"/>
        </w:rPr>
        <w:t>ojamiento.</w:t>
      </w:r>
    </w:p>
    <w:p w:rsidR="00CD430F" w:rsidRPr="00EB33FA" w:rsidRDefault="00CD430F" w:rsidP="00CD430F">
      <w:pPr>
        <w:spacing w:after="0" w:line="240" w:lineRule="auto"/>
        <w:rPr>
          <w:rFonts w:ascii="Arial" w:eastAsia="Times New Roman" w:hAnsi="Arial" w:cs="Arial"/>
          <w:b/>
          <w:color w:val="000000"/>
          <w:sz w:val="20"/>
          <w:szCs w:val="20"/>
          <w:lang w:eastAsia="es-MX"/>
        </w:rPr>
      </w:pP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2. Belgrado – Skopje.</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 xml:space="preserve">Desayuno. </w:t>
      </w:r>
      <w:r w:rsidRPr="00EB33FA">
        <w:rPr>
          <w:rFonts w:ascii="Arial" w:eastAsia="Times New Roman" w:hAnsi="Arial" w:cs="Arial"/>
          <w:color w:val="000000"/>
          <w:sz w:val="20"/>
          <w:szCs w:val="20"/>
          <w:lang w:eastAsia="es-MX"/>
        </w:rPr>
        <w:t xml:space="preserve">Por la mañana exploramos la capital de Serbia, Belgrado. Vamos a la fortaleza de Kalemegdan y la famosa calle comercial Knez Mihailova. Cruzamos la frontera macedonia y llegamos a la capital macedonia, Skopje. Por la noche, </w:t>
      </w:r>
      <w:r w:rsidRPr="008A681B">
        <w:rPr>
          <w:rFonts w:ascii="Arial" w:eastAsia="Times New Roman" w:hAnsi="Arial" w:cs="Arial"/>
          <w:b/>
          <w:bCs/>
          <w:color w:val="000000"/>
          <w:sz w:val="20"/>
          <w:szCs w:val="20"/>
          <w:lang w:eastAsia="es-MX"/>
        </w:rPr>
        <w:t>una cena tradicional</w:t>
      </w:r>
      <w:r w:rsidRPr="00EB33FA">
        <w:rPr>
          <w:rFonts w:ascii="Arial" w:eastAsia="Times New Roman" w:hAnsi="Arial" w:cs="Arial"/>
          <w:color w:val="000000"/>
          <w:sz w:val="20"/>
          <w:szCs w:val="20"/>
          <w:lang w:eastAsia="es-MX"/>
        </w:rPr>
        <w:t xml:space="preserve"> acompañada de música en un restaurante local. </w:t>
      </w:r>
      <w:r w:rsidRPr="00EB33FA">
        <w:rPr>
          <w:rFonts w:ascii="Arial" w:eastAsia="Times New Roman" w:hAnsi="Arial" w:cs="Arial"/>
          <w:b/>
          <w:color w:val="000000"/>
          <w:sz w:val="20"/>
          <w:szCs w:val="20"/>
          <w:lang w:eastAsia="es-MX"/>
        </w:rPr>
        <w:t>Alojamiento.</w:t>
      </w:r>
    </w:p>
    <w:p w:rsidR="00CD430F" w:rsidRPr="00EB33FA" w:rsidRDefault="00CD430F" w:rsidP="00CD430F">
      <w:pPr>
        <w:spacing w:after="0" w:line="240" w:lineRule="auto"/>
        <w:rPr>
          <w:rFonts w:ascii="Arial" w:eastAsia="Times New Roman" w:hAnsi="Arial" w:cs="Arial"/>
          <w:b/>
          <w:color w:val="000000"/>
          <w:sz w:val="20"/>
          <w:szCs w:val="20"/>
          <w:lang w:eastAsia="es-MX"/>
        </w:rPr>
      </w:pPr>
      <w:r w:rsidRPr="00EB33FA">
        <w:rPr>
          <w:rFonts w:ascii="Arial" w:eastAsia="Times New Roman" w:hAnsi="Arial" w:cs="Arial"/>
          <w:color w:val="000000"/>
          <w:sz w:val="20"/>
          <w:szCs w:val="20"/>
          <w:lang w:eastAsia="es-MX"/>
        </w:rPr>
        <w:t xml:space="preserve"> </w:t>
      </w: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3. Skopje – Ohrid.</w:t>
      </w:r>
    </w:p>
    <w:p w:rsidR="00CD430F" w:rsidRPr="00E61F0A" w:rsidRDefault="00A305BD" w:rsidP="00E61F0A">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61F0A">
        <w:rPr>
          <w:rFonts w:ascii="Arial" w:eastAsia="Times New Roman" w:hAnsi="Arial" w:cs="Arial"/>
          <w:bCs/>
          <w:color w:val="000000"/>
          <w:sz w:val="20"/>
          <w:szCs w:val="20"/>
          <w:lang w:eastAsia="es-MX"/>
        </w:rPr>
        <w:t xml:space="preserve"> </w:t>
      </w:r>
      <w:r w:rsidR="00E61F0A" w:rsidRPr="00E61F0A">
        <w:rPr>
          <w:rFonts w:ascii="Arial" w:eastAsia="Times New Roman" w:hAnsi="Arial" w:cs="Arial"/>
          <w:bCs/>
          <w:color w:val="000000"/>
          <w:sz w:val="20"/>
          <w:szCs w:val="20"/>
          <w:lang w:eastAsia="es-MX"/>
        </w:rPr>
        <w:t>Por la mañana exploramos la capital macedonia. Vemos el casco antiguo con la fortaleza Kale y el gran bazar, así como la ciudad nueva con la Fuente de Alejandro y la Casa de la Madre Teresa. Por la tarde, de camino a Ohrid, nos detenemos en Tetovo, donde visitamos la llamada mezquita "colorida". Por la noche llegamos a nuestro hotel en la ciudad Unesco de Ohrid.</w:t>
      </w:r>
      <w:r w:rsidR="00E61F0A">
        <w:rPr>
          <w:rFonts w:ascii="Arial" w:eastAsia="Times New Roman" w:hAnsi="Arial" w:cs="Arial"/>
          <w:bCs/>
          <w:color w:val="000000"/>
          <w:sz w:val="20"/>
          <w:szCs w:val="20"/>
          <w:lang w:eastAsia="es-MX"/>
        </w:rPr>
        <w:t xml:space="preserve"> </w:t>
      </w:r>
      <w:r w:rsidR="00E61F0A">
        <w:rPr>
          <w:rFonts w:ascii="Arial" w:eastAsia="Times New Roman" w:hAnsi="Arial" w:cs="Arial"/>
          <w:b/>
          <w:color w:val="000000"/>
          <w:sz w:val="20"/>
          <w:szCs w:val="20"/>
          <w:lang w:eastAsia="es-MX"/>
        </w:rPr>
        <w:t>Alojamiento.</w:t>
      </w:r>
    </w:p>
    <w:p w:rsidR="00E61F0A" w:rsidRPr="00EB33FA" w:rsidRDefault="00E61F0A" w:rsidP="00CD430F">
      <w:pPr>
        <w:spacing w:after="0" w:line="240" w:lineRule="auto"/>
        <w:rPr>
          <w:rFonts w:ascii="Arial" w:eastAsia="Times New Roman" w:hAnsi="Arial" w:cs="Arial"/>
          <w:b/>
          <w:color w:val="000000"/>
          <w:sz w:val="20"/>
          <w:szCs w:val="20"/>
          <w:lang w:eastAsia="es-MX"/>
        </w:rPr>
      </w:pP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4. Ohrid – Tirana.</w:t>
      </w:r>
    </w:p>
    <w:p w:rsidR="00CD430F" w:rsidRPr="00E61F0A" w:rsidRDefault="00A305BD" w:rsidP="00E61F0A">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61F0A">
        <w:rPr>
          <w:rFonts w:ascii="Arial" w:eastAsia="Times New Roman" w:hAnsi="Arial" w:cs="Arial"/>
          <w:bCs/>
          <w:color w:val="000000"/>
          <w:sz w:val="20"/>
          <w:szCs w:val="20"/>
          <w:lang w:eastAsia="es-MX"/>
        </w:rPr>
        <w:t xml:space="preserve"> </w:t>
      </w:r>
      <w:r w:rsidR="00E61F0A" w:rsidRPr="00E61F0A">
        <w:rPr>
          <w:rFonts w:ascii="Arial" w:eastAsia="Times New Roman" w:hAnsi="Arial" w:cs="Arial"/>
          <w:bCs/>
          <w:color w:val="000000"/>
          <w:sz w:val="20"/>
          <w:szCs w:val="20"/>
          <w:lang w:eastAsia="es-MX"/>
        </w:rPr>
        <w:t xml:space="preserve">Hoy comenzamos con un paseo </w:t>
      </w:r>
      <w:r w:rsidR="00E61F0A" w:rsidRPr="00BD68B6">
        <w:rPr>
          <w:rFonts w:ascii="Arial" w:eastAsia="Times New Roman" w:hAnsi="Arial" w:cs="Arial"/>
          <w:b/>
          <w:color w:val="000000"/>
          <w:sz w:val="20"/>
          <w:szCs w:val="20"/>
          <w:lang w:eastAsia="es-MX"/>
        </w:rPr>
        <w:t>en barco por el lago Ohrid</w:t>
      </w:r>
      <w:r w:rsidR="00E61F0A" w:rsidRPr="00E61F0A">
        <w:rPr>
          <w:rFonts w:ascii="Arial" w:eastAsia="Times New Roman" w:hAnsi="Arial" w:cs="Arial"/>
          <w:bCs/>
          <w:color w:val="000000"/>
          <w:sz w:val="20"/>
          <w:szCs w:val="20"/>
          <w:lang w:eastAsia="es-MX"/>
        </w:rPr>
        <w:t>. El lago es uno de los más antiguos y profundos del mundo. Después, exploraremos la ciudad de la UNESCO a pie y veremos lugares destacados como la iglesia de Sv. Periblebtos. Continuamos a nuestro hotel en Tirana.</w:t>
      </w:r>
      <w:r w:rsidR="00E61F0A">
        <w:rPr>
          <w:rFonts w:ascii="Arial" w:eastAsia="Times New Roman" w:hAnsi="Arial" w:cs="Arial"/>
          <w:bCs/>
          <w:color w:val="000000"/>
          <w:sz w:val="20"/>
          <w:szCs w:val="20"/>
          <w:lang w:eastAsia="es-MX"/>
        </w:rPr>
        <w:t xml:space="preserve"> </w:t>
      </w:r>
      <w:r w:rsidR="00E61F0A">
        <w:rPr>
          <w:rFonts w:ascii="Arial" w:eastAsia="Times New Roman" w:hAnsi="Arial" w:cs="Arial"/>
          <w:b/>
          <w:color w:val="000000"/>
          <w:sz w:val="20"/>
          <w:szCs w:val="20"/>
          <w:lang w:eastAsia="es-MX"/>
        </w:rPr>
        <w:t>Alojamiento.</w:t>
      </w:r>
    </w:p>
    <w:p w:rsidR="00E61F0A" w:rsidRPr="00EB33FA" w:rsidRDefault="00E61F0A" w:rsidP="00CD430F">
      <w:pPr>
        <w:spacing w:after="0" w:line="240" w:lineRule="auto"/>
        <w:jc w:val="both"/>
        <w:rPr>
          <w:rFonts w:ascii="Arial" w:eastAsia="Times New Roman" w:hAnsi="Arial" w:cs="Arial"/>
          <w:b/>
          <w:color w:val="000000"/>
          <w:sz w:val="20"/>
          <w:szCs w:val="20"/>
          <w:lang w:eastAsia="es-MX"/>
        </w:rPr>
      </w:pP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5. Tirana – Kruje – Shkoder – Bar – Podgorica.</w:t>
      </w:r>
    </w:p>
    <w:p w:rsidR="00CD430F" w:rsidRPr="00E61F0A" w:rsidRDefault="00A305BD" w:rsidP="00E61F0A">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61F0A">
        <w:rPr>
          <w:rFonts w:ascii="Arial" w:eastAsia="Times New Roman" w:hAnsi="Arial" w:cs="Arial"/>
          <w:bCs/>
          <w:color w:val="000000"/>
          <w:sz w:val="20"/>
          <w:szCs w:val="20"/>
          <w:lang w:eastAsia="es-MX"/>
        </w:rPr>
        <w:t xml:space="preserve"> </w:t>
      </w:r>
      <w:r w:rsidR="00E61F0A" w:rsidRPr="00E61F0A">
        <w:rPr>
          <w:rFonts w:ascii="Arial" w:eastAsia="Times New Roman" w:hAnsi="Arial" w:cs="Arial"/>
          <w:bCs/>
          <w:color w:val="000000"/>
          <w:sz w:val="20"/>
          <w:szCs w:val="20"/>
          <w:lang w:eastAsia="es-MX"/>
        </w:rPr>
        <w:t>Conduzca hasta Kruje, la ciudad del héroe nacional Skanderbek. Después continuamos hacia la ciudad más</w:t>
      </w:r>
      <w:r w:rsidR="00E61F0A">
        <w:rPr>
          <w:rFonts w:ascii="Arial" w:eastAsia="Times New Roman" w:hAnsi="Arial" w:cs="Arial"/>
          <w:bCs/>
          <w:color w:val="000000"/>
          <w:sz w:val="20"/>
          <w:szCs w:val="20"/>
          <w:lang w:eastAsia="es-MX"/>
        </w:rPr>
        <w:t xml:space="preserve"> s</w:t>
      </w:r>
      <w:r w:rsidR="00E61F0A" w:rsidRPr="00E61F0A">
        <w:rPr>
          <w:rFonts w:ascii="Arial" w:eastAsia="Times New Roman" w:hAnsi="Arial" w:cs="Arial"/>
          <w:bCs/>
          <w:color w:val="000000"/>
          <w:sz w:val="20"/>
          <w:szCs w:val="20"/>
          <w:lang w:eastAsia="es-MX"/>
        </w:rPr>
        <w:t>eptentrional de Albania, hasta Shkoder. Visita a la fortaleza de Rozafa. Cruzamos la frontera con Montenegro y nos detenemos en Stari Bar para aprender más sobre la vida en siglos anteriores. Por la noche llegamos a nuestro hotel en Podgorica.</w:t>
      </w:r>
      <w:r w:rsidR="00E61F0A">
        <w:rPr>
          <w:rFonts w:ascii="Arial" w:eastAsia="Times New Roman" w:hAnsi="Arial" w:cs="Arial"/>
          <w:bCs/>
          <w:color w:val="000000"/>
          <w:sz w:val="20"/>
          <w:szCs w:val="20"/>
          <w:lang w:eastAsia="es-MX"/>
        </w:rPr>
        <w:t xml:space="preserve"> </w:t>
      </w:r>
      <w:r w:rsidR="00E61F0A">
        <w:rPr>
          <w:rFonts w:ascii="Arial" w:eastAsia="Times New Roman" w:hAnsi="Arial" w:cs="Arial"/>
          <w:b/>
          <w:color w:val="000000"/>
          <w:sz w:val="20"/>
          <w:szCs w:val="20"/>
          <w:lang w:eastAsia="es-MX"/>
        </w:rPr>
        <w:t>Alojamiento.</w:t>
      </w:r>
    </w:p>
    <w:p w:rsidR="00E61F0A" w:rsidRPr="00EB33FA" w:rsidRDefault="00E61F0A" w:rsidP="00CD430F">
      <w:pPr>
        <w:spacing w:after="0" w:line="240" w:lineRule="auto"/>
        <w:rPr>
          <w:rFonts w:ascii="Arial" w:eastAsia="Times New Roman" w:hAnsi="Arial" w:cs="Arial"/>
          <w:b/>
          <w:color w:val="000000"/>
          <w:sz w:val="20"/>
          <w:szCs w:val="20"/>
          <w:lang w:eastAsia="es-MX"/>
        </w:rPr>
      </w:pPr>
    </w:p>
    <w:p w:rsidR="00CD430F" w:rsidRPr="00EB33FA" w:rsidRDefault="00CD430F" w:rsidP="00CD430F">
      <w:pPr>
        <w:spacing w:after="0" w:line="240" w:lineRule="auto"/>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6. Podgorica – Cetiña – Njegusi – Kotor – Perast – Podgorica.</w:t>
      </w:r>
    </w:p>
    <w:p w:rsidR="00CD430F" w:rsidRPr="00E61F0A" w:rsidRDefault="00A305BD" w:rsidP="00CD430F">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61F0A">
        <w:rPr>
          <w:rFonts w:ascii="Arial" w:eastAsia="Times New Roman" w:hAnsi="Arial" w:cs="Arial"/>
          <w:bCs/>
          <w:color w:val="000000"/>
          <w:sz w:val="20"/>
          <w:szCs w:val="20"/>
          <w:lang w:eastAsia="es-MX"/>
        </w:rPr>
        <w:t xml:space="preserve"> </w:t>
      </w:r>
      <w:r w:rsidR="00E61F0A" w:rsidRPr="00E61F0A">
        <w:rPr>
          <w:rFonts w:ascii="Arial" w:eastAsia="Times New Roman" w:hAnsi="Arial" w:cs="Arial"/>
          <w:bCs/>
          <w:color w:val="000000"/>
          <w:sz w:val="20"/>
          <w:szCs w:val="20"/>
          <w:lang w:eastAsia="es-MX"/>
        </w:rPr>
        <w:t>Conduzca hasta la antigua capital Cetinje. Después del recorrido por la ciudad, continuaremos hacia el pueblo de montaña de Njegusi, donde tendremos la oportunidad de degustar el famoso jamón crudo. Una carretera panorámica única conduce al fiordo de Kotor, por cierto, el único fiordo del sur de Europa. Después de nuestro recorrido por la ciudad, continuamos hacia Perast, donde abordamos un barco y nos dirigimos a la isla del monasterio Maria am Felsen. Regreso a nuestro hotel en Podgorica por la noche.</w:t>
      </w:r>
      <w:r w:rsidR="00E61F0A">
        <w:rPr>
          <w:rFonts w:ascii="Arial" w:eastAsia="Times New Roman" w:hAnsi="Arial" w:cs="Arial"/>
          <w:bCs/>
          <w:color w:val="000000"/>
          <w:sz w:val="20"/>
          <w:szCs w:val="20"/>
          <w:lang w:eastAsia="es-MX"/>
        </w:rPr>
        <w:t xml:space="preserve"> </w:t>
      </w:r>
      <w:r w:rsidR="00E61F0A">
        <w:rPr>
          <w:rFonts w:ascii="Arial" w:eastAsia="Times New Roman" w:hAnsi="Arial" w:cs="Arial"/>
          <w:b/>
          <w:color w:val="000000"/>
          <w:sz w:val="20"/>
          <w:szCs w:val="20"/>
          <w:lang w:eastAsia="es-MX"/>
        </w:rPr>
        <w:t>Alojamiento.</w:t>
      </w:r>
    </w:p>
    <w:p w:rsidR="00E61F0A" w:rsidRPr="00EB33FA" w:rsidRDefault="00E61F0A" w:rsidP="00CD430F">
      <w:pPr>
        <w:spacing w:after="0" w:line="240" w:lineRule="auto"/>
        <w:jc w:val="both"/>
        <w:rPr>
          <w:rFonts w:ascii="Arial" w:eastAsia="Times New Roman" w:hAnsi="Arial" w:cs="Arial"/>
          <w:b/>
          <w:color w:val="000000"/>
          <w:sz w:val="20"/>
          <w:szCs w:val="20"/>
          <w:lang w:eastAsia="es-MX"/>
        </w:rPr>
      </w:pPr>
    </w:p>
    <w:p w:rsidR="00E61F0A" w:rsidRDefault="00CD430F" w:rsidP="00CD430F">
      <w:pPr>
        <w:spacing w:after="0" w:line="240" w:lineRule="auto"/>
        <w:jc w:val="both"/>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7. Podgorica – Dubrovnik – Mostar.</w:t>
      </w:r>
    </w:p>
    <w:p w:rsidR="00CD430F" w:rsidRPr="00E61F0A" w:rsidRDefault="00A305BD" w:rsidP="00CD430F">
      <w:pPr>
        <w:spacing w:after="0" w:line="240" w:lineRule="auto"/>
        <w:jc w:val="both"/>
        <w:rPr>
          <w:rFonts w:ascii="Arial" w:eastAsia="Times New Roman" w:hAnsi="Arial" w:cs="Arial"/>
          <w:b/>
          <w:caps/>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B33FA">
        <w:rPr>
          <w:rFonts w:ascii="Arial" w:eastAsia="Times New Roman" w:hAnsi="Arial" w:cs="Arial"/>
          <w:color w:val="000000"/>
          <w:sz w:val="20"/>
          <w:szCs w:val="20"/>
          <w:lang w:eastAsia="es-MX"/>
        </w:rPr>
        <w:t xml:space="preserve"> </w:t>
      </w:r>
      <w:r w:rsidR="00CD430F" w:rsidRPr="00EB33FA">
        <w:rPr>
          <w:rFonts w:ascii="Arial" w:eastAsia="Times New Roman" w:hAnsi="Arial" w:cs="Arial"/>
          <w:color w:val="000000"/>
          <w:sz w:val="20"/>
          <w:szCs w:val="20"/>
          <w:lang w:eastAsia="es-MX"/>
        </w:rPr>
        <w:t xml:space="preserve">Después de cruzar la frontera con Croacia, llegamos a la “Perla del Adriático”. Durante nuestra visita guiada, veremos los lugares más importantes, como catedral o las murallas de la ciudad. Un poco de tiempo libre para relajarse. Por la tarde continuamos hacia nuestro hotel en Mostar. </w:t>
      </w:r>
      <w:r w:rsidR="00CD430F" w:rsidRPr="00EB33FA">
        <w:rPr>
          <w:rFonts w:ascii="Arial" w:eastAsia="Times New Roman" w:hAnsi="Arial" w:cs="Arial"/>
          <w:b/>
          <w:color w:val="000000"/>
          <w:sz w:val="20"/>
          <w:szCs w:val="20"/>
          <w:lang w:eastAsia="es-MX"/>
        </w:rPr>
        <w:t>Alojamiento.</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p>
    <w:p w:rsidR="00CD430F" w:rsidRPr="00EB33FA" w:rsidRDefault="00CD430F" w:rsidP="00CD430F">
      <w:pPr>
        <w:spacing w:after="0" w:line="240" w:lineRule="auto"/>
        <w:jc w:val="both"/>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8. Mostar – Sarajevo.</w:t>
      </w:r>
    </w:p>
    <w:p w:rsidR="00CD430F" w:rsidRPr="00EB33FA" w:rsidRDefault="00A305BD" w:rsidP="00CD430F">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B33FA">
        <w:rPr>
          <w:rFonts w:ascii="Arial" w:eastAsia="Times New Roman" w:hAnsi="Arial" w:cs="Arial"/>
          <w:color w:val="000000"/>
          <w:sz w:val="20"/>
          <w:szCs w:val="20"/>
          <w:lang w:eastAsia="es-MX"/>
        </w:rPr>
        <w:t xml:space="preserve"> </w:t>
      </w:r>
      <w:r w:rsidR="00CD430F" w:rsidRPr="00EB33FA">
        <w:rPr>
          <w:rFonts w:ascii="Arial" w:eastAsia="Times New Roman" w:hAnsi="Arial" w:cs="Arial"/>
          <w:color w:val="000000"/>
          <w:sz w:val="20"/>
          <w:szCs w:val="20"/>
          <w:lang w:eastAsia="es-MX"/>
        </w:rPr>
        <w:t xml:space="preserve">Comenzamos el día con una visita a la ciudad de Mostar donde veremos el famoso puente. Continuamos el viaje a la capital de Bosnia, Sarajevo, visita detallada de la ciudad. </w:t>
      </w:r>
      <w:r w:rsidR="00CD430F" w:rsidRPr="008A681B">
        <w:rPr>
          <w:rFonts w:ascii="Arial" w:eastAsia="Times New Roman" w:hAnsi="Arial" w:cs="Arial"/>
          <w:b/>
          <w:bCs/>
          <w:color w:val="000000"/>
          <w:sz w:val="20"/>
          <w:szCs w:val="20"/>
          <w:lang w:eastAsia="es-MX"/>
        </w:rPr>
        <w:t>Cena</w:t>
      </w:r>
      <w:r w:rsidR="00CD430F" w:rsidRPr="00EB33FA">
        <w:rPr>
          <w:rFonts w:ascii="Arial" w:eastAsia="Times New Roman" w:hAnsi="Arial" w:cs="Arial"/>
          <w:color w:val="000000"/>
          <w:sz w:val="20"/>
          <w:szCs w:val="20"/>
          <w:lang w:eastAsia="es-MX"/>
        </w:rPr>
        <w:t xml:space="preserve"> y </w:t>
      </w:r>
      <w:r w:rsidR="00CD430F" w:rsidRPr="00EB33FA">
        <w:rPr>
          <w:rFonts w:ascii="Arial" w:eastAsia="Times New Roman" w:hAnsi="Arial" w:cs="Arial"/>
          <w:b/>
          <w:color w:val="000000"/>
          <w:sz w:val="20"/>
          <w:szCs w:val="20"/>
          <w:lang w:eastAsia="es-MX"/>
        </w:rPr>
        <w:t>alojamiento.</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p>
    <w:p w:rsidR="00CD430F" w:rsidRPr="00EB33FA" w:rsidRDefault="00CD430F" w:rsidP="00CD430F">
      <w:pPr>
        <w:spacing w:after="0" w:line="240" w:lineRule="auto"/>
        <w:jc w:val="both"/>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9. Sarajevo – Tuzla – Belgrado.</w:t>
      </w:r>
    </w:p>
    <w:p w:rsidR="00CD430F" w:rsidRPr="00EB33FA" w:rsidRDefault="00A305BD" w:rsidP="00CD430F">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Desayuno</w:t>
      </w:r>
      <w:r>
        <w:rPr>
          <w:rFonts w:ascii="Arial" w:eastAsia="Times New Roman" w:hAnsi="Arial" w:cs="Arial"/>
          <w:b/>
          <w:color w:val="000000"/>
          <w:sz w:val="20"/>
          <w:szCs w:val="20"/>
          <w:lang w:eastAsia="es-MX"/>
        </w:rPr>
        <w:t>.</w:t>
      </w:r>
      <w:r w:rsidRPr="00EB33FA">
        <w:rPr>
          <w:rFonts w:ascii="Arial" w:eastAsia="Times New Roman" w:hAnsi="Arial" w:cs="Arial"/>
          <w:color w:val="000000"/>
          <w:sz w:val="20"/>
          <w:szCs w:val="20"/>
          <w:lang w:eastAsia="es-MX"/>
        </w:rPr>
        <w:t xml:space="preserve"> </w:t>
      </w:r>
      <w:r w:rsidR="00CD430F" w:rsidRPr="00EB33FA">
        <w:rPr>
          <w:rFonts w:ascii="Arial" w:eastAsia="Times New Roman" w:hAnsi="Arial" w:cs="Arial"/>
          <w:color w:val="000000"/>
          <w:sz w:val="20"/>
          <w:szCs w:val="20"/>
          <w:lang w:eastAsia="es-MX"/>
        </w:rPr>
        <w:t xml:space="preserve">Antes de salir de Bosnia, visitamos la ciudad de Tuzla. El nombre proviene de la sal, como Tuzla fue el mayor proveedor de sal en Yugoslavia. Después de visitar el casco antiguo, continuamos hacia Serbia y llegamos a Belgrado. </w:t>
      </w:r>
      <w:r w:rsidR="00CD430F" w:rsidRPr="008A681B">
        <w:rPr>
          <w:rFonts w:ascii="Arial" w:eastAsia="Times New Roman" w:hAnsi="Arial" w:cs="Arial"/>
          <w:b/>
          <w:bCs/>
          <w:color w:val="000000"/>
          <w:sz w:val="20"/>
          <w:szCs w:val="20"/>
          <w:lang w:eastAsia="es-MX"/>
        </w:rPr>
        <w:t>Cena y</w:t>
      </w:r>
      <w:r w:rsidR="00CD430F" w:rsidRPr="00EB33FA">
        <w:rPr>
          <w:rFonts w:ascii="Arial" w:eastAsia="Times New Roman" w:hAnsi="Arial" w:cs="Arial"/>
          <w:color w:val="000000"/>
          <w:sz w:val="20"/>
          <w:szCs w:val="20"/>
          <w:lang w:eastAsia="es-MX"/>
        </w:rPr>
        <w:t xml:space="preserve"> </w:t>
      </w:r>
      <w:r w:rsidR="00CD430F" w:rsidRPr="00EB33FA">
        <w:rPr>
          <w:rFonts w:ascii="Arial" w:eastAsia="Times New Roman" w:hAnsi="Arial" w:cs="Arial"/>
          <w:b/>
          <w:color w:val="000000"/>
          <w:sz w:val="20"/>
          <w:szCs w:val="20"/>
          <w:lang w:eastAsia="es-MX"/>
        </w:rPr>
        <w:t>Alojamiento.</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p>
    <w:p w:rsidR="00CD430F" w:rsidRDefault="00CD430F" w:rsidP="00CD430F">
      <w:pPr>
        <w:spacing w:after="0" w:line="240" w:lineRule="auto"/>
        <w:jc w:val="both"/>
        <w:rPr>
          <w:rFonts w:ascii="Arial" w:eastAsia="Times New Roman" w:hAnsi="Arial" w:cs="Arial"/>
          <w:b/>
          <w:caps/>
          <w:color w:val="000000"/>
          <w:sz w:val="20"/>
          <w:szCs w:val="20"/>
          <w:lang w:eastAsia="es-MX"/>
        </w:rPr>
      </w:pPr>
    </w:p>
    <w:p w:rsidR="00CD430F" w:rsidRDefault="00CD430F" w:rsidP="00CD430F">
      <w:pPr>
        <w:spacing w:after="0" w:line="240" w:lineRule="auto"/>
        <w:jc w:val="both"/>
        <w:rPr>
          <w:rFonts w:ascii="Arial" w:eastAsia="Times New Roman" w:hAnsi="Arial" w:cs="Arial"/>
          <w:b/>
          <w:caps/>
          <w:color w:val="000000"/>
          <w:sz w:val="20"/>
          <w:szCs w:val="20"/>
          <w:lang w:eastAsia="es-MX"/>
        </w:rPr>
      </w:pPr>
    </w:p>
    <w:p w:rsidR="00CD430F" w:rsidRDefault="00CD430F" w:rsidP="00CD430F">
      <w:pPr>
        <w:spacing w:after="0" w:line="240" w:lineRule="auto"/>
        <w:jc w:val="both"/>
        <w:rPr>
          <w:rFonts w:ascii="Arial" w:eastAsia="Times New Roman" w:hAnsi="Arial" w:cs="Arial"/>
          <w:b/>
          <w:caps/>
          <w:color w:val="000000"/>
          <w:sz w:val="20"/>
          <w:szCs w:val="20"/>
          <w:lang w:eastAsia="es-MX"/>
        </w:rPr>
      </w:pPr>
    </w:p>
    <w:p w:rsidR="00CD430F" w:rsidRDefault="00CD430F" w:rsidP="00CD430F">
      <w:pPr>
        <w:spacing w:after="0" w:line="240" w:lineRule="auto"/>
        <w:jc w:val="both"/>
        <w:rPr>
          <w:rFonts w:ascii="Arial" w:eastAsia="Times New Roman" w:hAnsi="Arial" w:cs="Arial"/>
          <w:b/>
          <w:caps/>
          <w:color w:val="000000"/>
          <w:sz w:val="20"/>
          <w:szCs w:val="20"/>
          <w:lang w:eastAsia="es-MX"/>
        </w:rPr>
      </w:pPr>
    </w:p>
    <w:p w:rsidR="00CD430F" w:rsidRPr="00EB33FA" w:rsidRDefault="00CD430F" w:rsidP="00CD430F">
      <w:pPr>
        <w:spacing w:after="0" w:line="240" w:lineRule="auto"/>
        <w:jc w:val="both"/>
        <w:rPr>
          <w:rFonts w:ascii="Arial" w:eastAsia="Times New Roman" w:hAnsi="Arial" w:cs="Arial"/>
          <w:b/>
          <w:caps/>
          <w:color w:val="000000"/>
          <w:sz w:val="20"/>
          <w:szCs w:val="20"/>
          <w:lang w:eastAsia="es-MX"/>
        </w:rPr>
      </w:pPr>
      <w:r w:rsidRPr="00EB33FA">
        <w:rPr>
          <w:rFonts w:ascii="Arial" w:eastAsia="Times New Roman" w:hAnsi="Arial" w:cs="Arial"/>
          <w:b/>
          <w:caps/>
          <w:color w:val="000000"/>
          <w:sz w:val="20"/>
          <w:szCs w:val="20"/>
          <w:lang w:eastAsia="es-MX"/>
        </w:rPr>
        <w:t>Día 10. Belgrado</w:t>
      </w:r>
    </w:p>
    <w:p w:rsidR="00E61F0A" w:rsidRDefault="00CD430F" w:rsidP="00E61F0A">
      <w:pPr>
        <w:spacing w:after="0" w:line="240" w:lineRule="auto"/>
        <w:jc w:val="both"/>
        <w:rPr>
          <w:rFonts w:ascii="Arial" w:eastAsia="Times New Roman" w:hAnsi="Arial" w:cs="Arial"/>
          <w:color w:val="000000"/>
          <w:sz w:val="20"/>
          <w:szCs w:val="20"/>
          <w:lang w:eastAsia="es-MX"/>
        </w:rPr>
      </w:pPr>
      <w:r w:rsidRPr="00EB33FA">
        <w:rPr>
          <w:rFonts w:ascii="Arial" w:eastAsia="Times New Roman" w:hAnsi="Arial" w:cs="Arial"/>
          <w:b/>
          <w:color w:val="000000"/>
          <w:sz w:val="20"/>
          <w:szCs w:val="20"/>
          <w:lang w:eastAsia="es-MX"/>
        </w:rPr>
        <w:t xml:space="preserve">Desayuno </w:t>
      </w:r>
      <w:r w:rsidRPr="00EB33FA">
        <w:rPr>
          <w:rFonts w:ascii="Arial" w:eastAsia="Times New Roman" w:hAnsi="Arial" w:cs="Arial"/>
          <w:color w:val="000000"/>
          <w:sz w:val="20"/>
          <w:szCs w:val="20"/>
          <w:lang w:eastAsia="es-MX"/>
        </w:rPr>
        <w:t>a la hora indicada traslado al aeropuerto para tomar su vuelo de retorno a su ciudad de origen.</w:t>
      </w:r>
    </w:p>
    <w:p w:rsidR="00CD430F" w:rsidRPr="00EB33FA" w:rsidRDefault="00CD430F" w:rsidP="00E61F0A">
      <w:pPr>
        <w:spacing w:after="0" w:line="240" w:lineRule="auto"/>
        <w:jc w:val="both"/>
        <w:rPr>
          <w:rFonts w:ascii="Arial" w:eastAsia="Times New Roman" w:hAnsi="Arial" w:cs="Arial"/>
          <w:b/>
          <w:color w:val="000000"/>
          <w:sz w:val="20"/>
          <w:szCs w:val="20"/>
          <w:lang w:eastAsia="es-MX"/>
        </w:rPr>
      </w:pPr>
      <w:r w:rsidRPr="00EB33FA">
        <w:rPr>
          <w:rFonts w:ascii="Arial" w:eastAsia="Times New Roman" w:hAnsi="Arial" w:cs="Arial"/>
          <w:b/>
          <w:color w:val="000000"/>
          <w:sz w:val="20"/>
          <w:szCs w:val="20"/>
          <w:lang w:eastAsia="es-MX"/>
        </w:rPr>
        <w:t>Fin del viaje y de nuestros servicios.</w:t>
      </w:r>
    </w:p>
    <w:p w:rsidR="00CD430F" w:rsidRPr="00EB33FA" w:rsidRDefault="00CD430F" w:rsidP="00CD430F">
      <w:pPr>
        <w:spacing w:after="0" w:line="240" w:lineRule="auto"/>
        <w:jc w:val="both"/>
        <w:rPr>
          <w:rFonts w:ascii="Arial" w:eastAsia="Times New Roman" w:hAnsi="Arial" w:cs="Arial"/>
          <w:b/>
          <w:color w:val="000000"/>
          <w:sz w:val="20"/>
          <w:szCs w:val="20"/>
          <w:lang w:eastAsia="es-MX"/>
        </w:rPr>
      </w:pPr>
    </w:p>
    <w:p w:rsidR="00CD430F" w:rsidRPr="00EB33FA" w:rsidRDefault="00CD430F" w:rsidP="00CD430F">
      <w:pPr>
        <w:spacing w:after="0" w:line="240" w:lineRule="auto"/>
        <w:ind w:right="49"/>
        <w:jc w:val="both"/>
        <w:rPr>
          <w:rFonts w:ascii="Arial" w:hAnsi="Arial" w:cs="Arial"/>
          <w:b/>
          <w:bCs/>
          <w:sz w:val="20"/>
          <w:szCs w:val="20"/>
        </w:rPr>
      </w:pPr>
      <w:r w:rsidRPr="00EB33FA">
        <w:rPr>
          <w:rFonts w:ascii="Arial" w:hAnsi="Arial" w:cs="Arial"/>
          <w:b/>
          <w:bCs/>
          <w:sz w:val="20"/>
          <w:szCs w:val="20"/>
        </w:rPr>
        <w:t>INCLUYE:</w:t>
      </w:r>
    </w:p>
    <w:p w:rsidR="00E61F0A" w:rsidRPr="00A305BD" w:rsidRDefault="00E61F0A" w:rsidP="00E61F0A">
      <w:pPr>
        <w:pStyle w:val="Prrafodelista"/>
        <w:numPr>
          <w:ilvl w:val="0"/>
          <w:numId w:val="13"/>
        </w:numPr>
        <w:spacing w:after="0" w:line="240" w:lineRule="auto"/>
        <w:rPr>
          <w:rFonts w:ascii="Arial" w:eastAsia="Times New Roman" w:hAnsi="Arial" w:cs="Arial"/>
          <w:sz w:val="20"/>
          <w:szCs w:val="20"/>
          <w:lang w:eastAsia="es-MX"/>
        </w:rPr>
      </w:pPr>
      <w:r w:rsidRPr="002C5244">
        <w:rPr>
          <w:rFonts w:ascii="Arial" w:eastAsia="Times New Roman" w:hAnsi="Arial" w:cs="Arial"/>
          <w:color w:val="000000"/>
          <w:sz w:val="20"/>
          <w:szCs w:val="20"/>
          <w:lang w:eastAsia="es-MX"/>
        </w:rPr>
        <w:t xml:space="preserve">Alojamiento en hoteles de </w:t>
      </w:r>
      <w:r w:rsidR="00A305BD">
        <w:rPr>
          <w:rFonts w:ascii="Arial" w:eastAsia="Times New Roman" w:hAnsi="Arial" w:cs="Arial"/>
          <w:color w:val="000000"/>
          <w:sz w:val="20"/>
          <w:szCs w:val="20"/>
          <w:lang w:eastAsia="es-MX"/>
        </w:rPr>
        <w:t>turista superior,</w:t>
      </w:r>
      <w:r w:rsidRPr="002C5244">
        <w:rPr>
          <w:rFonts w:ascii="Arial" w:eastAsia="Times New Roman" w:hAnsi="Arial" w:cs="Arial"/>
          <w:color w:val="000000"/>
          <w:sz w:val="20"/>
          <w:szCs w:val="20"/>
          <w:lang w:eastAsia="es-MX"/>
        </w:rPr>
        <w:t xml:space="preserve"> régimen de </w:t>
      </w:r>
      <w:r w:rsidRPr="00A305BD">
        <w:rPr>
          <w:rFonts w:ascii="Arial" w:eastAsia="Times New Roman" w:hAnsi="Arial" w:cs="Arial"/>
          <w:b/>
          <w:bCs/>
          <w:color w:val="000000"/>
          <w:sz w:val="20"/>
          <w:szCs w:val="20"/>
          <w:lang w:eastAsia="es-MX"/>
        </w:rPr>
        <w:t>media pensión</w:t>
      </w:r>
      <w:r w:rsidR="00A305BD">
        <w:rPr>
          <w:rFonts w:ascii="Arial" w:eastAsia="Times New Roman" w:hAnsi="Arial" w:cs="Arial"/>
          <w:color w:val="000000"/>
          <w:sz w:val="20"/>
          <w:szCs w:val="20"/>
          <w:lang w:eastAsia="es-MX"/>
        </w:rPr>
        <w:t xml:space="preserve"> (desayuno y cena)</w:t>
      </w:r>
    </w:p>
    <w:p w:rsidR="00BD68B6" w:rsidRPr="00201E97" w:rsidRDefault="00BD68B6" w:rsidP="00BD68B6">
      <w:pPr>
        <w:pStyle w:val="Prrafodelista"/>
        <w:numPr>
          <w:ilvl w:val="0"/>
          <w:numId w:val="13"/>
        </w:numPr>
        <w:spacing w:after="0" w:line="240" w:lineRule="auto"/>
        <w:rPr>
          <w:rFonts w:ascii="Arial" w:hAnsi="Arial" w:cs="Arial"/>
          <w:sz w:val="20"/>
          <w:szCs w:val="20"/>
        </w:rPr>
      </w:pPr>
      <w:r>
        <w:rPr>
          <w:rFonts w:ascii="Arial" w:hAnsi="Arial" w:cs="Arial"/>
          <w:sz w:val="20"/>
          <w:szCs w:val="20"/>
        </w:rPr>
        <w:t xml:space="preserve">Traslado aeropuerto hotel aeropuerto en </w:t>
      </w:r>
      <w:r w:rsidRPr="00ED6655">
        <w:rPr>
          <w:rFonts w:ascii="Arial" w:hAnsi="Arial" w:cs="Arial"/>
          <w:b/>
          <w:bCs/>
          <w:sz w:val="20"/>
          <w:szCs w:val="20"/>
        </w:rPr>
        <w:t>privado</w:t>
      </w:r>
      <w:r>
        <w:rPr>
          <w:rFonts w:ascii="Arial" w:hAnsi="Arial" w:cs="Arial"/>
          <w:sz w:val="20"/>
          <w:szCs w:val="20"/>
        </w:rPr>
        <w:t>, servicio en inglés (sin guía)</w:t>
      </w:r>
    </w:p>
    <w:p w:rsidR="00BD68B6" w:rsidRPr="00920BB0" w:rsidRDefault="00BD68B6" w:rsidP="00BD68B6">
      <w:pPr>
        <w:pStyle w:val="Prrafodelista"/>
        <w:numPr>
          <w:ilvl w:val="0"/>
          <w:numId w:val="13"/>
        </w:numPr>
        <w:spacing w:after="0" w:line="240" w:lineRule="auto"/>
        <w:rPr>
          <w:rFonts w:ascii="Arial" w:hAnsi="Arial" w:cs="Arial"/>
          <w:sz w:val="20"/>
          <w:szCs w:val="20"/>
        </w:rPr>
      </w:pPr>
      <w:r>
        <w:rPr>
          <w:rFonts w:ascii="Arial" w:hAnsi="Arial" w:cs="Arial"/>
          <w:sz w:val="20"/>
          <w:szCs w:val="20"/>
        </w:rPr>
        <w:t>G</w:t>
      </w:r>
      <w:r w:rsidRPr="00920BB0">
        <w:rPr>
          <w:rFonts w:ascii="Arial" w:hAnsi="Arial" w:cs="Arial"/>
          <w:sz w:val="20"/>
          <w:szCs w:val="20"/>
        </w:rPr>
        <w:t>uía acompañante de habla hispana durante todo el viaje</w:t>
      </w:r>
      <w:r>
        <w:rPr>
          <w:rFonts w:ascii="Arial" w:hAnsi="Arial" w:cs="Arial"/>
          <w:sz w:val="20"/>
          <w:szCs w:val="20"/>
        </w:rPr>
        <w:t xml:space="preserve"> (día 2 al 9)</w:t>
      </w:r>
    </w:p>
    <w:p w:rsidR="00E61F0A" w:rsidRPr="002C5244" w:rsidRDefault="00E61F0A" w:rsidP="00E61F0A">
      <w:pPr>
        <w:pStyle w:val="Prrafodelista"/>
        <w:spacing w:after="0" w:line="240" w:lineRule="auto"/>
        <w:rPr>
          <w:rFonts w:ascii="Arial" w:eastAsia="Times New Roman" w:hAnsi="Arial" w:cs="Arial"/>
          <w:sz w:val="20"/>
          <w:szCs w:val="20"/>
          <w:lang w:eastAsia="es-MX"/>
        </w:rPr>
      </w:pPr>
      <w:r w:rsidRPr="002C5244">
        <w:rPr>
          <w:rFonts w:ascii="Arial" w:eastAsia="Times New Roman" w:hAnsi="Arial" w:cs="Arial"/>
          <w:b/>
          <w:bCs/>
          <w:color w:val="000000"/>
          <w:sz w:val="20"/>
          <w:szCs w:val="20"/>
          <w:u w:val="single"/>
          <w:lang w:eastAsia="es-MX"/>
        </w:rPr>
        <w:t>Entradas incluidas:</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Cena tradicional en Skopje</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Skopje, Iglesia de Sv. Spas</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Tetovo, mezquita colorida</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Paseo en barco por el lago Ohrid (aprox. 20 min.) </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Ohrid, Iglesia de Sv. Peribleptos </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Kruja, Fortaleza y Museo Nacional</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Shkoder, Fortaleza de Rozafa</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Stari Bar</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Cetinje, Impuesto de visitante</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Degustación de jamón en Njegusi</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Paseo en barco Perast – Maria am Felsen – Perast </w:t>
      </w:r>
    </w:p>
    <w:p w:rsidR="00E61F0A" w:rsidRPr="002C5244" w:rsidRDefault="00E61F0A" w:rsidP="00E61F0A">
      <w:pPr>
        <w:numPr>
          <w:ilvl w:val="0"/>
          <w:numId w:val="13"/>
        </w:numPr>
        <w:spacing w:after="0" w:line="240" w:lineRule="auto"/>
        <w:textAlignment w:val="baseline"/>
        <w:rPr>
          <w:rFonts w:ascii="Arial" w:eastAsia="Times New Roman" w:hAnsi="Arial" w:cs="Arial"/>
          <w:color w:val="000000"/>
          <w:sz w:val="20"/>
          <w:szCs w:val="20"/>
          <w:lang w:eastAsia="es-MX"/>
        </w:rPr>
      </w:pPr>
      <w:r w:rsidRPr="002C5244">
        <w:rPr>
          <w:rFonts w:ascii="Arial" w:eastAsia="Times New Roman" w:hAnsi="Arial" w:cs="Arial"/>
          <w:color w:val="000000"/>
          <w:sz w:val="20"/>
          <w:szCs w:val="20"/>
          <w:lang w:eastAsia="es-MX"/>
        </w:rPr>
        <w:t>Kotor, Impuesto de visitante</w:t>
      </w:r>
    </w:p>
    <w:p w:rsidR="00CD430F" w:rsidRDefault="00CD430F" w:rsidP="00CD430F">
      <w:pPr>
        <w:spacing w:after="0" w:line="240" w:lineRule="auto"/>
        <w:ind w:right="49"/>
        <w:jc w:val="both"/>
        <w:rPr>
          <w:rFonts w:ascii="Arial" w:hAnsi="Arial" w:cs="Arial"/>
          <w:b/>
          <w:bCs/>
          <w:sz w:val="20"/>
          <w:szCs w:val="20"/>
        </w:rPr>
      </w:pPr>
    </w:p>
    <w:p w:rsidR="00E61F0A" w:rsidRDefault="00E61F0A" w:rsidP="00CD430F">
      <w:pPr>
        <w:spacing w:after="0" w:line="240" w:lineRule="auto"/>
        <w:ind w:right="49"/>
        <w:jc w:val="both"/>
        <w:rPr>
          <w:rFonts w:ascii="Arial" w:hAnsi="Arial" w:cs="Arial"/>
          <w:b/>
          <w:bCs/>
          <w:sz w:val="20"/>
          <w:szCs w:val="20"/>
        </w:rPr>
      </w:pPr>
    </w:p>
    <w:p w:rsidR="00CD430F" w:rsidRPr="00EB33FA" w:rsidRDefault="00CD430F" w:rsidP="00CD430F">
      <w:pPr>
        <w:spacing w:after="0" w:line="240" w:lineRule="auto"/>
        <w:ind w:right="49"/>
        <w:jc w:val="both"/>
        <w:rPr>
          <w:rFonts w:ascii="Arial" w:hAnsi="Arial" w:cs="Arial"/>
          <w:b/>
          <w:bCs/>
          <w:sz w:val="20"/>
          <w:szCs w:val="20"/>
        </w:rPr>
      </w:pPr>
      <w:r w:rsidRPr="00EB33FA">
        <w:rPr>
          <w:rFonts w:ascii="Arial" w:hAnsi="Arial" w:cs="Arial"/>
          <w:b/>
          <w:bCs/>
          <w:sz w:val="20"/>
          <w:szCs w:val="20"/>
        </w:rPr>
        <w:t>NO INCLUYE:</w:t>
      </w:r>
    </w:p>
    <w:p w:rsidR="00CD430F" w:rsidRPr="00EB33FA" w:rsidRDefault="00CD430F" w:rsidP="00CD430F">
      <w:pPr>
        <w:pStyle w:val="Prrafodelista"/>
        <w:numPr>
          <w:ilvl w:val="0"/>
          <w:numId w:val="3"/>
        </w:numPr>
        <w:spacing w:after="0" w:line="240" w:lineRule="auto"/>
        <w:ind w:right="49"/>
        <w:jc w:val="both"/>
        <w:rPr>
          <w:rFonts w:ascii="Arial" w:hAnsi="Arial" w:cs="Arial"/>
          <w:b/>
          <w:bCs/>
          <w:sz w:val="20"/>
          <w:szCs w:val="20"/>
        </w:rPr>
      </w:pPr>
      <w:r w:rsidRPr="00EB33FA">
        <w:rPr>
          <w:rFonts w:ascii="Arial" w:hAnsi="Arial" w:cs="Arial"/>
          <w:sz w:val="20"/>
          <w:szCs w:val="20"/>
        </w:rPr>
        <w:t>Actividades y alimentos no indicados en el itinerario.</w:t>
      </w:r>
    </w:p>
    <w:p w:rsidR="00CD430F" w:rsidRPr="00EB33FA" w:rsidRDefault="00CD430F" w:rsidP="00CD430F">
      <w:pPr>
        <w:pStyle w:val="Prrafodelista"/>
        <w:numPr>
          <w:ilvl w:val="0"/>
          <w:numId w:val="3"/>
        </w:numPr>
        <w:spacing w:after="0" w:line="240" w:lineRule="auto"/>
        <w:ind w:right="49"/>
        <w:jc w:val="both"/>
        <w:rPr>
          <w:rFonts w:ascii="Arial" w:hAnsi="Arial" w:cs="Arial"/>
          <w:b/>
          <w:bCs/>
          <w:sz w:val="20"/>
          <w:szCs w:val="20"/>
        </w:rPr>
      </w:pPr>
      <w:r w:rsidRPr="00EB33FA">
        <w:rPr>
          <w:rFonts w:ascii="Arial" w:hAnsi="Arial" w:cs="Arial"/>
          <w:sz w:val="20"/>
          <w:szCs w:val="20"/>
        </w:rPr>
        <w:t>Vuelos internacionales y nacionales.</w:t>
      </w:r>
    </w:p>
    <w:p w:rsidR="00CD430F" w:rsidRDefault="00CD430F" w:rsidP="00CD430F">
      <w:pPr>
        <w:pStyle w:val="Prrafodelista"/>
        <w:numPr>
          <w:ilvl w:val="0"/>
          <w:numId w:val="3"/>
        </w:numPr>
        <w:spacing w:after="0" w:line="240" w:lineRule="auto"/>
        <w:ind w:right="49"/>
        <w:jc w:val="both"/>
        <w:rPr>
          <w:rFonts w:ascii="Arial" w:hAnsi="Arial" w:cs="Arial"/>
          <w:b/>
          <w:bCs/>
          <w:sz w:val="20"/>
          <w:szCs w:val="20"/>
        </w:rPr>
      </w:pPr>
      <w:r w:rsidRPr="00EB33FA">
        <w:rPr>
          <w:rFonts w:ascii="Arial" w:hAnsi="Arial" w:cs="Arial"/>
          <w:b/>
          <w:bCs/>
          <w:sz w:val="20"/>
          <w:szCs w:val="20"/>
        </w:rPr>
        <w:t>Propinas.</w:t>
      </w:r>
    </w:p>
    <w:p w:rsidR="00A305BD" w:rsidRPr="00A305BD" w:rsidRDefault="00A305BD" w:rsidP="00CD430F">
      <w:pPr>
        <w:pStyle w:val="Prrafodelista"/>
        <w:numPr>
          <w:ilvl w:val="0"/>
          <w:numId w:val="3"/>
        </w:numPr>
        <w:spacing w:after="0" w:line="240" w:lineRule="auto"/>
        <w:ind w:right="49"/>
        <w:jc w:val="both"/>
        <w:rPr>
          <w:rFonts w:ascii="Arial" w:hAnsi="Arial" w:cs="Arial"/>
          <w:sz w:val="20"/>
          <w:szCs w:val="20"/>
        </w:rPr>
      </w:pPr>
      <w:r w:rsidRPr="00A305BD">
        <w:rPr>
          <w:rFonts w:ascii="Arial" w:hAnsi="Arial" w:cs="Arial"/>
          <w:sz w:val="20"/>
          <w:szCs w:val="20"/>
        </w:rPr>
        <w:t>Bebidas en cenas</w:t>
      </w:r>
    </w:p>
    <w:p w:rsidR="00CD430F" w:rsidRPr="00EB33FA" w:rsidRDefault="00CD430F" w:rsidP="00CD430F">
      <w:pPr>
        <w:pStyle w:val="Prrafodelista"/>
        <w:numPr>
          <w:ilvl w:val="0"/>
          <w:numId w:val="3"/>
        </w:numPr>
        <w:spacing w:after="0" w:line="240" w:lineRule="auto"/>
        <w:ind w:right="49"/>
        <w:jc w:val="both"/>
        <w:rPr>
          <w:rFonts w:ascii="Arial" w:hAnsi="Arial" w:cs="Arial"/>
          <w:b/>
          <w:bCs/>
          <w:sz w:val="20"/>
          <w:szCs w:val="20"/>
        </w:rPr>
      </w:pPr>
      <w:r w:rsidRPr="00EB33FA">
        <w:rPr>
          <w:rFonts w:ascii="Arial" w:hAnsi="Arial" w:cs="Arial"/>
          <w:sz w:val="20"/>
          <w:szCs w:val="20"/>
        </w:rPr>
        <w:t>Gastos personales</w:t>
      </w:r>
    </w:p>
    <w:p w:rsidR="00CD430F" w:rsidRDefault="00CD430F" w:rsidP="00CD430F">
      <w:pPr>
        <w:pStyle w:val="Prrafodelista"/>
        <w:numPr>
          <w:ilvl w:val="0"/>
          <w:numId w:val="3"/>
        </w:numPr>
        <w:spacing w:after="0" w:line="240" w:lineRule="auto"/>
        <w:ind w:right="49"/>
        <w:jc w:val="both"/>
        <w:rPr>
          <w:rFonts w:ascii="Arial" w:hAnsi="Arial" w:cs="Arial"/>
          <w:b/>
          <w:bCs/>
          <w:sz w:val="20"/>
          <w:szCs w:val="20"/>
        </w:rPr>
      </w:pPr>
      <w:r w:rsidRPr="00EB33FA">
        <w:rPr>
          <w:rFonts w:ascii="Arial" w:hAnsi="Arial" w:cs="Arial"/>
          <w:b/>
          <w:bCs/>
          <w:sz w:val="20"/>
          <w:szCs w:val="20"/>
        </w:rPr>
        <w:t>Seguro de viajero</w:t>
      </w:r>
    </w:p>
    <w:p w:rsidR="00CD430F" w:rsidRPr="00EB33FA" w:rsidRDefault="00CD430F" w:rsidP="00CD430F">
      <w:pPr>
        <w:pStyle w:val="Prrafodelista"/>
        <w:spacing w:after="0" w:line="240" w:lineRule="auto"/>
        <w:ind w:right="49"/>
        <w:jc w:val="both"/>
        <w:rPr>
          <w:rFonts w:ascii="Arial" w:hAnsi="Arial" w:cs="Arial"/>
          <w:b/>
          <w:bCs/>
          <w:sz w:val="20"/>
          <w:szCs w:val="20"/>
        </w:rPr>
      </w:pPr>
    </w:p>
    <w:p w:rsidR="00CD430F" w:rsidRPr="00EB33FA" w:rsidRDefault="00CD430F" w:rsidP="00CD430F">
      <w:pPr>
        <w:spacing w:after="0" w:line="240" w:lineRule="auto"/>
        <w:ind w:right="-698"/>
        <w:jc w:val="both"/>
        <w:rPr>
          <w:rFonts w:ascii="Arial" w:hAnsi="Arial" w:cs="Arial"/>
          <w:b/>
          <w:bCs/>
          <w:sz w:val="20"/>
          <w:szCs w:val="20"/>
        </w:rPr>
      </w:pPr>
      <w:r w:rsidRPr="00EB33FA">
        <w:rPr>
          <w:rFonts w:ascii="Arial" w:hAnsi="Arial" w:cs="Arial"/>
          <w:b/>
          <w:bCs/>
          <w:sz w:val="20"/>
          <w:szCs w:val="20"/>
        </w:rPr>
        <w:t>NOTAS:</w:t>
      </w:r>
    </w:p>
    <w:p w:rsidR="00CD430F" w:rsidRPr="00EB33FA"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EB33FA">
        <w:rPr>
          <w:rFonts w:ascii="Arial" w:hAnsi="Arial" w:cs="Arial"/>
          <w:sz w:val="20"/>
          <w:szCs w:val="20"/>
        </w:rPr>
        <w:t>Tarifas por persona en USD, sujetas a disponibilidad al momento de reservar y cotizadas en categoría estándar</w:t>
      </w:r>
    </w:p>
    <w:p w:rsidR="00CD430F" w:rsidRPr="00EB33FA"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EB33FA">
        <w:rPr>
          <w:rFonts w:ascii="Arial" w:hAnsi="Arial" w:cs="Arial"/>
          <w:sz w:val="20"/>
          <w:szCs w:val="20"/>
        </w:rPr>
        <w:t>Es responsabilidad del pasajero contar con la documentación necesaria para su viaje (el pasaporte debe tener una vigencia de + de 6 meses).</w:t>
      </w:r>
    </w:p>
    <w:p w:rsidR="00CD430F" w:rsidRPr="00EB33FA"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EB33FA">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rsidR="00CD430F" w:rsidRPr="00BD68B6"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BD68B6">
        <w:rPr>
          <w:rFonts w:ascii="Arial" w:hAnsi="Arial" w:cs="Arial"/>
          <w:b/>
          <w:bCs/>
          <w:sz w:val="20"/>
          <w:szCs w:val="20"/>
        </w:rPr>
        <w:t>Recomendamos que el cliente contrate un seguro de viajero ya que Travel Shop no cubrirá los gastos médicos en caso de accidente en destino.</w:t>
      </w:r>
    </w:p>
    <w:p w:rsidR="00CD430F" w:rsidRPr="00EB33FA"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EB33FA">
        <w:rPr>
          <w:rFonts w:ascii="Arial" w:hAnsi="Arial" w:cs="Arial"/>
          <w:sz w:val="20"/>
          <w:szCs w:val="20"/>
        </w:rPr>
        <w:t>Consultar condiciones de cancelación y más con un asesor de Operadora Travel Shop.</w:t>
      </w:r>
    </w:p>
    <w:p w:rsidR="00CD430F" w:rsidRPr="00EB33FA" w:rsidRDefault="00CD430F" w:rsidP="00CD430F">
      <w:pPr>
        <w:pStyle w:val="Prrafodelista"/>
        <w:widowControl w:val="0"/>
        <w:numPr>
          <w:ilvl w:val="0"/>
          <w:numId w:val="4"/>
        </w:numPr>
        <w:autoSpaceDE w:val="0"/>
        <w:autoSpaceDN w:val="0"/>
        <w:spacing w:after="0" w:line="240" w:lineRule="auto"/>
        <w:ind w:left="709" w:right="49" w:hanging="283"/>
        <w:jc w:val="both"/>
        <w:rPr>
          <w:rFonts w:ascii="Arial" w:hAnsi="Arial" w:cs="Arial"/>
          <w:b/>
          <w:bCs/>
          <w:sz w:val="20"/>
          <w:szCs w:val="20"/>
        </w:rPr>
      </w:pPr>
      <w:r w:rsidRPr="00EB33FA">
        <w:rPr>
          <w:rFonts w:ascii="Arial" w:hAnsi="Arial" w:cs="Arial"/>
          <w:sz w:val="20"/>
          <w:szCs w:val="20"/>
        </w:rPr>
        <w:t>Algunas de las actividades incluidas están sujetas a ca</w:t>
      </w:r>
      <w:r>
        <w:rPr>
          <w:rFonts w:ascii="Arial" w:hAnsi="Arial" w:cs="Arial"/>
          <w:sz w:val="20"/>
          <w:szCs w:val="20"/>
        </w:rPr>
        <w:t>m</w:t>
      </w:r>
      <w:r w:rsidRPr="00EB33FA">
        <w:rPr>
          <w:rFonts w:ascii="Arial" w:hAnsi="Arial" w:cs="Arial"/>
          <w:sz w:val="20"/>
          <w:szCs w:val="20"/>
        </w:rPr>
        <w:t>bio o cancelaciones sin previo aviso, debido a condiciones meteorológicas o interferencias gubernamentales. Proporcionando las mejores alternativas posibles.</w:t>
      </w: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CD430F" w:rsidRDefault="00CD430F" w:rsidP="00CD430F">
      <w:pPr>
        <w:widowControl w:val="0"/>
        <w:autoSpaceDE w:val="0"/>
        <w:autoSpaceDN w:val="0"/>
        <w:spacing w:after="0" w:line="240" w:lineRule="auto"/>
        <w:ind w:right="49"/>
        <w:jc w:val="both"/>
        <w:rPr>
          <w:rFonts w:ascii="Arial" w:hAnsi="Arial" w:cs="Arial"/>
          <w:b/>
          <w:bCs/>
          <w:sz w:val="20"/>
          <w:szCs w:val="20"/>
        </w:rPr>
      </w:pPr>
    </w:p>
    <w:tbl>
      <w:tblPr>
        <w:tblW w:w="5669" w:type="dxa"/>
        <w:jc w:val="center"/>
        <w:tblCellMar>
          <w:left w:w="70" w:type="dxa"/>
          <w:right w:w="70" w:type="dxa"/>
        </w:tblCellMar>
        <w:tblLook w:val="04A0" w:firstRow="1" w:lastRow="0" w:firstColumn="1" w:lastColumn="0" w:noHBand="0" w:noVBand="1"/>
      </w:tblPr>
      <w:tblGrid>
        <w:gridCol w:w="2212"/>
        <w:gridCol w:w="1691"/>
        <w:gridCol w:w="1766"/>
      </w:tblGrid>
      <w:tr w:rsidR="00CD430F" w:rsidRPr="00DC427E" w:rsidTr="00BD68B6">
        <w:trPr>
          <w:trHeight w:val="189"/>
          <w:jc w:val="center"/>
        </w:trPr>
        <w:tc>
          <w:tcPr>
            <w:tcW w:w="5669" w:type="dxa"/>
            <w:gridSpan w:val="3"/>
            <w:tcBorders>
              <w:top w:val="single" w:sz="12" w:space="0" w:color="128396"/>
              <w:left w:val="single" w:sz="12" w:space="0" w:color="128396"/>
              <w:bottom w:val="nil"/>
              <w:right w:val="single" w:sz="12" w:space="0" w:color="128396"/>
            </w:tcBorders>
            <w:shd w:val="clear" w:color="000000" w:fill="25A7AD"/>
            <w:noWrap/>
            <w:vAlign w:val="center"/>
            <w:hideMark/>
          </w:tcPr>
          <w:p w:rsidR="00CD430F" w:rsidRPr="00DC427E" w:rsidRDefault="00CD430F" w:rsidP="00051A01">
            <w:pPr>
              <w:spacing w:after="0" w:line="240" w:lineRule="auto"/>
              <w:jc w:val="center"/>
              <w:rPr>
                <w:rFonts w:ascii="Arial" w:eastAsia="Times New Roman" w:hAnsi="Arial" w:cs="Arial"/>
                <w:b/>
                <w:bCs/>
                <w:color w:val="FFFFFF"/>
                <w:sz w:val="20"/>
                <w:szCs w:val="20"/>
                <w:lang w:eastAsia="es-MX"/>
              </w:rPr>
            </w:pPr>
            <w:r w:rsidRPr="00DC427E">
              <w:rPr>
                <w:rFonts w:ascii="Arial" w:eastAsia="Times New Roman" w:hAnsi="Arial" w:cs="Arial"/>
                <w:b/>
                <w:bCs/>
                <w:color w:val="FFFFFF"/>
                <w:sz w:val="20"/>
                <w:szCs w:val="20"/>
                <w:lang w:eastAsia="es-MX"/>
              </w:rPr>
              <w:t xml:space="preserve">HOTELES PREVISTOS O SIMILARES </w:t>
            </w:r>
          </w:p>
        </w:tc>
      </w:tr>
      <w:tr w:rsidR="00CD430F" w:rsidRPr="00DC427E" w:rsidTr="00BD68B6">
        <w:trPr>
          <w:trHeight w:val="502"/>
          <w:jc w:val="center"/>
        </w:trPr>
        <w:tc>
          <w:tcPr>
            <w:tcW w:w="2212" w:type="dxa"/>
            <w:tcBorders>
              <w:top w:val="nil"/>
              <w:left w:val="single" w:sz="12" w:space="0" w:color="128396"/>
              <w:bottom w:val="nil"/>
              <w:right w:val="nil"/>
            </w:tcBorders>
            <w:shd w:val="clear" w:color="000000" w:fill="D6F4F6"/>
            <w:vAlign w:val="center"/>
            <w:hideMark/>
          </w:tcPr>
          <w:p w:rsidR="00CD430F" w:rsidRPr="00DC427E" w:rsidRDefault="00CD430F" w:rsidP="00051A01">
            <w:pPr>
              <w:spacing w:after="0" w:line="240" w:lineRule="auto"/>
              <w:rPr>
                <w:rFonts w:ascii="Arial" w:eastAsia="Times New Roman" w:hAnsi="Arial" w:cs="Arial"/>
                <w:b/>
                <w:bCs/>
                <w:color w:val="000000"/>
                <w:sz w:val="20"/>
                <w:szCs w:val="20"/>
                <w:lang w:eastAsia="es-MX"/>
              </w:rPr>
            </w:pPr>
            <w:r w:rsidRPr="00DC427E">
              <w:rPr>
                <w:rFonts w:ascii="Arial" w:eastAsia="Times New Roman" w:hAnsi="Arial" w:cs="Arial"/>
                <w:b/>
                <w:bCs/>
                <w:color w:val="000000"/>
                <w:sz w:val="20"/>
                <w:szCs w:val="20"/>
                <w:lang w:eastAsia="es-MX"/>
              </w:rPr>
              <w:t>CIUDAD</w:t>
            </w:r>
          </w:p>
        </w:tc>
        <w:tc>
          <w:tcPr>
            <w:tcW w:w="1691" w:type="dxa"/>
            <w:tcBorders>
              <w:top w:val="nil"/>
              <w:left w:val="nil"/>
              <w:bottom w:val="nil"/>
              <w:right w:val="nil"/>
            </w:tcBorders>
            <w:shd w:val="clear" w:color="000000" w:fill="D6F4F6"/>
            <w:noWrap/>
            <w:vAlign w:val="center"/>
            <w:hideMark/>
          </w:tcPr>
          <w:p w:rsidR="00CD430F" w:rsidRPr="00DC427E" w:rsidRDefault="00CD430F" w:rsidP="00051A01">
            <w:pPr>
              <w:spacing w:after="0" w:line="240" w:lineRule="auto"/>
              <w:jc w:val="center"/>
              <w:rPr>
                <w:rFonts w:ascii="Arial" w:eastAsia="Times New Roman" w:hAnsi="Arial" w:cs="Arial"/>
                <w:b/>
                <w:bCs/>
                <w:color w:val="000000"/>
                <w:sz w:val="20"/>
                <w:szCs w:val="20"/>
                <w:lang w:eastAsia="es-MX"/>
              </w:rPr>
            </w:pPr>
            <w:r w:rsidRPr="00DC427E">
              <w:rPr>
                <w:rFonts w:ascii="Arial" w:eastAsia="Times New Roman" w:hAnsi="Arial" w:cs="Arial"/>
                <w:b/>
                <w:bCs/>
                <w:color w:val="000000"/>
                <w:sz w:val="20"/>
                <w:szCs w:val="20"/>
                <w:lang w:eastAsia="es-MX"/>
              </w:rPr>
              <w:t>HOTEL</w:t>
            </w:r>
          </w:p>
        </w:tc>
        <w:tc>
          <w:tcPr>
            <w:tcW w:w="1764" w:type="dxa"/>
            <w:tcBorders>
              <w:top w:val="nil"/>
              <w:left w:val="nil"/>
              <w:bottom w:val="nil"/>
              <w:right w:val="single" w:sz="12" w:space="0" w:color="128396"/>
            </w:tcBorders>
            <w:shd w:val="clear" w:color="000000" w:fill="D6F4F6"/>
            <w:noWrap/>
            <w:vAlign w:val="center"/>
            <w:hideMark/>
          </w:tcPr>
          <w:p w:rsidR="00CD430F" w:rsidRPr="00DC427E" w:rsidRDefault="00CD430F" w:rsidP="00051A01">
            <w:pPr>
              <w:spacing w:after="0" w:line="240" w:lineRule="auto"/>
              <w:jc w:val="center"/>
              <w:rPr>
                <w:rFonts w:ascii="Arial" w:eastAsia="Times New Roman" w:hAnsi="Arial" w:cs="Arial"/>
                <w:b/>
                <w:bCs/>
                <w:color w:val="000000"/>
                <w:sz w:val="20"/>
                <w:szCs w:val="20"/>
                <w:lang w:eastAsia="es-MX"/>
              </w:rPr>
            </w:pPr>
            <w:r w:rsidRPr="00DC427E">
              <w:rPr>
                <w:rFonts w:ascii="Arial" w:eastAsia="Times New Roman" w:hAnsi="Arial" w:cs="Arial"/>
                <w:b/>
                <w:bCs/>
                <w:color w:val="000000"/>
                <w:sz w:val="20"/>
                <w:szCs w:val="20"/>
                <w:lang w:eastAsia="es-MX"/>
              </w:rPr>
              <w:t>CAT</w:t>
            </w:r>
          </w:p>
        </w:tc>
      </w:tr>
      <w:tr w:rsidR="00CD430F" w:rsidRPr="00DC427E" w:rsidTr="00BD68B6">
        <w:trPr>
          <w:trHeight w:val="196"/>
          <w:jc w:val="center"/>
        </w:trPr>
        <w:tc>
          <w:tcPr>
            <w:tcW w:w="2212" w:type="dxa"/>
            <w:vMerge w:val="restart"/>
            <w:tcBorders>
              <w:top w:val="nil"/>
              <w:left w:val="single" w:sz="12" w:space="0" w:color="128396"/>
              <w:bottom w:val="nil"/>
              <w:right w:val="nil"/>
            </w:tcBorders>
            <w:shd w:val="clear" w:color="auto" w:fill="auto"/>
            <w:noWrap/>
            <w:vAlign w:val="center"/>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BELGRAD</w:t>
            </w:r>
            <w:r>
              <w:rPr>
                <w:rFonts w:ascii="Calibri" w:eastAsia="Times New Roman" w:hAnsi="Calibri" w:cs="Times New Roman"/>
                <w:color w:val="000000"/>
                <w:sz w:val="24"/>
                <w:szCs w:val="24"/>
                <w:lang w:val="en-US" w:eastAsia="es-MX"/>
              </w:rPr>
              <w:t>O</w:t>
            </w:r>
          </w:p>
        </w:tc>
        <w:tc>
          <w:tcPr>
            <w:tcW w:w="1691" w:type="dxa"/>
            <w:tcBorders>
              <w:top w:val="nil"/>
              <w:left w:val="nil"/>
              <w:bottom w:val="nil"/>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Hotel Royal I</w:t>
            </w:r>
            <w:r w:rsidR="00BD68B6">
              <w:rPr>
                <w:rFonts w:ascii="Calibri" w:eastAsia="Times New Roman" w:hAnsi="Calibri" w:cs="Times New Roman"/>
                <w:color w:val="000000"/>
                <w:sz w:val="24"/>
                <w:szCs w:val="24"/>
                <w:lang w:val="en-US" w:eastAsia="es-MX"/>
              </w:rPr>
              <w:t>nn</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96"/>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p>
        </w:tc>
        <w:tc>
          <w:tcPr>
            <w:tcW w:w="1691" w:type="dxa"/>
            <w:tcBorders>
              <w:top w:val="nil"/>
              <w:left w:val="nil"/>
              <w:bottom w:val="nil"/>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Marquise</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val="restart"/>
            <w:tcBorders>
              <w:top w:val="nil"/>
              <w:left w:val="single" w:sz="12" w:space="0" w:color="128396"/>
              <w:bottom w:val="nil"/>
              <w:right w:val="nil"/>
            </w:tcBorders>
            <w:shd w:val="clear" w:color="auto" w:fill="auto"/>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SKOPJE</w:t>
            </w: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 xml:space="preserve">Next Door Park </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 xml:space="preserve">Ibis Styles </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val="restart"/>
            <w:tcBorders>
              <w:top w:val="nil"/>
              <w:left w:val="single" w:sz="12" w:space="0" w:color="128396"/>
              <w:bottom w:val="nil"/>
              <w:right w:val="nil"/>
            </w:tcBorders>
            <w:shd w:val="clear" w:color="auto" w:fill="auto"/>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OHRID</w:t>
            </w:r>
          </w:p>
        </w:tc>
        <w:tc>
          <w:tcPr>
            <w:tcW w:w="1691" w:type="dxa"/>
            <w:tcBorders>
              <w:top w:val="nil"/>
              <w:left w:val="nil"/>
              <w:bottom w:val="nil"/>
              <w:right w:val="nil"/>
            </w:tcBorders>
            <w:shd w:val="clear" w:color="auto" w:fill="auto"/>
            <w:noWrap/>
            <w:vAlign w:val="center"/>
            <w:hideMark/>
          </w:tcPr>
          <w:p w:rsidR="00CD430F" w:rsidRPr="00DC427E" w:rsidRDefault="00BD68B6" w:rsidP="00051A0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Nova Riviera</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Aqualina</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val="restart"/>
            <w:tcBorders>
              <w:top w:val="nil"/>
              <w:left w:val="single" w:sz="12" w:space="0" w:color="128396"/>
              <w:bottom w:val="nil"/>
              <w:right w:val="nil"/>
            </w:tcBorders>
            <w:shd w:val="clear" w:color="auto" w:fill="auto"/>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TIRANA</w:t>
            </w: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Dinasty</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 xml:space="preserve">Doro City </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val="restart"/>
            <w:tcBorders>
              <w:top w:val="nil"/>
              <w:left w:val="single" w:sz="12" w:space="0" w:color="128396"/>
              <w:bottom w:val="nil"/>
              <w:right w:val="nil"/>
            </w:tcBorders>
            <w:shd w:val="clear" w:color="auto" w:fill="auto"/>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val="en-US" w:eastAsia="es-MX"/>
              </w:rPr>
              <w:t>PODGORICA</w:t>
            </w:r>
          </w:p>
        </w:tc>
        <w:tc>
          <w:tcPr>
            <w:tcW w:w="1691" w:type="dxa"/>
            <w:tcBorders>
              <w:top w:val="nil"/>
              <w:left w:val="nil"/>
              <w:bottom w:val="nil"/>
              <w:right w:val="nil"/>
            </w:tcBorders>
            <w:shd w:val="clear" w:color="auto" w:fill="auto"/>
            <w:noWrap/>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Aurel</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81"/>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Arial" w:eastAsia="Times New Roman" w:hAnsi="Arial" w:cs="Arial"/>
                <w:color w:val="000000"/>
                <w:sz w:val="20"/>
                <w:szCs w:val="20"/>
                <w:lang w:eastAsia="es-MX"/>
              </w:rPr>
            </w:pPr>
          </w:p>
        </w:tc>
        <w:tc>
          <w:tcPr>
            <w:tcW w:w="1691" w:type="dxa"/>
            <w:tcBorders>
              <w:top w:val="nil"/>
              <w:left w:val="nil"/>
              <w:bottom w:val="nil"/>
              <w:right w:val="nil"/>
            </w:tcBorders>
            <w:shd w:val="clear" w:color="auto" w:fill="auto"/>
            <w:noWrap/>
            <w:vAlign w:val="center"/>
            <w:hideMark/>
          </w:tcPr>
          <w:p w:rsidR="00CD430F" w:rsidRPr="00DC427E" w:rsidRDefault="00BD68B6" w:rsidP="00051A0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Ramada</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196"/>
          <w:jc w:val="center"/>
        </w:trPr>
        <w:tc>
          <w:tcPr>
            <w:tcW w:w="2212" w:type="dxa"/>
            <w:vMerge w:val="restart"/>
            <w:tcBorders>
              <w:top w:val="nil"/>
              <w:left w:val="single" w:sz="12" w:space="0" w:color="128396"/>
              <w:bottom w:val="nil"/>
              <w:right w:val="nil"/>
            </w:tcBorders>
            <w:shd w:val="clear" w:color="auto" w:fill="auto"/>
            <w:vAlign w:val="center"/>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MOSTAR</w:t>
            </w:r>
          </w:p>
        </w:tc>
        <w:tc>
          <w:tcPr>
            <w:tcW w:w="1691" w:type="dxa"/>
            <w:tcBorders>
              <w:top w:val="nil"/>
              <w:left w:val="nil"/>
              <w:bottom w:val="nil"/>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 xml:space="preserve">City Hotel </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62"/>
          <w:jc w:val="center"/>
        </w:trPr>
        <w:tc>
          <w:tcPr>
            <w:tcW w:w="2212" w:type="dxa"/>
            <w:vMerge/>
            <w:tcBorders>
              <w:top w:val="nil"/>
              <w:left w:val="single" w:sz="12" w:space="0" w:color="128396"/>
              <w:bottom w:val="nil"/>
              <w:right w:val="nil"/>
            </w:tcBorders>
            <w:vAlign w:val="center"/>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p>
        </w:tc>
        <w:tc>
          <w:tcPr>
            <w:tcW w:w="1691" w:type="dxa"/>
            <w:tcBorders>
              <w:top w:val="nil"/>
              <w:left w:val="nil"/>
              <w:bottom w:val="nil"/>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Hercegovina</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62"/>
          <w:jc w:val="center"/>
        </w:trPr>
        <w:tc>
          <w:tcPr>
            <w:tcW w:w="2212" w:type="dxa"/>
            <w:vMerge w:val="restart"/>
            <w:tcBorders>
              <w:top w:val="nil"/>
              <w:left w:val="single" w:sz="12" w:space="0" w:color="128396"/>
              <w:bottom w:val="single" w:sz="12" w:space="0" w:color="128396"/>
              <w:right w:val="nil"/>
            </w:tcBorders>
            <w:shd w:val="clear" w:color="auto" w:fill="auto"/>
            <w:vAlign w:val="center"/>
            <w:hideMark/>
          </w:tcPr>
          <w:p w:rsidR="00CD430F" w:rsidRPr="00DC427E" w:rsidRDefault="00CD430F" w:rsidP="00051A01">
            <w:pPr>
              <w:spacing w:after="0" w:line="240" w:lineRule="auto"/>
              <w:rPr>
                <w:rFonts w:ascii="Calibri" w:eastAsia="Times New Roman" w:hAnsi="Calibri" w:cs="Times New Roman"/>
                <w:color w:val="000000"/>
                <w:lang w:eastAsia="es-MX"/>
              </w:rPr>
            </w:pPr>
            <w:r w:rsidRPr="00DC427E">
              <w:rPr>
                <w:rFonts w:ascii="Calibri" w:eastAsia="Times New Roman" w:hAnsi="Calibri" w:cs="Times New Roman"/>
                <w:color w:val="000000"/>
                <w:lang w:eastAsia="es-MX"/>
              </w:rPr>
              <w:t>SARAJEVO</w:t>
            </w:r>
          </w:p>
        </w:tc>
        <w:tc>
          <w:tcPr>
            <w:tcW w:w="1691" w:type="dxa"/>
            <w:tcBorders>
              <w:top w:val="nil"/>
              <w:left w:val="nil"/>
              <w:bottom w:val="nil"/>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Hollywood</w:t>
            </w:r>
          </w:p>
        </w:tc>
        <w:tc>
          <w:tcPr>
            <w:tcW w:w="1764" w:type="dxa"/>
            <w:tcBorders>
              <w:top w:val="nil"/>
              <w:left w:val="nil"/>
              <w:bottom w:val="nil"/>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r w:rsidR="00CD430F" w:rsidRPr="00DC427E" w:rsidTr="00BD68B6">
        <w:trPr>
          <w:trHeight w:val="35"/>
          <w:jc w:val="center"/>
        </w:trPr>
        <w:tc>
          <w:tcPr>
            <w:tcW w:w="2212" w:type="dxa"/>
            <w:vMerge/>
            <w:tcBorders>
              <w:top w:val="nil"/>
              <w:left w:val="single" w:sz="12" w:space="0" w:color="128396"/>
              <w:bottom w:val="single" w:sz="12" w:space="0" w:color="128396"/>
              <w:right w:val="nil"/>
            </w:tcBorders>
            <w:vAlign w:val="center"/>
            <w:hideMark/>
          </w:tcPr>
          <w:p w:rsidR="00CD430F" w:rsidRPr="00DC427E" w:rsidRDefault="00CD430F" w:rsidP="00051A01">
            <w:pPr>
              <w:spacing w:after="0" w:line="240" w:lineRule="auto"/>
              <w:rPr>
                <w:rFonts w:ascii="Calibri" w:eastAsia="Times New Roman" w:hAnsi="Calibri" w:cs="Times New Roman"/>
                <w:color w:val="000000"/>
                <w:lang w:eastAsia="es-MX"/>
              </w:rPr>
            </w:pPr>
          </w:p>
        </w:tc>
        <w:tc>
          <w:tcPr>
            <w:tcW w:w="1691" w:type="dxa"/>
            <w:tcBorders>
              <w:top w:val="nil"/>
              <w:left w:val="nil"/>
              <w:bottom w:val="single" w:sz="12" w:space="0" w:color="128396"/>
              <w:right w:val="nil"/>
            </w:tcBorders>
            <w:shd w:val="clear" w:color="auto" w:fill="auto"/>
            <w:noWrap/>
            <w:vAlign w:val="bottom"/>
            <w:hideMark/>
          </w:tcPr>
          <w:p w:rsidR="00CD430F" w:rsidRPr="00DC427E" w:rsidRDefault="00CD430F" w:rsidP="00051A01">
            <w:pPr>
              <w:spacing w:after="0" w:line="240" w:lineRule="auto"/>
              <w:rPr>
                <w:rFonts w:ascii="Calibri" w:eastAsia="Times New Roman" w:hAnsi="Calibri" w:cs="Times New Roman"/>
                <w:color w:val="000000"/>
                <w:sz w:val="24"/>
                <w:szCs w:val="24"/>
                <w:lang w:eastAsia="es-MX"/>
              </w:rPr>
            </w:pPr>
            <w:r w:rsidRPr="00DC427E">
              <w:rPr>
                <w:rFonts w:ascii="Calibri" w:eastAsia="Times New Roman" w:hAnsi="Calibri" w:cs="Times New Roman"/>
                <w:color w:val="000000"/>
                <w:sz w:val="24"/>
                <w:szCs w:val="24"/>
                <w:lang w:val="en-US" w:eastAsia="es-MX"/>
              </w:rPr>
              <w:t>Dubai</w:t>
            </w:r>
          </w:p>
        </w:tc>
        <w:tc>
          <w:tcPr>
            <w:tcW w:w="1764" w:type="dxa"/>
            <w:tcBorders>
              <w:top w:val="nil"/>
              <w:left w:val="nil"/>
              <w:bottom w:val="single" w:sz="12" w:space="0" w:color="128396"/>
              <w:right w:val="single" w:sz="12" w:space="0" w:color="128396"/>
            </w:tcBorders>
            <w:shd w:val="clear" w:color="auto" w:fill="auto"/>
            <w:noWrap/>
            <w:vAlign w:val="center"/>
            <w:hideMark/>
          </w:tcPr>
          <w:p w:rsidR="00CD430F" w:rsidRPr="00DC427E" w:rsidRDefault="00CD430F" w:rsidP="00051A01">
            <w:pPr>
              <w:spacing w:after="0" w:line="240" w:lineRule="auto"/>
              <w:jc w:val="center"/>
              <w:rPr>
                <w:rFonts w:ascii="Arial" w:eastAsia="Times New Roman" w:hAnsi="Arial" w:cs="Arial"/>
                <w:color w:val="000000"/>
                <w:sz w:val="20"/>
                <w:szCs w:val="20"/>
                <w:lang w:eastAsia="es-MX"/>
              </w:rPr>
            </w:pPr>
            <w:r w:rsidRPr="00DC427E">
              <w:rPr>
                <w:rFonts w:ascii="Arial" w:eastAsia="Times New Roman" w:hAnsi="Arial" w:cs="Arial"/>
                <w:color w:val="000000"/>
                <w:sz w:val="20"/>
                <w:szCs w:val="20"/>
                <w:lang w:eastAsia="es-MX"/>
              </w:rPr>
              <w:t>TS</w:t>
            </w:r>
          </w:p>
        </w:tc>
      </w:tr>
    </w:tbl>
    <w:p w:rsidR="00CD430F" w:rsidRDefault="00CD430F" w:rsidP="00CD430F">
      <w:pPr>
        <w:widowControl w:val="0"/>
        <w:autoSpaceDE w:val="0"/>
        <w:autoSpaceDN w:val="0"/>
        <w:spacing w:after="0" w:line="240" w:lineRule="auto"/>
        <w:ind w:right="49"/>
        <w:jc w:val="both"/>
        <w:rPr>
          <w:rFonts w:ascii="Arial" w:hAnsi="Arial" w:cs="Arial"/>
          <w:b/>
          <w:bCs/>
          <w:sz w:val="20"/>
          <w:szCs w:val="20"/>
        </w:rPr>
      </w:pPr>
    </w:p>
    <w:p w:rsidR="00BD68B6" w:rsidRDefault="00BD68B6" w:rsidP="00CD430F">
      <w:pPr>
        <w:widowControl w:val="0"/>
        <w:autoSpaceDE w:val="0"/>
        <w:autoSpaceDN w:val="0"/>
        <w:spacing w:after="0" w:line="240" w:lineRule="auto"/>
        <w:ind w:right="49"/>
        <w:jc w:val="both"/>
        <w:rPr>
          <w:rFonts w:ascii="Arial" w:hAnsi="Arial" w:cs="Arial"/>
          <w:b/>
          <w:bCs/>
          <w:sz w:val="20"/>
          <w:szCs w:val="20"/>
        </w:rPr>
      </w:pPr>
    </w:p>
    <w:tbl>
      <w:tblPr>
        <w:tblW w:w="10250" w:type="dxa"/>
        <w:jc w:val="center"/>
        <w:tblCellMar>
          <w:left w:w="70" w:type="dxa"/>
          <w:right w:w="70" w:type="dxa"/>
        </w:tblCellMar>
        <w:tblLook w:val="04A0" w:firstRow="1" w:lastRow="0" w:firstColumn="1" w:lastColumn="0" w:noHBand="0" w:noVBand="1"/>
      </w:tblPr>
      <w:tblGrid>
        <w:gridCol w:w="7082"/>
        <w:gridCol w:w="1660"/>
        <w:gridCol w:w="1508"/>
      </w:tblGrid>
      <w:tr w:rsidR="00BD68B6" w:rsidRPr="00BD68B6" w:rsidTr="00BD68B6">
        <w:trPr>
          <w:trHeight w:val="316"/>
          <w:jc w:val="center"/>
        </w:trPr>
        <w:tc>
          <w:tcPr>
            <w:tcW w:w="10250" w:type="dxa"/>
            <w:gridSpan w:val="3"/>
            <w:tcBorders>
              <w:top w:val="single" w:sz="12" w:space="0" w:color="25A7AD"/>
              <w:left w:val="single" w:sz="12" w:space="0" w:color="25A7AD"/>
              <w:bottom w:val="nil"/>
              <w:right w:val="single" w:sz="12" w:space="0" w:color="25A7AD"/>
            </w:tcBorders>
            <w:shd w:val="clear" w:color="000000" w:fill="25A7AD"/>
            <w:noWrap/>
            <w:vAlign w:val="bottom"/>
            <w:hideMark/>
          </w:tcPr>
          <w:p w:rsidR="00BD68B6" w:rsidRPr="00BD68B6" w:rsidRDefault="00BD68B6" w:rsidP="00BD68B6">
            <w:pPr>
              <w:spacing w:after="0" w:line="240" w:lineRule="auto"/>
              <w:jc w:val="center"/>
              <w:rPr>
                <w:rFonts w:ascii="Calibri" w:eastAsia="Times New Roman" w:hAnsi="Calibri" w:cs="Calibri"/>
                <w:b/>
                <w:bCs/>
                <w:color w:val="FFFFFF"/>
                <w:sz w:val="20"/>
                <w:szCs w:val="20"/>
                <w:lang w:eastAsia="es-MX"/>
              </w:rPr>
            </w:pPr>
            <w:r w:rsidRPr="00BD68B6">
              <w:rPr>
                <w:rFonts w:ascii="Calibri" w:eastAsia="Times New Roman" w:hAnsi="Calibri" w:cs="Calibri"/>
                <w:b/>
                <w:bCs/>
                <w:color w:val="FFFFFF"/>
                <w:sz w:val="20"/>
                <w:szCs w:val="20"/>
                <w:lang w:eastAsia="es-MX"/>
              </w:rPr>
              <w:t>TARIFAS POR PERSONA EN USD</w:t>
            </w:r>
          </w:p>
        </w:tc>
      </w:tr>
      <w:tr w:rsidR="00BD68B6" w:rsidRPr="00BD68B6" w:rsidTr="00BD68B6">
        <w:trPr>
          <w:trHeight w:val="303"/>
          <w:jc w:val="center"/>
        </w:trPr>
        <w:tc>
          <w:tcPr>
            <w:tcW w:w="10250" w:type="dxa"/>
            <w:gridSpan w:val="3"/>
            <w:tcBorders>
              <w:top w:val="nil"/>
              <w:left w:val="single" w:sz="12" w:space="0" w:color="25A7AD"/>
              <w:bottom w:val="nil"/>
              <w:right w:val="single" w:sz="12" w:space="0" w:color="25A7AD"/>
            </w:tcBorders>
            <w:shd w:val="clear" w:color="000000" w:fill="25A7AD"/>
            <w:noWrap/>
            <w:vAlign w:val="bottom"/>
            <w:hideMark/>
          </w:tcPr>
          <w:p w:rsidR="00BD68B6" w:rsidRPr="00BD68B6" w:rsidRDefault="00BD68B6" w:rsidP="00BD68B6">
            <w:pPr>
              <w:spacing w:after="0" w:line="240" w:lineRule="auto"/>
              <w:jc w:val="center"/>
              <w:rPr>
                <w:rFonts w:ascii="Calibri" w:eastAsia="Times New Roman" w:hAnsi="Calibri" w:cs="Calibri"/>
                <w:b/>
                <w:bCs/>
                <w:color w:val="FFFFFF"/>
                <w:sz w:val="20"/>
                <w:szCs w:val="20"/>
                <w:lang w:eastAsia="es-MX"/>
              </w:rPr>
            </w:pPr>
            <w:r w:rsidRPr="00BD68B6">
              <w:rPr>
                <w:rFonts w:ascii="Calibri" w:eastAsia="Times New Roman" w:hAnsi="Calibri" w:cs="Calibri"/>
                <w:b/>
                <w:bCs/>
                <w:color w:val="FFFFFF"/>
                <w:sz w:val="20"/>
                <w:szCs w:val="20"/>
                <w:lang w:eastAsia="es-MX"/>
              </w:rPr>
              <w:t>SERVICIOS TERRESTRES EXCLUSIVAMENTE</w:t>
            </w:r>
          </w:p>
        </w:tc>
      </w:tr>
      <w:tr w:rsidR="00BD68B6" w:rsidRPr="00BD68B6" w:rsidTr="00BD68B6">
        <w:trPr>
          <w:trHeight w:val="316"/>
          <w:jc w:val="center"/>
        </w:trPr>
        <w:tc>
          <w:tcPr>
            <w:tcW w:w="7082" w:type="dxa"/>
            <w:tcBorders>
              <w:top w:val="nil"/>
              <w:left w:val="single" w:sz="12" w:space="0" w:color="25A7AD"/>
              <w:bottom w:val="nil"/>
              <w:right w:val="nil"/>
            </w:tcBorders>
            <w:shd w:val="clear" w:color="000000" w:fill="D6F4F6"/>
            <w:noWrap/>
            <w:vAlign w:val="bottom"/>
            <w:hideMark/>
          </w:tcPr>
          <w:p w:rsidR="00BD68B6" w:rsidRPr="00BD68B6" w:rsidRDefault="00BD68B6" w:rsidP="00BD68B6">
            <w:pPr>
              <w:spacing w:after="0" w:line="240" w:lineRule="auto"/>
              <w:rPr>
                <w:rFonts w:ascii="Calibri" w:eastAsia="Times New Roman" w:hAnsi="Calibri" w:cs="Calibri"/>
                <w:sz w:val="20"/>
                <w:szCs w:val="20"/>
                <w:lang w:eastAsia="es-MX"/>
              </w:rPr>
            </w:pPr>
            <w:r w:rsidRPr="00BD68B6">
              <w:rPr>
                <w:rFonts w:ascii="Calibri" w:eastAsia="Times New Roman" w:hAnsi="Calibri" w:cs="Calibri"/>
                <w:sz w:val="20"/>
                <w:szCs w:val="20"/>
                <w:lang w:eastAsia="es-MX"/>
              </w:rPr>
              <w:t> </w:t>
            </w:r>
          </w:p>
        </w:tc>
        <w:tc>
          <w:tcPr>
            <w:tcW w:w="1660" w:type="dxa"/>
            <w:tcBorders>
              <w:top w:val="nil"/>
              <w:left w:val="nil"/>
              <w:bottom w:val="nil"/>
              <w:right w:val="nil"/>
            </w:tcBorders>
            <w:shd w:val="clear" w:color="000000" w:fill="D6F4F6"/>
            <w:noWrap/>
            <w:vAlign w:val="bottom"/>
            <w:hideMark/>
          </w:tcPr>
          <w:p w:rsidR="00BD68B6" w:rsidRPr="00BD68B6" w:rsidRDefault="00BD68B6" w:rsidP="00BD68B6">
            <w:pPr>
              <w:spacing w:after="0" w:line="240" w:lineRule="auto"/>
              <w:jc w:val="center"/>
              <w:rPr>
                <w:rFonts w:ascii="Calibri" w:eastAsia="Times New Roman" w:hAnsi="Calibri" w:cs="Calibri"/>
                <w:b/>
                <w:bCs/>
                <w:sz w:val="20"/>
                <w:szCs w:val="20"/>
                <w:lang w:eastAsia="es-MX"/>
              </w:rPr>
            </w:pPr>
            <w:r w:rsidRPr="00BD68B6">
              <w:rPr>
                <w:rFonts w:ascii="Calibri" w:eastAsia="Times New Roman" w:hAnsi="Calibri" w:cs="Calibri"/>
                <w:b/>
                <w:bCs/>
                <w:sz w:val="20"/>
                <w:szCs w:val="20"/>
                <w:lang w:eastAsia="es-MX"/>
              </w:rPr>
              <w:t>DBL</w:t>
            </w:r>
          </w:p>
        </w:tc>
        <w:tc>
          <w:tcPr>
            <w:tcW w:w="1506" w:type="dxa"/>
            <w:tcBorders>
              <w:top w:val="nil"/>
              <w:left w:val="nil"/>
              <w:bottom w:val="nil"/>
              <w:right w:val="single" w:sz="12" w:space="0" w:color="25A7AD"/>
            </w:tcBorders>
            <w:shd w:val="clear" w:color="000000" w:fill="D6F4F6"/>
            <w:noWrap/>
            <w:vAlign w:val="bottom"/>
            <w:hideMark/>
          </w:tcPr>
          <w:p w:rsidR="00BD68B6" w:rsidRPr="00BD68B6" w:rsidRDefault="00BD68B6" w:rsidP="00BD68B6">
            <w:pPr>
              <w:spacing w:after="0" w:line="240" w:lineRule="auto"/>
              <w:jc w:val="center"/>
              <w:rPr>
                <w:rFonts w:ascii="Calibri" w:eastAsia="Times New Roman" w:hAnsi="Calibri" w:cs="Calibri"/>
                <w:b/>
                <w:bCs/>
                <w:sz w:val="20"/>
                <w:szCs w:val="20"/>
                <w:lang w:eastAsia="es-MX"/>
              </w:rPr>
            </w:pPr>
            <w:r w:rsidRPr="00BD68B6">
              <w:rPr>
                <w:rFonts w:ascii="Calibri" w:eastAsia="Times New Roman" w:hAnsi="Calibri" w:cs="Calibri"/>
                <w:b/>
                <w:bCs/>
                <w:sz w:val="20"/>
                <w:szCs w:val="20"/>
                <w:lang w:eastAsia="es-MX"/>
              </w:rPr>
              <w:t>SGL</w:t>
            </w:r>
          </w:p>
        </w:tc>
      </w:tr>
      <w:tr w:rsidR="00BD68B6" w:rsidRPr="00BD68B6" w:rsidTr="00BD68B6">
        <w:trPr>
          <w:trHeight w:val="348"/>
          <w:jc w:val="center"/>
        </w:trPr>
        <w:tc>
          <w:tcPr>
            <w:tcW w:w="7082" w:type="dxa"/>
            <w:tcBorders>
              <w:top w:val="nil"/>
              <w:left w:val="single" w:sz="12" w:space="0" w:color="25A7AD"/>
              <w:bottom w:val="nil"/>
              <w:right w:val="nil"/>
            </w:tcBorders>
            <w:shd w:val="clear" w:color="000000" w:fill="FFFFFF"/>
            <w:noWrap/>
            <w:vAlign w:val="bottom"/>
            <w:hideMark/>
          </w:tcPr>
          <w:p w:rsidR="00BD68B6" w:rsidRPr="00BD68B6" w:rsidRDefault="00BD68B6" w:rsidP="00BD68B6">
            <w:pPr>
              <w:spacing w:after="0" w:line="240" w:lineRule="auto"/>
              <w:jc w:val="right"/>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22 - 31 MAR/ 18 - 27 OCT, 2024</w:t>
            </w:r>
          </w:p>
        </w:tc>
        <w:tc>
          <w:tcPr>
            <w:tcW w:w="1660" w:type="dxa"/>
            <w:tcBorders>
              <w:top w:val="nil"/>
              <w:left w:val="nil"/>
              <w:bottom w:val="nil"/>
              <w:right w:val="nil"/>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1560</w:t>
            </w:r>
          </w:p>
        </w:tc>
        <w:tc>
          <w:tcPr>
            <w:tcW w:w="1506" w:type="dxa"/>
            <w:tcBorders>
              <w:top w:val="nil"/>
              <w:left w:val="nil"/>
              <w:bottom w:val="nil"/>
              <w:right w:val="single" w:sz="12" w:space="0" w:color="25A7AD"/>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1900</w:t>
            </w:r>
          </w:p>
        </w:tc>
      </w:tr>
      <w:tr w:rsidR="00BD68B6" w:rsidRPr="00BD68B6" w:rsidTr="00BD68B6">
        <w:trPr>
          <w:trHeight w:val="348"/>
          <w:jc w:val="center"/>
        </w:trPr>
        <w:tc>
          <w:tcPr>
            <w:tcW w:w="7082" w:type="dxa"/>
            <w:tcBorders>
              <w:top w:val="nil"/>
              <w:left w:val="single" w:sz="12" w:space="0" w:color="25A7AD"/>
              <w:bottom w:val="nil"/>
              <w:right w:val="nil"/>
            </w:tcBorders>
            <w:shd w:val="clear" w:color="000000" w:fill="FFFFFF"/>
            <w:noWrap/>
            <w:vAlign w:val="bottom"/>
            <w:hideMark/>
          </w:tcPr>
          <w:p w:rsidR="00BD68B6" w:rsidRPr="00BD68B6" w:rsidRDefault="00BD68B6" w:rsidP="00BD68B6">
            <w:pPr>
              <w:spacing w:after="0" w:line="240" w:lineRule="auto"/>
              <w:jc w:val="right"/>
              <w:rPr>
                <w:rFonts w:ascii="Calibri" w:eastAsia="Times New Roman" w:hAnsi="Calibri" w:cs="Calibri"/>
                <w:b/>
                <w:bCs/>
                <w:color w:val="000000"/>
                <w:sz w:val="20"/>
                <w:szCs w:val="20"/>
                <w:lang w:val="en-US" w:eastAsia="es-MX"/>
              </w:rPr>
            </w:pPr>
            <w:r w:rsidRPr="00BD68B6">
              <w:rPr>
                <w:rFonts w:ascii="Calibri" w:eastAsia="Times New Roman" w:hAnsi="Calibri" w:cs="Calibri"/>
                <w:b/>
                <w:bCs/>
                <w:color w:val="000000"/>
                <w:sz w:val="20"/>
                <w:szCs w:val="20"/>
                <w:lang w:val="en-US" w:eastAsia="es-MX"/>
              </w:rPr>
              <w:t>26 ABR - 05 MAY/ 24 MAY - 02 JUN/ 21 -30 JUN/13 - 22 SEP/ 27 SEP - 06 OCT, 2024</w:t>
            </w:r>
          </w:p>
        </w:tc>
        <w:tc>
          <w:tcPr>
            <w:tcW w:w="1660" w:type="dxa"/>
            <w:tcBorders>
              <w:top w:val="nil"/>
              <w:left w:val="nil"/>
              <w:bottom w:val="nil"/>
              <w:right w:val="nil"/>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1670</w:t>
            </w:r>
          </w:p>
        </w:tc>
        <w:tc>
          <w:tcPr>
            <w:tcW w:w="1506" w:type="dxa"/>
            <w:tcBorders>
              <w:top w:val="nil"/>
              <w:left w:val="nil"/>
              <w:bottom w:val="nil"/>
              <w:right w:val="single" w:sz="12" w:space="0" w:color="25A7AD"/>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2040</w:t>
            </w:r>
          </w:p>
        </w:tc>
      </w:tr>
      <w:tr w:rsidR="00BD68B6" w:rsidRPr="00BD68B6" w:rsidTr="00BD68B6">
        <w:trPr>
          <w:trHeight w:val="316"/>
          <w:jc w:val="center"/>
        </w:trPr>
        <w:tc>
          <w:tcPr>
            <w:tcW w:w="7082" w:type="dxa"/>
            <w:tcBorders>
              <w:top w:val="nil"/>
              <w:left w:val="single" w:sz="12" w:space="0" w:color="25A7AD"/>
              <w:bottom w:val="single" w:sz="12" w:space="0" w:color="25A7AD"/>
              <w:right w:val="nil"/>
            </w:tcBorders>
            <w:shd w:val="clear" w:color="000000" w:fill="FFFFFF"/>
            <w:noWrap/>
            <w:vAlign w:val="bottom"/>
            <w:hideMark/>
          </w:tcPr>
          <w:p w:rsidR="00BD68B6" w:rsidRPr="00BD68B6" w:rsidRDefault="00BD68B6" w:rsidP="00BD68B6">
            <w:pPr>
              <w:spacing w:after="0" w:line="240" w:lineRule="auto"/>
              <w:jc w:val="right"/>
              <w:rPr>
                <w:rFonts w:ascii="Calibri" w:eastAsia="Times New Roman" w:hAnsi="Calibri" w:cs="Calibri"/>
                <w:b/>
                <w:bCs/>
                <w:color w:val="000000"/>
                <w:sz w:val="20"/>
                <w:szCs w:val="20"/>
                <w:lang w:val="en-US" w:eastAsia="es-MX"/>
              </w:rPr>
            </w:pPr>
            <w:r w:rsidRPr="00BD68B6">
              <w:rPr>
                <w:rFonts w:ascii="Calibri" w:eastAsia="Times New Roman" w:hAnsi="Calibri" w:cs="Calibri"/>
                <w:b/>
                <w:bCs/>
                <w:color w:val="000000"/>
                <w:sz w:val="20"/>
                <w:szCs w:val="20"/>
                <w:lang w:val="en-US" w:eastAsia="es-MX"/>
              </w:rPr>
              <w:t>5 -14 JUL/ 19 - 28 JUL/ 9 - 18 AGO/ 23 AGO - 01 SEP, 2024</w:t>
            </w:r>
          </w:p>
        </w:tc>
        <w:tc>
          <w:tcPr>
            <w:tcW w:w="1660" w:type="dxa"/>
            <w:tcBorders>
              <w:top w:val="nil"/>
              <w:left w:val="nil"/>
              <w:bottom w:val="single" w:sz="12" w:space="0" w:color="25A7AD"/>
              <w:right w:val="nil"/>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2100</w:t>
            </w:r>
          </w:p>
        </w:tc>
        <w:tc>
          <w:tcPr>
            <w:tcW w:w="1506" w:type="dxa"/>
            <w:tcBorders>
              <w:top w:val="nil"/>
              <w:left w:val="nil"/>
              <w:bottom w:val="single" w:sz="12" w:space="0" w:color="25A7AD"/>
              <w:right w:val="single" w:sz="12" w:space="0" w:color="25A7AD"/>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2550</w:t>
            </w:r>
          </w:p>
        </w:tc>
      </w:tr>
      <w:tr w:rsidR="00BD68B6" w:rsidRPr="00BD68B6" w:rsidTr="00BD68B6">
        <w:trPr>
          <w:trHeight w:val="329"/>
          <w:jc w:val="center"/>
        </w:trPr>
        <w:tc>
          <w:tcPr>
            <w:tcW w:w="10250"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PRECIOS SUJETOS A DISPONIBILIDAD Y A CAMBIOS SIN PREVIO AVISO.</w:t>
            </w:r>
          </w:p>
        </w:tc>
      </w:tr>
      <w:tr w:rsidR="00BD68B6" w:rsidRPr="00BD68B6" w:rsidTr="00BD68B6">
        <w:trPr>
          <w:trHeight w:val="329"/>
          <w:jc w:val="center"/>
        </w:trPr>
        <w:tc>
          <w:tcPr>
            <w:tcW w:w="10250" w:type="dxa"/>
            <w:gridSpan w:val="3"/>
            <w:tcBorders>
              <w:top w:val="nil"/>
              <w:left w:val="single" w:sz="4" w:space="0" w:color="auto"/>
              <w:bottom w:val="nil"/>
              <w:right w:val="single" w:sz="4" w:space="0" w:color="000000"/>
            </w:tcBorders>
            <w:shd w:val="clear" w:color="000000" w:fill="FFFFFF"/>
            <w:vAlign w:val="center"/>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TARIFAS NO APLICAN PARA SEMANA SANTA, CONGRESOS O EVENTOS ESPECIALES. CONSULTAR SUPLEMENTO.</w:t>
            </w:r>
          </w:p>
        </w:tc>
      </w:tr>
      <w:tr w:rsidR="00BD68B6" w:rsidRPr="00BD68B6" w:rsidTr="00BD68B6">
        <w:trPr>
          <w:trHeight w:val="329"/>
          <w:jc w:val="center"/>
        </w:trPr>
        <w:tc>
          <w:tcPr>
            <w:tcW w:w="10250" w:type="dxa"/>
            <w:gridSpan w:val="3"/>
            <w:tcBorders>
              <w:top w:val="nil"/>
              <w:left w:val="single" w:sz="4" w:space="0" w:color="auto"/>
              <w:bottom w:val="single" w:sz="4" w:space="0" w:color="auto"/>
              <w:right w:val="single" w:sz="4" w:space="0" w:color="000000"/>
            </w:tcBorders>
            <w:shd w:val="clear" w:color="000000" w:fill="FFFFFF"/>
            <w:noWrap/>
            <w:hideMark/>
          </w:tcPr>
          <w:p w:rsidR="00BD68B6" w:rsidRPr="00BD68B6" w:rsidRDefault="00BD68B6" w:rsidP="00BD68B6">
            <w:pPr>
              <w:spacing w:after="0" w:line="240" w:lineRule="auto"/>
              <w:jc w:val="center"/>
              <w:rPr>
                <w:rFonts w:ascii="Calibri" w:eastAsia="Times New Roman" w:hAnsi="Calibri" w:cs="Calibri"/>
                <w:b/>
                <w:bCs/>
                <w:color w:val="000000"/>
                <w:sz w:val="20"/>
                <w:szCs w:val="20"/>
                <w:lang w:eastAsia="es-MX"/>
              </w:rPr>
            </w:pPr>
            <w:r w:rsidRPr="00BD68B6">
              <w:rPr>
                <w:rFonts w:ascii="Calibri" w:eastAsia="Times New Roman" w:hAnsi="Calibri" w:cs="Calibri"/>
                <w:b/>
                <w:bCs/>
                <w:color w:val="000000"/>
                <w:sz w:val="20"/>
                <w:szCs w:val="20"/>
                <w:lang w:eastAsia="es-MX"/>
              </w:rPr>
              <w:t>VIGENCIA HASTA EL 18 DE OCTUBRE 2024</w:t>
            </w:r>
          </w:p>
        </w:tc>
      </w:tr>
    </w:tbl>
    <w:p w:rsidR="00BD68B6" w:rsidRDefault="00BD68B6" w:rsidP="00CD430F">
      <w:pPr>
        <w:widowControl w:val="0"/>
        <w:autoSpaceDE w:val="0"/>
        <w:autoSpaceDN w:val="0"/>
        <w:spacing w:after="0" w:line="240" w:lineRule="auto"/>
        <w:ind w:right="49"/>
        <w:jc w:val="both"/>
        <w:rPr>
          <w:rFonts w:ascii="Arial" w:hAnsi="Arial" w:cs="Arial"/>
          <w:b/>
          <w:bCs/>
          <w:sz w:val="20"/>
          <w:szCs w:val="20"/>
        </w:rPr>
      </w:pPr>
    </w:p>
    <w:sectPr w:rsidR="00BD68B6" w:rsidSect="00CA4EFD">
      <w:headerReference w:type="default" r:id="rId9"/>
      <w:footerReference w:type="default" r:id="rId10"/>
      <w:pgSz w:w="12240" w:h="15840"/>
      <w:pgMar w:top="2127"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2A1" w:rsidRDefault="007202A1" w:rsidP="00C37031">
      <w:pPr>
        <w:spacing w:after="0" w:line="240" w:lineRule="auto"/>
      </w:pPr>
      <w:r>
        <w:separator/>
      </w:r>
    </w:p>
  </w:endnote>
  <w:endnote w:type="continuationSeparator" w:id="0">
    <w:p w:rsidR="007202A1" w:rsidRDefault="007202A1"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4F99FC3A" wp14:editId="616E2B4A">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45689"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2A1" w:rsidRDefault="007202A1" w:rsidP="00C37031">
      <w:pPr>
        <w:spacing w:after="0" w:line="240" w:lineRule="auto"/>
      </w:pPr>
      <w:r>
        <w:separator/>
      </w:r>
    </w:p>
  </w:footnote>
  <w:footnote w:type="continuationSeparator" w:id="0">
    <w:p w:rsidR="007202A1" w:rsidRDefault="007202A1"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1E6F2B71" wp14:editId="70B1A8C9">
              <wp:simplePos x="0" y="0"/>
              <wp:positionH relativeFrom="column">
                <wp:posOffset>-624840</wp:posOffset>
              </wp:positionH>
              <wp:positionV relativeFrom="paragraph">
                <wp:posOffset>-421005</wp:posOffset>
              </wp:positionV>
              <wp:extent cx="5257800" cy="1085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57800" cy="1085850"/>
                      </a:xfrm>
                      <a:prstGeom prst="rect">
                        <a:avLst/>
                      </a:prstGeom>
                      <a:noFill/>
                      <a:ln>
                        <a:noFill/>
                      </a:ln>
                    </wps:spPr>
                    <wps:txbx>
                      <w:txbxContent>
                        <w:p w:rsidR="00C66456" w:rsidRDefault="00813406" w:rsidP="00C66456">
                          <w:pPr>
                            <w:pStyle w:val="Encabezado"/>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68B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w:t>
                          </w:r>
                          <w:r w:rsidR="00EE0E90" w:rsidRPr="00BD68B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BALCANES</w:t>
                          </w:r>
                        </w:p>
                        <w:p w:rsidR="00E61F0A" w:rsidRPr="00A305BD" w:rsidRDefault="00BD68B6"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A305BD">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Serbia,Macedonia,Albania, Montenegro,Croacia, Bosnia</w:t>
                          </w:r>
                          <w:r w:rsidRPr="00A305BD">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E0E90"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1564</w:t>
                          </w:r>
                          <w:r w:rsidR="00C66456"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0F5041"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2B71" id="_x0000_t202" coordsize="21600,21600" o:spt="202" path="m,l,21600r21600,l21600,xe">
              <v:stroke joinstyle="miter"/>
              <v:path gradientshapeok="t" o:connecttype="rect"/>
            </v:shapetype>
            <v:shape id="Cuadro de texto 2" o:spid="_x0000_s1026" type="#_x0000_t202" style="position:absolute;left:0;text-align:left;margin-left:-49.2pt;margin-top:-33.15pt;width:414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" filled="f" stroked="f">
              <v:textbox>
                <w:txbxContent>
                  <w:p w:rsidR="00C66456" w:rsidRDefault="00813406" w:rsidP="00C66456">
                    <w:pPr>
                      <w:pStyle w:val="Encabezado"/>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68B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w:t>
                    </w:r>
                    <w:r w:rsidR="00EE0E90" w:rsidRPr="00BD68B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BALCANES</w:t>
                    </w:r>
                  </w:p>
                  <w:p w:rsidR="00E61F0A" w:rsidRPr="00A305BD" w:rsidRDefault="00BD68B6"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A305BD">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Serbia,Macedonia,Albania, Montenegro,Croacia, Bosnia</w:t>
                    </w:r>
                    <w:r w:rsidRPr="00A305BD">
                      <w:rPr>
                        <w:b/>
                        <w:noProof/>
                        <w:color w:val="70AD47"/>
                        <w:spacing w:val="10"/>
                        <w:sz w:val="36"/>
                        <w:szCs w:val="3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E0E90"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1564</w:t>
                    </w:r>
                    <w:r w:rsidR="00C66456"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0F5041"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Pr="00A305B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6B1AA5A1" wp14:editId="7851125D">
          <wp:simplePos x="0" y="0"/>
          <wp:positionH relativeFrom="column">
            <wp:posOffset>4867275</wp:posOffset>
          </wp:positionH>
          <wp:positionV relativeFrom="paragraph">
            <wp:posOffset>-111125</wp:posOffset>
          </wp:positionV>
          <wp:extent cx="1799590" cy="510540"/>
          <wp:effectExtent l="0" t="0" r="0" b="381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593A63CF" wp14:editId="3013D6F0">
          <wp:simplePos x="0" y="0"/>
          <wp:positionH relativeFrom="column">
            <wp:posOffset>1844040</wp:posOffset>
          </wp:positionH>
          <wp:positionV relativeFrom="paragraph">
            <wp:posOffset>-932180</wp:posOffset>
          </wp:positionV>
          <wp:extent cx="6000750" cy="1666875"/>
          <wp:effectExtent l="0" t="0" r="0" b="9525"/>
          <wp:wrapNone/>
          <wp:docPr id="5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04298DC2" wp14:editId="492FF36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531B4"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7A14D35"/>
    <w:multiLevelType w:val="hybridMultilevel"/>
    <w:tmpl w:val="ACB661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1F5A4F"/>
    <w:multiLevelType w:val="hybridMultilevel"/>
    <w:tmpl w:val="86DABE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AC7F63"/>
    <w:multiLevelType w:val="hybridMultilevel"/>
    <w:tmpl w:val="966AEC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1C0D8F"/>
    <w:multiLevelType w:val="hybridMultilevel"/>
    <w:tmpl w:val="D372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16432"/>
    <w:multiLevelType w:val="multilevel"/>
    <w:tmpl w:val="4EC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841B76"/>
    <w:multiLevelType w:val="hybridMultilevel"/>
    <w:tmpl w:val="77428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DD6A39"/>
    <w:multiLevelType w:val="hybridMultilevel"/>
    <w:tmpl w:val="A1D29A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7549DB"/>
    <w:multiLevelType w:val="hybridMultilevel"/>
    <w:tmpl w:val="44B2B9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8244983">
    <w:abstractNumId w:val="0"/>
  </w:num>
  <w:num w:numId="2" w16cid:durableId="904755040">
    <w:abstractNumId w:val="12"/>
  </w:num>
  <w:num w:numId="3" w16cid:durableId="932133060">
    <w:abstractNumId w:val="6"/>
  </w:num>
  <w:num w:numId="4" w16cid:durableId="525101493">
    <w:abstractNumId w:val="11"/>
  </w:num>
  <w:num w:numId="5" w16cid:durableId="205027013">
    <w:abstractNumId w:val="10"/>
  </w:num>
  <w:num w:numId="6" w16cid:durableId="1711104248">
    <w:abstractNumId w:val="5"/>
  </w:num>
  <w:num w:numId="7" w16cid:durableId="1315572918">
    <w:abstractNumId w:val="13"/>
  </w:num>
  <w:num w:numId="8" w16cid:durableId="61687076">
    <w:abstractNumId w:val="7"/>
  </w:num>
  <w:num w:numId="9" w16cid:durableId="637222879">
    <w:abstractNumId w:val="2"/>
  </w:num>
  <w:num w:numId="10" w16cid:durableId="20471351">
    <w:abstractNumId w:val="9"/>
  </w:num>
  <w:num w:numId="11" w16cid:durableId="1618290278">
    <w:abstractNumId w:val="8"/>
  </w:num>
  <w:num w:numId="12" w16cid:durableId="1012880055">
    <w:abstractNumId w:val="4"/>
  </w:num>
  <w:num w:numId="13" w16cid:durableId="1465734259">
    <w:abstractNumId w:val="3"/>
  </w:num>
  <w:num w:numId="14" w16cid:durableId="12158518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658B"/>
    <w:rsid w:val="000F5041"/>
    <w:rsid w:val="0010693D"/>
    <w:rsid w:val="00111F55"/>
    <w:rsid w:val="00114CAB"/>
    <w:rsid w:val="001254E8"/>
    <w:rsid w:val="00126C39"/>
    <w:rsid w:val="00131C7D"/>
    <w:rsid w:val="00150A40"/>
    <w:rsid w:val="0015330E"/>
    <w:rsid w:val="001553EC"/>
    <w:rsid w:val="00155DEA"/>
    <w:rsid w:val="001576BB"/>
    <w:rsid w:val="00165ECF"/>
    <w:rsid w:val="001831BA"/>
    <w:rsid w:val="00183E93"/>
    <w:rsid w:val="0018631D"/>
    <w:rsid w:val="001918EE"/>
    <w:rsid w:val="00191EF6"/>
    <w:rsid w:val="001925E7"/>
    <w:rsid w:val="001B1D1D"/>
    <w:rsid w:val="001B5218"/>
    <w:rsid w:val="001C57FC"/>
    <w:rsid w:val="001D4089"/>
    <w:rsid w:val="001E3267"/>
    <w:rsid w:val="001E3440"/>
    <w:rsid w:val="001E437D"/>
    <w:rsid w:val="001F0602"/>
    <w:rsid w:val="001F1499"/>
    <w:rsid w:val="001F3B2A"/>
    <w:rsid w:val="001F5F50"/>
    <w:rsid w:val="00210E6C"/>
    <w:rsid w:val="00215574"/>
    <w:rsid w:val="00233B4E"/>
    <w:rsid w:val="00237109"/>
    <w:rsid w:val="00245875"/>
    <w:rsid w:val="0026025A"/>
    <w:rsid w:val="00267844"/>
    <w:rsid w:val="00271672"/>
    <w:rsid w:val="00273CA1"/>
    <w:rsid w:val="00283732"/>
    <w:rsid w:val="002866BC"/>
    <w:rsid w:val="00296969"/>
    <w:rsid w:val="002A0854"/>
    <w:rsid w:val="002A7260"/>
    <w:rsid w:val="002C3342"/>
    <w:rsid w:val="002C5244"/>
    <w:rsid w:val="002D4012"/>
    <w:rsid w:val="002D715F"/>
    <w:rsid w:val="002E21EA"/>
    <w:rsid w:val="002E289B"/>
    <w:rsid w:val="00331F5C"/>
    <w:rsid w:val="003362BD"/>
    <w:rsid w:val="003668B1"/>
    <w:rsid w:val="003726D5"/>
    <w:rsid w:val="00380FF5"/>
    <w:rsid w:val="00381909"/>
    <w:rsid w:val="00396E42"/>
    <w:rsid w:val="003A71B2"/>
    <w:rsid w:val="003A79FF"/>
    <w:rsid w:val="003B68DA"/>
    <w:rsid w:val="003C597C"/>
    <w:rsid w:val="003D60CA"/>
    <w:rsid w:val="003D636F"/>
    <w:rsid w:val="003E58C9"/>
    <w:rsid w:val="003F7DDB"/>
    <w:rsid w:val="00424F67"/>
    <w:rsid w:val="00426070"/>
    <w:rsid w:val="00435728"/>
    <w:rsid w:val="00444A7D"/>
    <w:rsid w:val="004537F6"/>
    <w:rsid w:val="00465277"/>
    <w:rsid w:val="0047147E"/>
    <w:rsid w:val="00476639"/>
    <w:rsid w:val="00480545"/>
    <w:rsid w:val="004834B0"/>
    <w:rsid w:val="0049188A"/>
    <w:rsid w:val="004B1E4A"/>
    <w:rsid w:val="004C1B73"/>
    <w:rsid w:val="004C56D5"/>
    <w:rsid w:val="004C6652"/>
    <w:rsid w:val="004C7C0D"/>
    <w:rsid w:val="004D7FBF"/>
    <w:rsid w:val="004E7207"/>
    <w:rsid w:val="004F438F"/>
    <w:rsid w:val="0051037C"/>
    <w:rsid w:val="00512726"/>
    <w:rsid w:val="00515649"/>
    <w:rsid w:val="00523529"/>
    <w:rsid w:val="005422C1"/>
    <w:rsid w:val="00560445"/>
    <w:rsid w:val="005729DD"/>
    <w:rsid w:val="005808BD"/>
    <w:rsid w:val="005940A7"/>
    <w:rsid w:val="005A6996"/>
    <w:rsid w:val="005B1A9E"/>
    <w:rsid w:val="005C7F18"/>
    <w:rsid w:val="005D1E8B"/>
    <w:rsid w:val="005D3E47"/>
    <w:rsid w:val="005D4F37"/>
    <w:rsid w:val="005F04D9"/>
    <w:rsid w:val="005F4CE9"/>
    <w:rsid w:val="00604CC3"/>
    <w:rsid w:val="00606947"/>
    <w:rsid w:val="00611240"/>
    <w:rsid w:val="00620573"/>
    <w:rsid w:val="00626163"/>
    <w:rsid w:val="00637BE0"/>
    <w:rsid w:val="006408EA"/>
    <w:rsid w:val="006622CC"/>
    <w:rsid w:val="00666026"/>
    <w:rsid w:val="00673A7C"/>
    <w:rsid w:val="00694D43"/>
    <w:rsid w:val="006A415D"/>
    <w:rsid w:val="006A56D1"/>
    <w:rsid w:val="006B0D49"/>
    <w:rsid w:val="006C1001"/>
    <w:rsid w:val="006C37D3"/>
    <w:rsid w:val="006C62D7"/>
    <w:rsid w:val="006D088B"/>
    <w:rsid w:val="006D647F"/>
    <w:rsid w:val="006E545A"/>
    <w:rsid w:val="006E70F5"/>
    <w:rsid w:val="00701CAC"/>
    <w:rsid w:val="0070527B"/>
    <w:rsid w:val="00705BB7"/>
    <w:rsid w:val="00712485"/>
    <w:rsid w:val="007202A1"/>
    <w:rsid w:val="00721414"/>
    <w:rsid w:val="00734CA9"/>
    <w:rsid w:val="00736994"/>
    <w:rsid w:val="00740806"/>
    <w:rsid w:val="00755005"/>
    <w:rsid w:val="00761954"/>
    <w:rsid w:val="00773070"/>
    <w:rsid w:val="00776C42"/>
    <w:rsid w:val="00782F88"/>
    <w:rsid w:val="007834AA"/>
    <w:rsid w:val="00783AB4"/>
    <w:rsid w:val="007A2485"/>
    <w:rsid w:val="007A26DB"/>
    <w:rsid w:val="007C370A"/>
    <w:rsid w:val="007C4344"/>
    <w:rsid w:val="007D363E"/>
    <w:rsid w:val="007E5B27"/>
    <w:rsid w:val="007F6699"/>
    <w:rsid w:val="008016D1"/>
    <w:rsid w:val="00807A79"/>
    <w:rsid w:val="00811DB0"/>
    <w:rsid w:val="00813406"/>
    <w:rsid w:val="00815143"/>
    <w:rsid w:val="00820554"/>
    <w:rsid w:val="0082088B"/>
    <w:rsid w:val="00822712"/>
    <w:rsid w:val="0083061D"/>
    <w:rsid w:val="00830827"/>
    <w:rsid w:val="00833B0B"/>
    <w:rsid w:val="008342F8"/>
    <w:rsid w:val="008373A4"/>
    <w:rsid w:val="0084203D"/>
    <w:rsid w:val="00847D32"/>
    <w:rsid w:val="00855807"/>
    <w:rsid w:val="0085741B"/>
    <w:rsid w:val="008638E1"/>
    <w:rsid w:val="008726A6"/>
    <w:rsid w:val="0087513D"/>
    <w:rsid w:val="008754FD"/>
    <w:rsid w:val="00876BD4"/>
    <w:rsid w:val="00880FBD"/>
    <w:rsid w:val="00887907"/>
    <w:rsid w:val="008A681B"/>
    <w:rsid w:val="008A69E5"/>
    <w:rsid w:val="008B10E9"/>
    <w:rsid w:val="008B3592"/>
    <w:rsid w:val="008C6792"/>
    <w:rsid w:val="008D269E"/>
    <w:rsid w:val="008D3C93"/>
    <w:rsid w:val="008E2DEE"/>
    <w:rsid w:val="00907618"/>
    <w:rsid w:val="00917FB9"/>
    <w:rsid w:val="0093517C"/>
    <w:rsid w:val="0093684D"/>
    <w:rsid w:val="00946563"/>
    <w:rsid w:val="0095038A"/>
    <w:rsid w:val="0095519E"/>
    <w:rsid w:val="00955C22"/>
    <w:rsid w:val="0096043D"/>
    <w:rsid w:val="009616AC"/>
    <w:rsid w:val="00970D6A"/>
    <w:rsid w:val="00987970"/>
    <w:rsid w:val="009908B9"/>
    <w:rsid w:val="00995D3E"/>
    <w:rsid w:val="0099623C"/>
    <w:rsid w:val="009A0670"/>
    <w:rsid w:val="009A4E03"/>
    <w:rsid w:val="009C01F7"/>
    <w:rsid w:val="009C0E13"/>
    <w:rsid w:val="009C5F91"/>
    <w:rsid w:val="009D5684"/>
    <w:rsid w:val="009E5E1A"/>
    <w:rsid w:val="009F5AB5"/>
    <w:rsid w:val="009F641F"/>
    <w:rsid w:val="00A014A8"/>
    <w:rsid w:val="00A031EF"/>
    <w:rsid w:val="00A03F0F"/>
    <w:rsid w:val="00A12BB8"/>
    <w:rsid w:val="00A1646C"/>
    <w:rsid w:val="00A2128E"/>
    <w:rsid w:val="00A24326"/>
    <w:rsid w:val="00A3054D"/>
    <w:rsid w:val="00A305BD"/>
    <w:rsid w:val="00A361DB"/>
    <w:rsid w:val="00A42318"/>
    <w:rsid w:val="00A4355E"/>
    <w:rsid w:val="00A50B53"/>
    <w:rsid w:val="00A658A1"/>
    <w:rsid w:val="00A726D2"/>
    <w:rsid w:val="00A944E5"/>
    <w:rsid w:val="00A9711E"/>
    <w:rsid w:val="00AA68D2"/>
    <w:rsid w:val="00AB4A00"/>
    <w:rsid w:val="00AC1B35"/>
    <w:rsid w:val="00AC40A0"/>
    <w:rsid w:val="00AC5D47"/>
    <w:rsid w:val="00AC7006"/>
    <w:rsid w:val="00AD0940"/>
    <w:rsid w:val="00AD68CE"/>
    <w:rsid w:val="00AE11CA"/>
    <w:rsid w:val="00AE6821"/>
    <w:rsid w:val="00AF06A1"/>
    <w:rsid w:val="00AF073A"/>
    <w:rsid w:val="00AF2291"/>
    <w:rsid w:val="00AF36DB"/>
    <w:rsid w:val="00AF6EE0"/>
    <w:rsid w:val="00AF712B"/>
    <w:rsid w:val="00B05B93"/>
    <w:rsid w:val="00B21091"/>
    <w:rsid w:val="00B52640"/>
    <w:rsid w:val="00B57707"/>
    <w:rsid w:val="00B57CBA"/>
    <w:rsid w:val="00B6160F"/>
    <w:rsid w:val="00B6521A"/>
    <w:rsid w:val="00B771F5"/>
    <w:rsid w:val="00B85F1C"/>
    <w:rsid w:val="00B9468F"/>
    <w:rsid w:val="00B94AF5"/>
    <w:rsid w:val="00BA2B7B"/>
    <w:rsid w:val="00BA5ADC"/>
    <w:rsid w:val="00BA6E53"/>
    <w:rsid w:val="00BB7DF3"/>
    <w:rsid w:val="00BD166D"/>
    <w:rsid w:val="00BD44E8"/>
    <w:rsid w:val="00BD63C6"/>
    <w:rsid w:val="00BD68B6"/>
    <w:rsid w:val="00BE2F81"/>
    <w:rsid w:val="00BF5559"/>
    <w:rsid w:val="00C11885"/>
    <w:rsid w:val="00C14A21"/>
    <w:rsid w:val="00C14B06"/>
    <w:rsid w:val="00C21059"/>
    <w:rsid w:val="00C27FFE"/>
    <w:rsid w:val="00C37031"/>
    <w:rsid w:val="00C413C3"/>
    <w:rsid w:val="00C41466"/>
    <w:rsid w:val="00C4301F"/>
    <w:rsid w:val="00C57FD5"/>
    <w:rsid w:val="00C60F31"/>
    <w:rsid w:val="00C66456"/>
    <w:rsid w:val="00C67A78"/>
    <w:rsid w:val="00C70584"/>
    <w:rsid w:val="00C86FAA"/>
    <w:rsid w:val="00C967C4"/>
    <w:rsid w:val="00CA4EFD"/>
    <w:rsid w:val="00CB5741"/>
    <w:rsid w:val="00CD076C"/>
    <w:rsid w:val="00CD430F"/>
    <w:rsid w:val="00CE1E4C"/>
    <w:rsid w:val="00CF362E"/>
    <w:rsid w:val="00CF5393"/>
    <w:rsid w:val="00D10764"/>
    <w:rsid w:val="00D24D12"/>
    <w:rsid w:val="00D453F1"/>
    <w:rsid w:val="00D45BC2"/>
    <w:rsid w:val="00D47EE4"/>
    <w:rsid w:val="00D54007"/>
    <w:rsid w:val="00D67C99"/>
    <w:rsid w:val="00D702DD"/>
    <w:rsid w:val="00D755A3"/>
    <w:rsid w:val="00D77758"/>
    <w:rsid w:val="00D82AFB"/>
    <w:rsid w:val="00D8315B"/>
    <w:rsid w:val="00D843C6"/>
    <w:rsid w:val="00D8614F"/>
    <w:rsid w:val="00D903D7"/>
    <w:rsid w:val="00D96046"/>
    <w:rsid w:val="00DA1697"/>
    <w:rsid w:val="00DA6064"/>
    <w:rsid w:val="00DB2BB2"/>
    <w:rsid w:val="00DB7A1A"/>
    <w:rsid w:val="00DC5BB3"/>
    <w:rsid w:val="00DD1316"/>
    <w:rsid w:val="00DE13E5"/>
    <w:rsid w:val="00DE2292"/>
    <w:rsid w:val="00DE7135"/>
    <w:rsid w:val="00DF10EF"/>
    <w:rsid w:val="00DF13F3"/>
    <w:rsid w:val="00DF2747"/>
    <w:rsid w:val="00E008B5"/>
    <w:rsid w:val="00E127A5"/>
    <w:rsid w:val="00E203A1"/>
    <w:rsid w:val="00E21A5E"/>
    <w:rsid w:val="00E256E4"/>
    <w:rsid w:val="00E3039E"/>
    <w:rsid w:val="00E309BC"/>
    <w:rsid w:val="00E30B6A"/>
    <w:rsid w:val="00E32129"/>
    <w:rsid w:val="00E61F0A"/>
    <w:rsid w:val="00E6332B"/>
    <w:rsid w:val="00E63382"/>
    <w:rsid w:val="00E64AFD"/>
    <w:rsid w:val="00E64D4E"/>
    <w:rsid w:val="00E67557"/>
    <w:rsid w:val="00E67907"/>
    <w:rsid w:val="00E7285A"/>
    <w:rsid w:val="00E756A3"/>
    <w:rsid w:val="00E765F8"/>
    <w:rsid w:val="00E817F5"/>
    <w:rsid w:val="00EA2E20"/>
    <w:rsid w:val="00EA50DD"/>
    <w:rsid w:val="00EB0479"/>
    <w:rsid w:val="00EB261F"/>
    <w:rsid w:val="00EB33FA"/>
    <w:rsid w:val="00EB4A60"/>
    <w:rsid w:val="00EC0574"/>
    <w:rsid w:val="00EC1CB0"/>
    <w:rsid w:val="00EC5885"/>
    <w:rsid w:val="00EC64D9"/>
    <w:rsid w:val="00ED05E8"/>
    <w:rsid w:val="00ED2B33"/>
    <w:rsid w:val="00EE0E90"/>
    <w:rsid w:val="00EE31AA"/>
    <w:rsid w:val="00F034A3"/>
    <w:rsid w:val="00F07CEA"/>
    <w:rsid w:val="00F16ABE"/>
    <w:rsid w:val="00F22417"/>
    <w:rsid w:val="00F24010"/>
    <w:rsid w:val="00F26777"/>
    <w:rsid w:val="00F32464"/>
    <w:rsid w:val="00F35D5B"/>
    <w:rsid w:val="00F470E3"/>
    <w:rsid w:val="00F47300"/>
    <w:rsid w:val="00F47F41"/>
    <w:rsid w:val="00F661BD"/>
    <w:rsid w:val="00F933ED"/>
    <w:rsid w:val="00FB2DD8"/>
    <w:rsid w:val="00FC54F2"/>
    <w:rsid w:val="00FD5DB1"/>
    <w:rsid w:val="00FD76E2"/>
    <w:rsid w:val="00FE20BA"/>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BF02"/>
  <w15:docId w15:val="{F3F67CD0-851E-4059-A73B-64A45516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0F"/>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A4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353">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23215966">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72454331">
      <w:bodyDiv w:val="1"/>
      <w:marLeft w:val="0"/>
      <w:marRight w:val="0"/>
      <w:marTop w:val="0"/>
      <w:marBottom w:val="0"/>
      <w:divBdr>
        <w:top w:val="none" w:sz="0" w:space="0" w:color="auto"/>
        <w:left w:val="none" w:sz="0" w:space="0" w:color="auto"/>
        <w:bottom w:val="none" w:sz="0" w:space="0" w:color="auto"/>
        <w:right w:val="none" w:sz="0" w:space="0" w:color="auto"/>
      </w:divBdr>
    </w:div>
    <w:div w:id="177695399">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13411031">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5311089">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76982920">
      <w:bodyDiv w:val="1"/>
      <w:marLeft w:val="0"/>
      <w:marRight w:val="0"/>
      <w:marTop w:val="0"/>
      <w:marBottom w:val="0"/>
      <w:divBdr>
        <w:top w:val="none" w:sz="0" w:space="0" w:color="auto"/>
        <w:left w:val="none" w:sz="0" w:space="0" w:color="auto"/>
        <w:bottom w:val="none" w:sz="0" w:space="0" w:color="auto"/>
        <w:right w:val="none" w:sz="0" w:space="0" w:color="auto"/>
      </w:divBdr>
    </w:div>
    <w:div w:id="62550654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28110444">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17847922">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897278121">
      <w:bodyDiv w:val="1"/>
      <w:marLeft w:val="0"/>
      <w:marRight w:val="0"/>
      <w:marTop w:val="0"/>
      <w:marBottom w:val="0"/>
      <w:divBdr>
        <w:top w:val="none" w:sz="0" w:space="0" w:color="auto"/>
        <w:left w:val="none" w:sz="0" w:space="0" w:color="auto"/>
        <w:bottom w:val="none" w:sz="0" w:space="0" w:color="auto"/>
        <w:right w:val="none" w:sz="0" w:space="0" w:color="auto"/>
      </w:divBdr>
    </w:div>
    <w:div w:id="900360831">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26294451">
      <w:bodyDiv w:val="1"/>
      <w:marLeft w:val="0"/>
      <w:marRight w:val="0"/>
      <w:marTop w:val="0"/>
      <w:marBottom w:val="0"/>
      <w:divBdr>
        <w:top w:val="none" w:sz="0" w:space="0" w:color="auto"/>
        <w:left w:val="none" w:sz="0" w:space="0" w:color="auto"/>
        <w:bottom w:val="none" w:sz="0" w:space="0" w:color="auto"/>
        <w:right w:val="none" w:sz="0" w:space="0" w:color="auto"/>
      </w:divBdr>
    </w:div>
    <w:div w:id="1028719641">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168587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4983852">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525007">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3973638">
      <w:bodyDiv w:val="1"/>
      <w:marLeft w:val="0"/>
      <w:marRight w:val="0"/>
      <w:marTop w:val="0"/>
      <w:marBottom w:val="0"/>
      <w:divBdr>
        <w:top w:val="none" w:sz="0" w:space="0" w:color="auto"/>
        <w:left w:val="none" w:sz="0" w:space="0" w:color="auto"/>
        <w:bottom w:val="none" w:sz="0" w:space="0" w:color="auto"/>
        <w:right w:val="none" w:sz="0" w:space="0" w:color="auto"/>
      </w:divBdr>
    </w:div>
    <w:div w:id="130851643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89720066">
      <w:bodyDiv w:val="1"/>
      <w:marLeft w:val="0"/>
      <w:marRight w:val="0"/>
      <w:marTop w:val="0"/>
      <w:marBottom w:val="0"/>
      <w:divBdr>
        <w:top w:val="none" w:sz="0" w:space="0" w:color="auto"/>
        <w:left w:val="none" w:sz="0" w:space="0" w:color="auto"/>
        <w:bottom w:val="none" w:sz="0" w:space="0" w:color="auto"/>
        <w:right w:val="none" w:sz="0" w:space="0" w:color="auto"/>
      </w:divBdr>
    </w:div>
    <w:div w:id="1417357472">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3188068">
      <w:bodyDiv w:val="1"/>
      <w:marLeft w:val="0"/>
      <w:marRight w:val="0"/>
      <w:marTop w:val="0"/>
      <w:marBottom w:val="0"/>
      <w:divBdr>
        <w:top w:val="none" w:sz="0" w:space="0" w:color="auto"/>
        <w:left w:val="none" w:sz="0" w:space="0" w:color="auto"/>
        <w:bottom w:val="none" w:sz="0" w:space="0" w:color="auto"/>
        <w:right w:val="none" w:sz="0" w:space="0" w:color="auto"/>
      </w:divBdr>
    </w:div>
    <w:div w:id="1473982936">
      <w:bodyDiv w:val="1"/>
      <w:marLeft w:val="0"/>
      <w:marRight w:val="0"/>
      <w:marTop w:val="0"/>
      <w:marBottom w:val="0"/>
      <w:divBdr>
        <w:top w:val="none" w:sz="0" w:space="0" w:color="auto"/>
        <w:left w:val="none" w:sz="0" w:space="0" w:color="auto"/>
        <w:bottom w:val="none" w:sz="0" w:space="0" w:color="auto"/>
        <w:right w:val="none" w:sz="0" w:space="0" w:color="auto"/>
      </w:divBdr>
    </w:div>
    <w:div w:id="1507091360">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2546231">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591692766">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96465822">
      <w:bodyDiv w:val="1"/>
      <w:marLeft w:val="0"/>
      <w:marRight w:val="0"/>
      <w:marTop w:val="0"/>
      <w:marBottom w:val="0"/>
      <w:divBdr>
        <w:top w:val="none" w:sz="0" w:space="0" w:color="auto"/>
        <w:left w:val="none" w:sz="0" w:space="0" w:color="auto"/>
        <w:bottom w:val="none" w:sz="0" w:space="0" w:color="auto"/>
        <w:right w:val="none" w:sz="0" w:space="0" w:color="auto"/>
      </w:divBdr>
    </w:div>
    <w:div w:id="1700279349">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0870887">
      <w:bodyDiv w:val="1"/>
      <w:marLeft w:val="0"/>
      <w:marRight w:val="0"/>
      <w:marTop w:val="0"/>
      <w:marBottom w:val="0"/>
      <w:divBdr>
        <w:top w:val="none" w:sz="0" w:space="0" w:color="auto"/>
        <w:left w:val="none" w:sz="0" w:space="0" w:color="auto"/>
        <w:bottom w:val="none" w:sz="0" w:space="0" w:color="auto"/>
        <w:right w:val="none" w:sz="0" w:space="0" w:color="auto"/>
      </w:divBdr>
    </w:div>
    <w:div w:id="1920871239">
      <w:bodyDiv w:val="1"/>
      <w:marLeft w:val="0"/>
      <w:marRight w:val="0"/>
      <w:marTop w:val="0"/>
      <w:marBottom w:val="0"/>
      <w:divBdr>
        <w:top w:val="none" w:sz="0" w:space="0" w:color="auto"/>
        <w:left w:val="none" w:sz="0" w:space="0" w:color="auto"/>
        <w:bottom w:val="none" w:sz="0" w:space="0" w:color="auto"/>
        <w:right w:val="none" w:sz="0" w:space="0" w:color="auto"/>
      </w:divBdr>
    </w:div>
    <w:div w:id="1939017601">
      <w:bodyDiv w:val="1"/>
      <w:marLeft w:val="0"/>
      <w:marRight w:val="0"/>
      <w:marTop w:val="0"/>
      <w:marBottom w:val="0"/>
      <w:divBdr>
        <w:top w:val="none" w:sz="0" w:space="0" w:color="auto"/>
        <w:left w:val="none" w:sz="0" w:space="0" w:color="auto"/>
        <w:bottom w:val="none" w:sz="0" w:space="0" w:color="auto"/>
        <w:right w:val="none" w:sz="0" w:space="0" w:color="auto"/>
      </w:divBdr>
    </w:div>
    <w:div w:id="196453409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154332">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301500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3B83-ABE3-48DF-B858-FBE7F51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Mundo Joven</dc:creator>
  <cp:lastModifiedBy>Javier Linares</cp:lastModifiedBy>
  <cp:revision>1</cp:revision>
  <dcterms:created xsi:type="dcterms:W3CDTF">2023-12-12T20:27:00Z</dcterms:created>
  <dcterms:modified xsi:type="dcterms:W3CDTF">2023-12-12T20:27:00Z</dcterms:modified>
</cp:coreProperties>
</file>