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43DD1" w14:textId="0A7BD649" w:rsidR="00225906" w:rsidRDefault="00225906" w:rsidP="00225906">
      <w:pPr>
        <w:spacing w:after="0"/>
        <w:jc w:val="center"/>
        <w:rPr>
          <w:rFonts w:asciiTheme="minorHAnsi" w:eastAsia="Arial" w:hAnsiTheme="minorHAnsi" w:cstheme="minorHAnsi"/>
          <w:b/>
          <w:color w:val="FF0000"/>
          <w:sz w:val="32"/>
          <w:lang w:eastAsia="fr-FR"/>
        </w:rPr>
      </w:pPr>
      <w:r w:rsidRPr="003A0FB2">
        <w:rPr>
          <w:rFonts w:asciiTheme="minorHAnsi" w:eastAsia="Arial" w:hAnsiTheme="minorHAnsi" w:cstheme="minorHAnsi"/>
          <w:b/>
          <w:color w:val="FF0000"/>
          <w:sz w:val="32"/>
          <w:lang w:eastAsia="fr-FR"/>
        </w:rPr>
        <w:t>EL CAIRO (TREN) - ASUÁN - KOM OM</w:t>
      </w:r>
      <w:r w:rsidRPr="00225906">
        <w:t xml:space="preserve"> </w:t>
      </w:r>
      <w:r w:rsidRPr="003A0FB2">
        <w:rPr>
          <w:rFonts w:asciiTheme="minorHAnsi" w:eastAsia="Arial" w:hAnsiTheme="minorHAnsi" w:cstheme="minorHAnsi"/>
          <w:b/>
          <w:color w:val="FF0000"/>
          <w:sz w:val="32"/>
          <w:lang w:eastAsia="fr-FR"/>
        </w:rPr>
        <w:t>BO - EDFU - ESNA - LUXOR (TREN) - EL CAIRO</w:t>
      </w:r>
      <w:r w:rsidRPr="00225906">
        <w:rPr>
          <w:rFonts w:asciiTheme="minorHAnsi" w:eastAsia="Arial" w:hAnsiTheme="minorHAnsi" w:cstheme="minorHAnsi"/>
          <w:b/>
          <w:color w:val="FF0000"/>
          <w:sz w:val="32"/>
          <w:lang w:eastAsia="fr-FR"/>
        </w:rPr>
        <w:t>2 NOCHES EN EL CAIRO</w:t>
      </w:r>
    </w:p>
    <w:p w14:paraId="526D0674" w14:textId="6D37358D" w:rsidR="004B105F" w:rsidRPr="003A0FB2" w:rsidRDefault="00225906" w:rsidP="00225906">
      <w:pPr>
        <w:spacing w:after="0"/>
        <w:jc w:val="center"/>
        <w:rPr>
          <w:rFonts w:asciiTheme="minorHAnsi" w:eastAsia="Arial" w:hAnsiTheme="minorHAnsi" w:cstheme="minorHAnsi"/>
          <w:b/>
          <w:color w:val="FF0000"/>
          <w:sz w:val="32"/>
          <w:lang w:eastAsia="fr-FR"/>
        </w:rPr>
      </w:pPr>
      <w:r w:rsidRPr="00225906">
        <w:rPr>
          <w:rFonts w:asciiTheme="minorHAnsi" w:eastAsia="Arial" w:hAnsiTheme="minorHAnsi" w:cstheme="minorHAnsi"/>
          <w:b/>
          <w:color w:val="FF0000"/>
          <w:sz w:val="32"/>
          <w:lang w:eastAsia="fr-FR"/>
        </w:rPr>
        <w:t xml:space="preserve"> 2 noches en </w:t>
      </w:r>
      <w:r>
        <w:rPr>
          <w:rFonts w:asciiTheme="minorHAnsi" w:eastAsia="Arial" w:hAnsiTheme="minorHAnsi" w:cstheme="minorHAnsi"/>
          <w:b/>
          <w:color w:val="FF0000"/>
          <w:sz w:val="32"/>
          <w:lang w:eastAsia="fr-FR"/>
        </w:rPr>
        <w:t>t</w:t>
      </w:r>
      <w:r w:rsidRPr="00225906">
        <w:rPr>
          <w:rFonts w:asciiTheme="minorHAnsi" w:eastAsia="Arial" w:hAnsiTheme="minorHAnsi" w:cstheme="minorHAnsi"/>
          <w:b/>
          <w:color w:val="FF0000"/>
          <w:sz w:val="32"/>
          <w:lang w:eastAsia="fr-FR"/>
        </w:rPr>
        <w:t xml:space="preserve">ren y 3 noches de </w:t>
      </w:r>
      <w:r>
        <w:rPr>
          <w:rFonts w:asciiTheme="minorHAnsi" w:eastAsia="Arial" w:hAnsiTheme="minorHAnsi" w:cstheme="minorHAnsi"/>
          <w:b/>
          <w:color w:val="FF0000"/>
          <w:sz w:val="32"/>
          <w:lang w:eastAsia="fr-FR"/>
        </w:rPr>
        <w:t>c</w:t>
      </w:r>
      <w:bookmarkStart w:id="1" w:name="_GoBack"/>
      <w:bookmarkEnd w:id="1"/>
      <w:r w:rsidRPr="00225906">
        <w:rPr>
          <w:rFonts w:asciiTheme="minorHAnsi" w:eastAsia="Arial" w:hAnsiTheme="minorHAnsi" w:cstheme="minorHAnsi"/>
          <w:b/>
          <w:color w:val="FF0000"/>
          <w:sz w:val="32"/>
          <w:lang w:eastAsia="fr-FR"/>
        </w:rPr>
        <w:t>rucero</w:t>
      </w:r>
    </w:p>
    <w:p w14:paraId="6F5D0190" w14:textId="6EB5190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35D3" w:rsidRPr="008435D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37EB867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F837C8">
        <w:rPr>
          <w:rFonts w:asciiTheme="minorHAnsi" w:eastAsia="Arial" w:hAnsiTheme="minorHAnsi" w:cstheme="minorHAnsi"/>
          <w:b/>
          <w:color w:val="002060"/>
          <w:sz w:val="24"/>
          <w:szCs w:val="24"/>
        </w:rPr>
        <w:t>miércoles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F837C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06 enero 2026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2FB27845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  <w:r w:rsidR="00F87326">
        <w:rPr>
          <w:rFonts w:eastAsia="Arial"/>
          <w:sz w:val="24"/>
          <w:szCs w:val="24"/>
        </w:rPr>
        <w:t xml:space="preserve"> – ASÚAN </w:t>
      </w:r>
      <w:r w:rsidR="00F87326" w:rsidRPr="00F87326">
        <w:rPr>
          <w:rFonts w:eastAsia="Arial"/>
          <w:b w:val="0"/>
          <w:color w:val="002060"/>
          <w:sz w:val="24"/>
          <w:szCs w:val="24"/>
        </w:rPr>
        <w:t>(tren)</w:t>
      </w:r>
    </w:p>
    <w:p w14:paraId="5B076642" w14:textId="11B5C332" w:rsidR="004E1A63" w:rsidRPr="00D92DEE" w:rsidRDefault="00720631" w:rsidP="004E1A63">
      <w:pPr>
        <w:spacing w:after="0" w:line="240" w:lineRule="aut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72063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4E1A63"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 la hora indicada, salida hacia </w:t>
      </w:r>
      <w:r w:rsidR="004E1A63" w:rsidRPr="0072063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Guiza</w:t>
      </w:r>
      <w:r w:rsidR="004E1A63"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visitar la imponente </w:t>
      </w:r>
      <w:r w:rsidR="004E1A63" w:rsidRPr="0072063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Esfinge</w:t>
      </w:r>
      <w:r w:rsidR="004E1A63"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las majestuosas </w:t>
      </w:r>
      <w:r w:rsidR="004E1A63" w:rsidRPr="0072063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Pirámides de Guiza</w:t>
      </w:r>
      <w:r w:rsidR="004E1A63"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: Keops, Kefrén y </w:t>
      </w:r>
      <w:proofErr w:type="spellStart"/>
      <w:r w:rsidR="004E1A63"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Micerinos</w:t>
      </w:r>
      <w:proofErr w:type="spellEnd"/>
      <w:r w:rsidR="004E1A63"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(sin entrada al interior de las pirámides). También se visitará un centro de papiro ubicado en la zona de las pirámides. Por la tarde, traslado a la estación de tren de </w:t>
      </w:r>
      <w:r w:rsidR="004E1A63" w:rsidRPr="0072063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Guiza</w:t>
      </w:r>
      <w:r w:rsidR="004E1A63"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abordar el tren con destino a </w:t>
      </w:r>
      <w:r w:rsidR="004E1A63" w:rsidRPr="0072063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Asuán</w:t>
      </w:r>
      <w:r w:rsidR="004E1A63"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4E1A63" w:rsidRPr="0072063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Noche a bordo</w:t>
      </w:r>
      <w:r w:rsidR="004E1A63"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en camarotes. </w:t>
      </w:r>
      <w:r w:rsidR="004E1A63" w:rsidRPr="0072063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a bordo</w:t>
      </w:r>
      <w:r w:rsidR="004E1A63" w:rsidRPr="0072063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45EAD688" w14:textId="77777777" w:rsidR="004E1A63" w:rsidRPr="0059527D" w:rsidRDefault="004E1A63" w:rsidP="004E1A6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 w:bidi="ar-SA"/>
        </w:rPr>
      </w:pPr>
    </w:p>
    <w:p w14:paraId="5D34F01A" w14:textId="4E9E1750" w:rsidR="004E1A63" w:rsidRPr="00D92DEE" w:rsidRDefault="004E1A63" w:rsidP="004E1A63">
      <w:pPr>
        <w:spacing w:after="0" w:line="240" w:lineRule="auto"/>
        <w:jc w:val="both"/>
        <w:rPr>
          <w:rStyle w:val="DanmeroCar"/>
          <w:b w:val="0"/>
          <w:sz w:val="24"/>
          <w:szCs w:val="24"/>
        </w:rPr>
      </w:pPr>
      <w:r w:rsidRPr="00D92DEE">
        <w:rPr>
          <w:rStyle w:val="DanmeroCar"/>
          <w:sz w:val="24"/>
          <w:szCs w:val="24"/>
        </w:rPr>
        <w:t>DÍA 3</w:t>
      </w:r>
      <w:r w:rsidR="00D92DEE" w:rsidRPr="00D92DEE">
        <w:rPr>
          <w:rStyle w:val="DanmeroCar"/>
          <w:sz w:val="24"/>
          <w:szCs w:val="24"/>
        </w:rPr>
        <w:t>|</w:t>
      </w:r>
      <w:r w:rsidRPr="00D92DEE">
        <w:rPr>
          <w:rStyle w:val="DanmeroCar"/>
          <w:b w:val="0"/>
          <w:sz w:val="24"/>
          <w:szCs w:val="24"/>
        </w:rPr>
        <w:t xml:space="preserve"> </w:t>
      </w:r>
      <w:r w:rsidRPr="00D92DEE">
        <w:rPr>
          <w:rStyle w:val="DanmeroCar"/>
          <w:color w:val="FF0000"/>
          <w:sz w:val="24"/>
          <w:szCs w:val="24"/>
        </w:rPr>
        <w:t>ASUÁN</w:t>
      </w:r>
      <w:r w:rsidRPr="00D92DEE">
        <w:rPr>
          <w:rStyle w:val="DanmeroCar"/>
          <w:b w:val="0"/>
          <w:sz w:val="24"/>
          <w:szCs w:val="24"/>
        </w:rPr>
        <w:t xml:space="preserve"> (</w:t>
      </w:r>
      <w:r w:rsidR="00D92DEE">
        <w:rPr>
          <w:rStyle w:val="DanmeroCar"/>
          <w:b w:val="0"/>
          <w:sz w:val="24"/>
          <w:szCs w:val="24"/>
        </w:rPr>
        <w:t>crucero</w:t>
      </w:r>
      <w:r w:rsidRPr="00D92DEE">
        <w:rPr>
          <w:rStyle w:val="DanmeroCar"/>
          <w:b w:val="0"/>
          <w:sz w:val="24"/>
          <w:szCs w:val="24"/>
        </w:rPr>
        <w:t>)</w:t>
      </w:r>
    </w:p>
    <w:p w14:paraId="52EC0756" w14:textId="77777777" w:rsidR="004E1A63" w:rsidRPr="00720631" w:rsidRDefault="004E1A63" w:rsidP="004E1A63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72063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Llegada a media día aproximadamente a Asuán y traslado de la estación al muelle para embarcarnos en el crucero. También se visitarán las canteras de granito rojo, donde se encuentra el obelisco inacabado y la Gran Presa de Asuán, monumental obra de ingeniería construida para controlar las inundaciones de las riberas del Nilo. traslado y embarque en el buque para realizar el crucero por el Nilo de 3 noches. </w:t>
      </w:r>
      <w:r w:rsidRPr="0072063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bordo.</w:t>
      </w:r>
    </w:p>
    <w:p w14:paraId="43E24BAE" w14:textId="77777777" w:rsidR="004E1A63" w:rsidRPr="0059527D" w:rsidRDefault="004E1A63" w:rsidP="004E1A6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 w:bidi="ar-SA"/>
        </w:rPr>
      </w:pPr>
    </w:p>
    <w:p w14:paraId="5B7E1917" w14:textId="56CFCC44" w:rsidR="004E1A63" w:rsidRPr="00C5463E" w:rsidRDefault="00D92DEE" w:rsidP="004E1A6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es-ES" w:bidi="ar-SA"/>
        </w:rPr>
      </w:pPr>
      <w:r w:rsidRPr="00D92DE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4</w:t>
      </w:r>
      <w:r w:rsidRPr="00D92DEE">
        <w:rPr>
          <w:rStyle w:val="DanmeroCar"/>
          <w:sz w:val="24"/>
          <w:szCs w:val="24"/>
        </w:rPr>
        <w:t>|</w:t>
      </w:r>
      <w:r w:rsidRPr="00D92DEE">
        <w:rPr>
          <w:rStyle w:val="DanmeroCar"/>
          <w:b w:val="0"/>
          <w:sz w:val="24"/>
          <w:szCs w:val="24"/>
        </w:rPr>
        <w:t xml:space="preserve"> </w:t>
      </w:r>
      <w:r w:rsidRPr="00D92DEE">
        <w:rPr>
          <w:rStyle w:val="DanmeroCar"/>
          <w:color w:val="FF0000"/>
          <w:sz w:val="24"/>
          <w:szCs w:val="24"/>
        </w:rPr>
        <w:t>ASUÁN</w:t>
      </w:r>
      <w:r w:rsidRPr="00D92DEE">
        <w:rPr>
          <w:rStyle w:val="DanmeroCar"/>
          <w:color w:val="FF0000"/>
          <w:sz w:val="24"/>
          <w:szCs w:val="24"/>
        </w:rPr>
        <w:t xml:space="preserve"> – KOM OMBO – EDFU</w:t>
      </w:r>
      <w:r w:rsidRPr="00D92DEE">
        <w:rPr>
          <w:rStyle w:val="DanmeroCar"/>
          <w:b w:val="0"/>
          <w:color w:val="FF0000"/>
          <w:sz w:val="24"/>
          <w:szCs w:val="24"/>
        </w:rPr>
        <w:t xml:space="preserve"> </w:t>
      </w:r>
      <w:r>
        <w:rPr>
          <w:rStyle w:val="DanmeroCar"/>
          <w:b w:val="0"/>
          <w:sz w:val="24"/>
          <w:szCs w:val="24"/>
        </w:rPr>
        <w:t>(crucero)</w:t>
      </w:r>
    </w:p>
    <w:p w14:paraId="0F95811E" w14:textId="7A1B117C" w:rsidR="004E1A63" w:rsidRPr="00720631" w:rsidRDefault="004E1A63" w:rsidP="004E1A63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72063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Navegación hacia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Kom</w:t>
      </w:r>
      <w:proofErr w:type="spellEnd"/>
      <w:r w:rsidR="0072063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Ombo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donde se visitará el Templo dedicado al dios cocodrilo Sobek y a la Diosa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Haroedis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se verá un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nilómetro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utilizado por los antiguos egipcios para medir el nivel de las aguas de este río. Continuación del crucero hacia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Edfu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72063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bordo.</w:t>
      </w:r>
    </w:p>
    <w:p w14:paraId="758715BD" w14:textId="77777777" w:rsidR="004E1A63" w:rsidRPr="0059527D" w:rsidRDefault="004E1A63" w:rsidP="004E1A6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 w:bidi="ar-SA"/>
        </w:rPr>
      </w:pPr>
    </w:p>
    <w:p w14:paraId="5A59FC8E" w14:textId="428CDA84" w:rsidR="004E1A63" w:rsidRPr="00C5463E" w:rsidRDefault="00D92DEE" w:rsidP="004E1A6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es-ES" w:bidi="ar-SA"/>
        </w:rPr>
      </w:pPr>
      <w:r w:rsidRPr="00D92DE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5</w:t>
      </w:r>
      <w:r w:rsidRPr="00D92DEE">
        <w:rPr>
          <w:rStyle w:val="DanmeroCar"/>
          <w:sz w:val="24"/>
          <w:szCs w:val="24"/>
        </w:rPr>
        <w:t>|</w:t>
      </w:r>
      <w:r w:rsidRPr="00D92DEE">
        <w:rPr>
          <w:rStyle w:val="DanmeroCar"/>
          <w:color w:val="FF0000"/>
          <w:sz w:val="24"/>
          <w:szCs w:val="24"/>
        </w:rPr>
        <w:t xml:space="preserve"> EDFU</w:t>
      </w:r>
      <w:r>
        <w:rPr>
          <w:rStyle w:val="DanmeroCar"/>
          <w:color w:val="FF0000"/>
          <w:sz w:val="24"/>
          <w:szCs w:val="24"/>
        </w:rPr>
        <w:t xml:space="preserve"> – ESNA – LUXOR </w:t>
      </w:r>
      <w:r w:rsidRPr="00D92DEE">
        <w:rPr>
          <w:rStyle w:val="DanmeroCar"/>
          <w:b w:val="0"/>
          <w:sz w:val="24"/>
          <w:szCs w:val="24"/>
        </w:rPr>
        <w:t>(crucero)</w:t>
      </w:r>
      <w:r w:rsidRPr="00D92DEE">
        <w:rPr>
          <w:rStyle w:val="DanmeroCar"/>
          <w:b w:val="0"/>
          <w:color w:val="FF0000"/>
          <w:sz w:val="24"/>
          <w:szCs w:val="24"/>
        </w:rPr>
        <w:t xml:space="preserve"> </w:t>
      </w:r>
    </w:p>
    <w:p w14:paraId="493AA808" w14:textId="77777777" w:rsidR="004E1A63" w:rsidRPr="00720631" w:rsidRDefault="004E1A63" w:rsidP="004E1A63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72063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En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Edfu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visita al Templo dedicado al dios Horus, perfectamente conservado. Navegación hacia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Esna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Para realizar el cruce de la esclusa de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Esna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los barcos se organizan en turnos. Navegación hacia Luxor. Almuerzo, </w:t>
      </w:r>
      <w:r w:rsidRPr="0072063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bordo.</w:t>
      </w:r>
    </w:p>
    <w:p w14:paraId="6A4D0994" w14:textId="413DDCAE" w:rsidR="004E1A63" w:rsidRDefault="004E1A63" w:rsidP="004E1A6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 w:bidi="ar-SA"/>
        </w:rPr>
      </w:pPr>
    </w:p>
    <w:p w14:paraId="480E1D04" w14:textId="33B60D0F" w:rsidR="00D92DEE" w:rsidRPr="00C5463E" w:rsidRDefault="00D92DEE" w:rsidP="00D92DE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es-ES" w:bidi="ar-SA"/>
        </w:rPr>
      </w:pPr>
      <w:r w:rsidRPr="00D92DE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6</w:t>
      </w:r>
      <w:r w:rsidRPr="00D92DEE">
        <w:rPr>
          <w:rStyle w:val="DanmeroCar"/>
          <w:sz w:val="24"/>
          <w:szCs w:val="24"/>
        </w:rPr>
        <w:t>|</w:t>
      </w:r>
      <w:r>
        <w:rPr>
          <w:rStyle w:val="DanmeroCar"/>
          <w:color w:val="FF0000"/>
          <w:sz w:val="24"/>
          <w:szCs w:val="24"/>
        </w:rPr>
        <w:t xml:space="preserve"> LUXOR </w:t>
      </w:r>
      <w:r w:rsidRPr="00D92DEE">
        <w:rPr>
          <w:rStyle w:val="DanmeroCar"/>
          <w:b w:val="0"/>
          <w:sz w:val="24"/>
          <w:szCs w:val="24"/>
        </w:rPr>
        <w:t>(</w:t>
      </w:r>
      <w:r>
        <w:rPr>
          <w:rStyle w:val="DanmeroCar"/>
          <w:b w:val="0"/>
          <w:sz w:val="24"/>
          <w:szCs w:val="24"/>
        </w:rPr>
        <w:t xml:space="preserve">visita a la Necrópolis de Tebas, Karnak y Luxor) </w:t>
      </w:r>
      <w:r w:rsidRPr="00D92DEE">
        <w:rPr>
          <w:rStyle w:val="DanmeroCar"/>
          <w:color w:val="FF0000"/>
          <w:sz w:val="24"/>
          <w:szCs w:val="24"/>
        </w:rPr>
        <w:t>– EL CAIRO</w:t>
      </w:r>
      <w:r>
        <w:rPr>
          <w:rStyle w:val="DanmeroCar"/>
          <w:b w:val="0"/>
          <w:sz w:val="24"/>
          <w:szCs w:val="24"/>
        </w:rPr>
        <w:t xml:space="preserve"> </w:t>
      </w:r>
    </w:p>
    <w:p w14:paraId="3B303821" w14:textId="77777777" w:rsidR="004E1A63" w:rsidRPr="00D92DEE" w:rsidRDefault="004E1A63" w:rsidP="004E1A63">
      <w:pPr>
        <w:spacing w:after="0" w:line="240" w:lineRule="aut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40024D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desembarque. Por la mañana, se cruza el Nilo hasta la orilla oeste para visitar la necrópolis de Tebas: el Valle de los Reyes, donde fueron enterrados los faraones de las dinastías XVII a la XX, sus esposas y los príncipes de sangre real, en tumbas excavadas en la roca de las montañas. Se visitan el Templo Funerario de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Ramses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III, el Templo de la Reina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Hatshepsut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en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Deir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Al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Bahari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los Colosos de Memnón. Después, visita al Templo de Luxor, dedicado a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Amon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-Ra, Mut y </w:t>
      </w:r>
      <w:proofErr w:type="spellStart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Khonsu</w:t>
      </w:r>
      <w:proofErr w:type="spellEnd"/>
      <w:r w:rsidRPr="00D92DE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al Templo de Karnak, inmenso complejo monumental. A la hora indicada, A la hora indicada nos trasladaran a la estación para tomar el tren que durante la noche nos llevara a El Cairo (aprox. 6 a 7hrs de trayecto). </w:t>
      </w:r>
      <w:r w:rsidRPr="0040024D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a bordo del tren.</w:t>
      </w:r>
    </w:p>
    <w:p w14:paraId="43E62D1E" w14:textId="77777777" w:rsidR="004E1A63" w:rsidRPr="0059527D" w:rsidRDefault="004E1A63" w:rsidP="004E1A6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 w:bidi="ar-SA"/>
        </w:rPr>
      </w:pPr>
    </w:p>
    <w:p w14:paraId="20C05C21" w14:textId="77777777" w:rsidR="00D92DEE" w:rsidRDefault="00D92DEE" w:rsidP="004E1A63">
      <w:pPr>
        <w:pStyle w:val="Sinespaciado"/>
        <w:jc w:val="both"/>
        <w:rPr>
          <w:rStyle w:val="DanmeroCar"/>
          <w:color w:val="FF0000"/>
          <w:sz w:val="24"/>
          <w:szCs w:val="24"/>
        </w:rPr>
      </w:pPr>
      <w:r w:rsidRPr="00D92DEE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7</w:t>
      </w:r>
      <w:r w:rsidRPr="00D92DEE">
        <w:rPr>
          <w:rStyle w:val="DanmeroCar"/>
          <w:sz w:val="24"/>
          <w:szCs w:val="24"/>
        </w:rPr>
        <w:t>|</w:t>
      </w:r>
      <w:r>
        <w:rPr>
          <w:rStyle w:val="DanmeroCar"/>
          <w:color w:val="FF0000"/>
          <w:sz w:val="24"/>
          <w:szCs w:val="24"/>
        </w:rPr>
        <w:t xml:space="preserve"> </w:t>
      </w:r>
      <w:r>
        <w:rPr>
          <w:rStyle w:val="DanmeroCar"/>
          <w:color w:val="FF0000"/>
          <w:sz w:val="24"/>
          <w:szCs w:val="24"/>
        </w:rPr>
        <w:t>EL CAIRO</w:t>
      </w:r>
    </w:p>
    <w:p w14:paraId="57417CC5" w14:textId="186C7151" w:rsidR="004E1A63" w:rsidRPr="00B31A44" w:rsidRDefault="004E1A63" w:rsidP="004E1A63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B31A44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lastRenderedPageBreak/>
        <w:t>Desayuno</w:t>
      </w:r>
      <w:r w:rsidRPr="00B31A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abordo y llegada al Cairo. Día libre para disfrutar de actividades por cuenta propia o, si lo prefieres, elegir alguna de las experiencias disponibles en el </w:t>
      </w:r>
      <w:proofErr w:type="spellStart"/>
      <w:r w:rsidRPr="00B31A44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Travel</w:t>
      </w:r>
      <w:proofErr w:type="spellEnd"/>
      <w:r w:rsidRPr="00B31A44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Shop Pack</w:t>
      </w:r>
      <w:r w:rsidRPr="00B31A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="00B31A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="00B31A44" w:rsidRPr="00B31A44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="00B31A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</w:p>
    <w:p w14:paraId="065C67F6" w14:textId="77777777" w:rsidR="004E1A63" w:rsidRPr="00C5463E" w:rsidRDefault="004E1A63" w:rsidP="004E1A6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es-ES" w:bidi="ar-SA"/>
        </w:rPr>
      </w:pPr>
    </w:p>
    <w:p w14:paraId="7D2A259F" w14:textId="139B49D7" w:rsidR="00D92DEE" w:rsidRDefault="00D92DEE" w:rsidP="00D92DEE">
      <w:pPr>
        <w:pStyle w:val="Sinespaciado"/>
        <w:jc w:val="both"/>
        <w:rPr>
          <w:rStyle w:val="DanmeroCar"/>
          <w:color w:val="FF0000"/>
          <w:sz w:val="24"/>
          <w:szCs w:val="24"/>
        </w:rPr>
      </w:pPr>
      <w:r w:rsidRPr="00D92DEE">
        <w:rPr>
          <w:rStyle w:val="DanmeroCar"/>
          <w:sz w:val="24"/>
          <w:szCs w:val="24"/>
        </w:rPr>
        <w:t xml:space="preserve">DÍA </w:t>
      </w:r>
      <w:r w:rsidR="00444A80">
        <w:rPr>
          <w:rStyle w:val="DanmeroCar"/>
          <w:sz w:val="24"/>
          <w:szCs w:val="24"/>
        </w:rPr>
        <w:t>8</w:t>
      </w:r>
      <w:r w:rsidRPr="00D92DEE">
        <w:rPr>
          <w:rStyle w:val="DanmeroCar"/>
          <w:sz w:val="24"/>
          <w:szCs w:val="24"/>
        </w:rPr>
        <w:t>|</w:t>
      </w:r>
      <w:r>
        <w:rPr>
          <w:rStyle w:val="DanmeroCar"/>
          <w:color w:val="FF0000"/>
          <w:sz w:val="24"/>
          <w:szCs w:val="24"/>
        </w:rPr>
        <w:t xml:space="preserve"> EL CAIRO</w:t>
      </w:r>
    </w:p>
    <w:p w14:paraId="7D3ABB21" w14:textId="79EC66A1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572E69B1" w:rsidR="0051343C" w:rsidRDefault="000C794E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2C031F0C" w14:textId="621C1F24" w:rsidR="00252343" w:rsidRDefault="000C794E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2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</w:p>
    <w:p w14:paraId="597ED1FF" w14:textId="40B2CD0B" w:rsidR="000C794E" w:rsidRPr="000C794E" w:rsidRDefault="000C794E" w:rsidP="000C794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C794E">
        <w:rPr>
          <w:rFonts w:asciiTheme="minorHAnsi" w:hAnsiTheme="minorHAnsi" w:cstheme="minorHAnsi"/>
          <w:color w:val="002060"/>
          <w:sz w:val="20"/>
          <w:szCs w:val="20"/>
        </w:rPr>
        <w:t>2 noches en tren coche cama con régimen de media pensión</w:t>
      </w:r>
    </w:p>
    <w:p w14:paraId="55A84B31" w14:textId="7C055C93" w:rsidR="000C794E" w:rsidRDefault="000C794E" w:rsidP="000C794E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servicios compartidos</w:t>
      </w:r>
    </w:p>
    <w:p w14:paraId="714AFD66" w14:textId="2670EFB2" w:rsidR="000C794E" w:rsidRPr="000C794E" w:rsidRDefault="000C794E" w:rsidP="000C794E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C794E">
        <w:rPr>
          <w:rFonts w:asciiTheme="minorHAnsi" w:hAnsiTheme="minorHAnsi" w:cstheme="minorHAnsi"/>
          <w:color w:val="002060"/>
          <w:sz w:val="20"/>
          <w:szCs w:val="20"/>
        </w:rPr>
        <w:t>Medio día visita a las Pirámides de Guiza, Esfinge, Valle de Kefrén, sin almuerzo en servicio compartido</w:t>
      </w:r>
    </w:p>
    <w:p w14:paraId="64E8231F" w14:textId="77777777" w:rsidR="000C794E" w:rsidRPr="000C794E" w:rsidRDefault="000C794E" w:rsidP="000C794E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C794E">
        <w:rPr>
          <w:rFonts w:asciiTheme="minorHAnsi" w:hAnsiTheme="minorHAnsi" w:cstheme="minorHAnsi"/>
          <w:color w:val="002060"/>
          <w:sz w:val="20"/>
          <w:szCs w:val="20"/>
        </w:rPr>
        <w:t>Todos los traslados en El Cairo, Luxor y Asuán en servicio compartido</w:t>
      </w:r>
    </w:p>
    <w:p w14:paraId="389839D9" w14:textId="77777777" w:rsidR="000C794E" w:rsidRPr="000C794E" w:rsidRDefault="000C794E" w:rsidP="000C794E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C794E">
        <w:rPr>
          <w:rFonts w:asciiTheme="minorHAnsi" w:hAnsiTheme="minorHAnsi" w:cstheme="minorHAnsi"/>
          <w:color w:val="002060"/>
          <w:sz w:val="20"/>
          <w:szCs w:val="20"/>
        </w:rPr>
        <w:t xml:space="preserve">Las visitas del crucero (Valle de los Reyes, Templo de la Reina </w:t>
      </w:r>
      <w:proofErr w:type="spellStart"/>
      <w:r w:rsidRPr="000C794E">
        <w:rPr>
          <w:rFonts w:asciiTheme="minorHAnsi" w:hAnsiTheme="minorHAnsi" w:cstheme="minorHAnsi"/>
          <w:color w:val="002060"/>
          <w:sz w:val="20"/>
          <w:szCs w:val="20"/>
        </w:rPr>
        <w:t>Hatshepsut</w:t>
      </w:r>
      <w:proofErr w:type="spellEnd"/>
      <w:r w:rsidRPr="000C794E">
        <w:rPr>
          <w:rFonts w:asciiTheme="minorHAnsi" w:hAnsiTheme="minorHAnsi" w:cstheme="minorHAnsi"/>
          <w:color w:val="002060"/>
          <w:sz w:val="20"/>
          <w:szCs w:val="20"/>
        </w:rPr>
        <w:t xml:space="preserve">, Los Colosos de </w:t>
      </w:r>
      <w:proofErr w:type="spellStart"/>
      <w:r w:rsidRPr="000C794E">
        <w:rPr>
          <w:rFonts w:asciiTheme="minorHAnsi" w:hAnsiTheme="minorHAnsi" w:cstheme="minorHAnsi"/>
          <w:color w:val="002060"/>
          <w:sz w:val="20"/>
          <w:szCs w:val="20"/>
        </w:rPr>
        <w:t>Memnon</w:t>
      </w:r>
      <w:proofErr w:type="spellEnd"/>
      <w:r w:rsidRPr="000C794E">
        <w:rPr>
          <w:rFonts w:asciiTheme="minorHAnsi" w:hAnsiTheme="minorHAnsi" w:cstheme="minorHAnsi"/>
          <w:color w:val="002060"/>
          <w:sz w:val="20"/>
          <w:szCs w:val="20"/>
        </w:rPr>
        <w:t xml:space="preserve"> y los templos de Karnak, Luxor, </w:t>
      </w:r>
      <w:proofErr w:type="spellStart"/>
      <w:r w:rsidRPr="000C794E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0C794E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0C794E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Pr="000C794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C794E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Pr="000C794E">
        <w:rPr>
          <w:rFonts w:asciiTheme="minorHAnsi" w:hAnsiTheme="minorHAnsi" w:cstheme="minorHAnsi"/>
          <w:color w:val="002060"/>
          <w:sz w:val="20"/>
          <w:szCs w:val="20"/>
        </w:rPr>
        <w:t>, Alta presa, obelisco Inacabado). En servicio compartido</w:t>
      </w:r>
    </w:p>
    <w:p w14:paraId="42F00EA7" w14:textId="77777777" w:rsidR="000C794E" w:rsidRPr="000C794E" w:rsidRDefault="000C794E" w:rsidP="000C794E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C794E">
        <w:rPr>
          <w:rFonts w:asciiTheme="minorHAnsi" w:hAnsiTheme="minorHAnsi" w:cstheme="minorHAnsi"/>
          <w:color w:val="002060"/>
          <w:sz w:val="20"/>
          <w:szCs w:val="20"/>
        </w:rPr>
        <w:t>Guía de habla hispana en El Cairo y otro guía durante el crucero</w:t>
      </w:r>
    </w:p>
    <w:p w14:paraId="03924BFF" w14:textId="77777777" w:rsidR="008A509A" w:rsidRPr="005D200A" w:rsidRDefault="008A509A" w:rsidP="008A509A">
      <w:pPr>
        <w:pStyle w:val="Sinespaciad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7AFDCFEA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F828A01" w14:textId="7B2C1447" w:rsidR="006511B8" w:rsidRPr="00D5407D" w:rsidRDefault="008215A1" w:rsidP="006511B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6512ED8A" w14:textId="1B039EB7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4ECA593" w14:textId="3598E31A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54D2919" w14:textId="3C2E76F4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5D96446F" w14:textId="68CC2F56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C40EE59" w14:textId="6204D30D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E218A56" w14:textId="17C505AC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C7757D8" w14:textId="0971FACC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4AF2B5D" w14:textId="7F1F8505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73F02EE" w14:textId="77777777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7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464"/>
        <w:gridCol w:w="3674"/>
        <w:gridCol w:w="697"/>
      </w:tblGrid>
      <w:tr w:rsidR="00D5407D" w:rsidRPr="00D5407D" w14:paraId="606220EF" w14:textId="77777777" w:rsidTr="00D5407D">
        <w:trPr>
          <w:trHeight w:val="27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35434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D5407D" w:rsidRPr="00D5407D" w14:paraId="6EB3CFDA" w14:textId="77777777" w:rsidTr="00D5407D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66D0F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29212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A8A2A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34DFE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D5407D" w:rsidRPr="00D5407D" w14:paraId="077A2067" w14:textId="77777777" w:rsidTr="00D5407D">
        <w:trPr>
          <w:trHeight w:val="27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9E273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0F9D1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EL CAIRO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CAEEE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BARCELÓ PYRAMIDS / CAIRO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FAF6F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D5407D" w:rsidRPr="00D5407D" w14:paraId="5F315D42" w14:textId="77777777" w:rsidTr="00D5407D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9B22F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599B5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66622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SONESTA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8F4BA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D5407D" w:rsidRPr="00D5407D" w14:paraId="543A0566" w14:textId="77777777" w:rsidTr="00D5407D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39714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79588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TREN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0763F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COCHE CAMA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521AE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ÚNICA </w:t>
            </w:r>
          </w:p>
        </w:tc>
      </w:tr>
      <w:tr w:rsidR="00D5407D" w:rsidRPr="00D5407D" w14:paraId="7A7E93E3" w14:textId="77777777" w:rsidTr="00D5407D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DF731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0E42C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CRUCERO NILO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E4FDC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MS SARAH / MS MONICA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AAFFF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D5407D" w:rsidRPr="00D5407D" w14:paraId="0F1528E5" w14:textId="77777777" w:rsidTr="00D5407D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6BE4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F08E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0528C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MS ROYAL RUBY / MS NILE PARADISE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BB255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08E15A9A" w14:textId="175917F3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7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661"/>
        <w:gridCol w:w="659"/>
        <w:gridCol w:w="879"/>
      </w:tblGrid>
      <w:tr w:rsidR="00D5407D" w:rsidRPr="00D5407D" w14:paraId="6E632D9B" w14:textId="77777777" w:rsidTr="00D5407D">
        <w:trPr>
          <w:trHeight w:val="22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D2C8E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D5407D" w:rsidRPr="00D5407D" w14:paraId="4F1C78FD" w14:textId="77777777" w:rsidTr="00D5407D">
        <w:trPr>
          <w:trHeight w:val="20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99455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D5407D" w:rsidRPr="00D5407D" w14:paraId="164D7EEC" w14:textId="77777777" w:rsidTr="00D5407D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A6259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B9B0B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7BD01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A9832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D5407D" w:rsidRPr="00D5407D" w14:paraId="1F856B44" w14:textId="77777777" w:rsidTr="00D5407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AE586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06 ENE 2026 AL 24 MAR 2026/ 09 SEPT AL 30 ABR 2026/ 01 OCT AL 17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40B96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1370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D6564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77662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1840</w:t>
            </w:r>
          </w:p>
        </w:tc>
      </w:tr>
      <w:tr w:rsidR="00D5407D" w:rsidRPr="00D5407D" w14:paraId="7003E8B7" w14:textId="77777777" w:rsidTr="00D5407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0C520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01 MAY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74A05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1315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F8325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720D9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1755</w:t>
            </w:r>
          </w:p>
        </w:tc>
      </w:tr>
      <w:tr w:rsidR="00D5407D" w:rsidRPr="00D5407D" w14:paraId="6B3EC6DA" w14:textId="77777777" w:rsidTr="00D5407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3A40C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2026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94C08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1620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6A96B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E57E5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2255</w:t>
            </w:r>
          </w:p>
        </w:tc>
      </w:tr>
      <w:tr w:rsidR="00D5407D" w:rsidRPr="00D5407D" w14:paraId="01085A97" w14:textId="77777777" w:rsidTr="00D5407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F9127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07E08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FABDC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0DE2E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D5407D" w:rsidRPr="00D5407D" w14:paraId="6BC31E41" w14:textId="77777777" w:rsidTr="00D5407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7F818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06 ENE 2026 AL 24 MAR 2026/ 09 SEPT AL 30 ABR 2026/ 01 OCT AL 17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5951F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1460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6BADA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B08F2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2040</w:t>
            </w:r>
          </w:p>
        </w:tc>
      </w:tr>
      <w:tr w:rsidR="00D5407D" w:rsidRPr="00D5407D" w14:paraId="4E7D7A07" w14:textId="77777777" w:rsidTr="00D5407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C84A5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01 MAY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99079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1390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84654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ECC39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1910</w:t>
            </w:r>
          </w:p>
        </w:tc>
      </w:tr>
      <w:tr w:rsidR="00D5407D" w:rsidRPr="00D5407D" w14:paraId="025A09C2" w14:textId="77777777" w:rsidTr="00D5407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F37C8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2026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BDA4F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1765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2DCB1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963E4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sz w:val="20"/>
                <w:szCs w:val="20"/>
                <w:lang w:bidi="ar-SA"/>
              </w:rPr>
              <w:t>2515</w:t>
            </w:r>
          </w:p>
        </w:tc>
      </w:tr>
      <w:tr w:rsidR="00D5407D" w:rsidRPr="00D5407D" w14:paraId="34932895" w14:textId="77777777" w:rsidTr="00D5407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5087B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D5407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D540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VIGENCIA HASTA EL 31 DICIEMBRE 2026 </w:t>
            </w:r>
          </w:p>
        </w:tc>
      </w:tr>
      <w:tr w:rsidR="00D5407D" w:rsidRPr="00D5407D" w14:paraId="747D33F8" w14:textId="77777777" w:rsidTr="00D5407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8BB11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5407D" w:rsidRPr="00D5407D" w14:paraId="5EAFD74E" w14:textId="77777777" w:rsidTr="00D5407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FA529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5407D" w:rsidRPr="00D5407D" w14:paraId="2D8ED222" w14:textId="77777777" w:rsidTr="00D5407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3BB22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FF87E72" w14:textId="7F3AE168" w:rsidR="00D5407D" w:rsidRDefault="00D5407D" w:rsidP="00D5407D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10E6547C" w14:textId="4F47D4C2" w:rsidR="00D5407D" w:rsidRDefault="00D5407D" w:rsidP="00D5407D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0172689F" wp14:editId="2811936F">
            <wp:simplePos x="0" y="0"/>
            <wp:positionH relativeFrom="column">
              <wp:posOffset>2489835</wp:posOffset>
            </wp:positionH>
            <wp:positionV relativeFrom="paragraph">
              <wp:posOffset>-635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9ED95" w14:textId="03298AF7" w:rsidR="00D5407D" w:rsidRDefault="00D5407D" w:rsidP="00D5407D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83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7"/>
        <w:gridCol w:w="112"/>
        <w:gridCol w:w="127"/>
        <w:gridCol w:w="1089"/>
      </w:tblGrid>
      <w:tr w:rsidR="00D5407D" w:rsidRPr="00D5407D" w14:paraId="3CA24490" w14:textId="77777777" w:rsidTr="000C5E3D">
        <w:trPr>
          <w:trHeight w:val="151"/>
          <w:tblCellSpacing w:w="0" w:type="dxa"/>
          <w:jc w:val="center"/>
        </w:trPr>
        <w:tc>
          <w:tcPr>
            <w:tcW w:w="78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3153C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5407D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PRECIO POR PERSONA EN USD, MÍNIMO 2 PERSONAS </w:t>
            </w:r>
          </w:p>
        </w:tc>
      </w:tr>
      <w:tr w:rsidR="000C5E3D" w:rsidRPr="00D5407D" w14:paraId="2487B3EF" w14:textId="77777777" w:rsidTr="000C5E3D">
        <w:trPr>
          <w:trHeight w:val="151"/>
          <w:tblCellSpacing w:w="0" w:type="dxa"/>
          <w:jc w:val="center"/>
        </w:trPr>
        <w:tc>
          <w:tcPr>
            <w:tcW w:w="6507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382D10C5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112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921D8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431DD" w14:textId="77777777" w:rsidR="00D5407D" w:rsidRPr="00D5407D" w:rsidRDefault="00D5407D" w:rsidP="00D5407D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9AF52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  <w:tr w:rsidR="000C5E3D" w:rsidRPr="00D5407D" w14:paraId="2D2ADB6D" w14:textId="77777777" w:rsidTr="000C5E3D">
        <w:trPr>
          <w:trHeight w:val="151"/>
          <w:tblCellSpacing w:w="0" w:type="dxa"/>
          <w:jc w:val="center"/>
        </w:trPr>
        <w:tc>
          <w:tcPr>
            <w:tcW w:w="6507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50E94D2" w14:textId="5AF9CA20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(mínimo 2 </w:t>
            </w:r>
            <w:proofErr w:type="spellStart"/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) opción para día 7 </w:t>
            </w:r>
          </w:p>
        </w:tc>
        <w:tc>
          <w:tcPr>
            <w:tcW w:w="112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FEA39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94D72" w14:textId="77777777" w:rsidR="00D5407D" w:rsidRPr="00D5407D" w:rsidRDefault="00D5407D" w:rsidP="00D5407D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CE5DB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  <w:tr w:rsidR="000C5E3D" w:rsidRPr="00D5407D" w14:paraId="2E0781CD" w14:textId="77777777" w:rsidTr="000C5E3D">
        <w:trPr>
          <w:trHeight w:val="151"/>
          <w:tblCellSpacing w:w="0" w:type="dxa"/>
          <w:jc w:val="center"/>
        </w:trPr>
        <w:tc>
          <w:tcPr>
            <w:tcW w:w="6507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030A868" w14:textId="39CD0AF5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</w:t>
            </w:r>
            <w:r w:rsidR="000C5E3D"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sólo gran museo egipcio (nuevo museo) opción para día 7 </w:t>
            </w:r>
          </w:p>
        </w:tc>
        <w:tc>
          <w:tcPr>
            <w:tcW w:w="112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8662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526F4" w14:textId="77777777" w:rsidR="00D5407D" w:rsidRPr="00D5407D" w:rsidRDefault="00D5407D" w:rsidP="00D5407D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4582D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  <w:tr w:rsidR="000C5E3D" w:rsidRPr="00D5407D" w14:paraId="5A73ED4B" w14:textId="77777777" w:rsidTr="000C5E3D">
        <w:trPr>
          <w:trHeight w:val="151"/>
          <w:tblCellSpacing w:w="0" w:type="dxa"/>
          <w:jc w:val="center"/>
        </w:trPr>
        <w:tc>
          <w:tcPr>
            <w:tcW w:w="6507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710B6BF0" w14:textId="6C9FA483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Dia completo ciudad con almuerzo (visita de ciudad + museo egipcio (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</w:t>
            </w: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laza de </w:t>
            </w:r>
            <w:proofErr w:type="spellStart"/>
            <w:r w:rsidR="000C5E3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</w:t>
            </w: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ahrir</w:t>
            </w:r>
            <w:proofErr w:type="spellEnd"/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) + ciudadela de </w:t>
            </w:r>
            <w:r w:rsidR="000C5E3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</w:t>
            </w: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aladino + </w:t>
            </w:r>
            <w:r w:rsidR="000C5E3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K</w:t>
            </w: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han el </w:t>
            </w:r>
            <w:proofErr w:type="spellStart"/>
            <w:r w:rsidR="000C5E3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K</w:t>
            </w:r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halili</w:t>
            </w:r>
            <w:proofErr w:type="spellEnd"/>
            <w:r w:rsidRPr="00D5407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con almuerzo opción para día 7 </w:t>
            </w:r>
          </w:p>
        </w:tc>
        <w:tc>
          <w:tcPr>
            <w:tcW w:w="112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C78D" w14:textId="77777777" w:rsidR="00D5407D" w:rsidRPr="00D5407D" w:rsidRDefault="00D5407D" w:rsidP="00D5407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C65AE" w14:textId="77777777" w:rsidR="00D5407D" w:rsidRPr="00D5407D" w:rsidRDefault="00D5407D" w:rsidP="00D5407D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5AEE8" w14:textId="77777777" w:rsidR="00D5407D" w:rsidRPr="00D5407D" w:rsidRDefault="00D5407D" w:rsidP="00D540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5407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125</w:t>
            </w:r>
          </w:p>
        </w:tc>
      </w:tr>
    </w:tbl>
    <w:p w14:paraId="439F6C14" w14:textId="77777777" w:rsidR="00D5407D" w:rsidRPr="00D5407D" w:rsidRDefault="00D5407D" w:rsidP="00D5407D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D5407D" w:rsidRPr="00D540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1B279" w14:textId="77777777" w:rsidR="00CD61FA" w:rsidRDefault="00CD61FA">
      <w:pPr>
        <w:spacing w:after="0" w:line="240" w:lineRule="auto"/>
      </w:pPr>
      <w:r>
        <w:separator/>
      </w:r>
    </w:p>
  </w:endnote>
  <w:endnote w:type="continuationSeparator" w:id="0">
    <w:p w14:paraId="623D0829" w14:textId="77777777" w:rsidR="00CD61FA" w:rsidRDefault="00CD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C4C13" w14:textId="77777777" w:rsidR="00CD61FA" w:rsidRDefault="00CD61F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DEA1C40" w14:textId="77777777" w:rsidR="00CD61FA" w:rsidRDefault="00CD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763F1C2A" w:rsidR="00CE0B46" w:rsidRDefault="008435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E287403" wp14:editId="7A00E4CC">
          <wp:simplePos x="0" y="0"/>
          <wp:positionH relativeFrom="column">
            <wp:posOffset>3623310</wp:posOffset>
          </wp:positionH>
          <wp:positionV relativeFrom="paragraph">
            <wp:posOffset>274320</wp:posOffset>
          </wp:positionV>
          <wp:extent cx="1054100" cy="703262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703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B7819C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0B4A6E0E" w:rsidR="00CE0B46" w:rsidRPr="006210F5" w:rsidRDefault="008435D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 A TU ALCANCE</w:t>
                          </w:r>
                          <w:r w:rsidR="003A0FB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EN TREN</w:t>
                          </w:r>
                        </w:p>
                        <w:p w14:paraId="2258FF71" w14:textId="3DA8C2DE" w:rsidR="00CE0B46" w:rsidRPr="006210F5" w:rsidRDefault="00C63F0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2205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194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0B4A6E0E" w:rsidR="00CE0B46" w:rsidRPr="006210F5" w:rsidRDefault="008435D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 A TU ALCANCE</w:t>
                    </w:r>
                    <w:r w:rsidR="003A0FB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EN TREN</w:t>
                    </w:r>
                  </w:p>
                  <w:p w14:paraId="2258FF71" w14:textId="3DA8C2DE" w:rsidR="00CE0B46" w:rsidRPr="006210F5" w:rsidRDefault="00C63F09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2205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194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18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9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6"/>
  </w:num>
  <w:num w:numId="33">
    <w:abstractNumId w:val="10"/>
  </w:num>
  <w:num w:numId="34">
    <w:abstractNumId w:val="24"/>
  </w:num>
  <w:num w:numId="35">
    <w:abstractNumId w:val="16"/>
  </w:num>
  <w:num w:numId="36">
    <w:abstractNumId w:val="38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56DE"/>
    <w:rsid w:val="00087C58"/>
    <w:rsid w:val="000C2659"/>
    <w:rsid w:val="000C278E"/>
    <w:rsid w:val="000C5E3D"/>
    <w:rsid w:val="000C794E"/>
    <w:rsid w:val="000D3DCE"/>
    <w:rsid w:val="000E1A32"/>
    <w:rsid w:val="000F78CF"/>
    <w:rsid w:val="001023ED"/>
    <w:rsid w:val="0011266B"/>
    <w:rsid w:val="00121872"/>
    <w:rsid w:val="00121D3F"/>
    <w:rsid w:val="001308DE"/>
    <w:rsid w:val="001419B5"/>
    <w:rsid w:val="00156CC2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2056A"/>
    <w:rsid w:val="00225906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6883"/>
    <w:rsid w:val="002D336A"/>
    <w:rsid w:val="002E2148"/>
    <w:rsid w:val="002F2F45"/>
    <w:rsid w:val="0030017C"/>
    <w:rsid w:val="00304528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0FB2"/>
    <w:rsid w:val="003A5140"/>
    <w:rsid w:val="003C10B0"/>
    <w:rsid w:val="003D01BC"/>
    <w:rsid w:val="003D28A7"/>
    <w:rsid w:val="003F08F1"/>
    <w:rsid w:val="003F2A5E"/>
    <w:rsid w:val="003F6AF9"/>
    <w:rsid w:val="0040024D"/>
    <w:rsid w:val="004002E5"/>
    <w:rsid w:val="00406B6E"/>
    <w:rsid w:val="00430DCE"/>
    <w:rsid w:val="004354F5"/>
    <w:rsid w:val="00444A80"/>
    <w:rsid w:val="00445E5F"/>
    <w:rsid w:val="00446BDA"/>
    <w:rsid w:val="00451161"/>
    <w:rsid w:val="004537D2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E1A63"/>
    <w:rsid w:val="004F3ADB"/>
    <w:rsid w:val="004F3B6A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D200A"/>
    <w:rsid w:val="005F07CA"/>
    <w:rsid w:val="00600CC3"/>
    <w:rsid w:val="0061045C"/>
    <w:rsid w:val="006210F5"/>
    <w:rsid w:val="006430A3"/>
    <w:rsid w:val="006511B8"/>
    <w:rsid w:val="00655CC5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0631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B47E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A0012D"/>
    <w:rsid w:val="00A006F3"/>
    <w:rsid w:val="00A0327D"/>
    <w:rsid w:val="00A109A1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F0C9A"/>
    <w:rsid w:val="00AF6591"/>
    <w:rsid w:val="00B11AFA"/>
    <w:rsid w:val="00B31A44"/>
    <w:rsid w:val="00B413FE"/>
    <w:rsid w:val="00B840FB"/>
    <w:rsid w:val="00B8522A"/>
    <w:rsid w:val="00B904F4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05FA1"/>
    <w:rsid w:val="00C1510A"/>
    <w:rsid w:val="00C45162"/>
    <w:rsid w:val="00C63F09"/>
    <w:rsid w:val="00C745C2"/>
    <w:rsid w:val="00C90CC1"/>
    <w:rsid w:val="00C97FB6"/>
    <w:rsid w:val="00CD61FA"/>
    <w:rsid w:val="00CE0B46"/>
    <w:rsid w:val="00CE0C8F"/>
    <w:rsid w:val="00D11659"/>
    <w:rsid w:val="00D13B42"/>
    <w:rsid w:val="00D2140A"/>
    <w:rsid w:val="00D46FAF"/>
    <w:rsid w:val="00D5407D"/>
    <w:rsid w:val="00D611C7"/>
    <w:rsid w:val="00D6378C"/>
    <w:rsid w:val="00D71BE3"/>
    <w:rsid w:val="00D9062F"/>
    <w:rsid w:val="00D92DEE"/>
    <w:rsid w:val="00DD2475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1B8D"/>
    <w:rsid w:val="00ED76D2"/>
    <w:rsid w:val="00EE16A7"/>
    <w:rsid w:val="00EE2794"/>
    <w:rsid w:val="00EE5A2D"/>
    <w:rsid w:val="00EE771A"/>
    <w:rsid w:val="00EF6D51"/>
    <w:rsid w:val="00F01C44"/>
    <w:rsid w:val="00F14FD9"/>
    <w:rsid w:val="00F16A81"/>
    <w:rsid w:val="00F233DF"/>
    <w:rsid w:val="00F257E1"/>
    <w:rsid w:val="00F30DC9"/>
    <w:rsid w:val="00F31B42"/>
    <w:rsid w:val="00F341D4"/>
    <w:rsid w:val="00F36DF0"/>
    <w:rsid w:val="00F837C8"/>
    <w:rsid w:val="00F87326"/>
    <w:rsid w:val="00FA1503"/>
    <w:rsid w:val="00FA6664"/>
    <w:rsid w:val="00FA6C98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26877E-E0AA-41C0-975B-4C448FAA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24</cp:revision>
  <dcterms:created xsi:type="dcterms:W3CDTF">2025-11-26T18:52:00Z</dcterms:created>
  <dcterms:modified xsi:type="dcterms:W3CDTF">2025-11-26T19:30:00Z</dcterms:modified>
</cp:coreProperties>
</file>