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896" w:rsidRPr="00DB6A6C" w:rsidRDefault="00DB6A6C" w:rsidP="00101B5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B6A6C">
        <w:rPr>
          <w:rFonts w:ascii="Arial" w:hAnsi="Arial" w:cs="Arial"/>
          <w:b/>
          <w:bCs/>
          <w:sz w:val="20"/>
          <w:szCs w:val="20"/>
        </w:rPr>
        <w:t xml:space="preserve">COPENHAGUE, </w:t>
      </w:r>
      <w:r w:rsidR="00512B99">
        <w:rPr>
          <w:rFonts w:ascii="Arial" w:hAnsi="Arial" w:cs="Arial"/>
          <w:b/>
          <w:bCs/>
          <w:sz w:val="20"/>
          <w:szCs w:val="20"/>
        </w:rPr>
        <w:t>CRUCERO DFDS, OSLO, TROMSO, ESTOCOLMO</w:t>
      </w:r>
    </w:p>
    <w:p w:rsidR="0099744F" w:rsidRDefault="0099744F" w:rsidP="0099744F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B6A6C" w:rsidRPr="0064288B" w:rsidRDefault="0013663A" w:rsidP="0099744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8DC440" wp14:editId="781C06D3">
            <wp:simplePos x="0" y="0"/>
            <wp:positionH relativeFrom="margin">
              <wp:posOffset>4089400</wp:posOffset>
            </wp:positionH>
            <wp:positionV relativeFrom="margin">
              <wp:posOffset>318770</wp:posOffset>
            </wp:positionV>
            <wp:extent cx="2406650" cy="654050"/>
            <wp:effectExtent l="0" t="0" r="0" b="0"/>
            <wp:wrapSquare wrapText="bothSides"/>
            <wp:docPr id="14876469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46901" name="Imagen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896" w:rsidRPr="00117CE4" w:rsidRDefault="005C7896" w:rsidP="005C7896">
      <w:pPr>
        <w:spacing w:after="0"/>
        <w:rPr>
          <w:rFonts w:ascii="Arial" w:hAnsi="Arial" w:cs="Arial"/>
          <w:sz w:val="20"/>
          <w:szCs w:val="20"/>
        </w:rPr>
      </w:pPr>
      <w:r w:rsidRPr="00117CE4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512B99">
        <w:rPr>
          <w:rFonts w:ascii="Arial" w:hAnsi="Arial" w:cs="Arial"/>
          <w:sz w:val="20"/>
          <w:szCs w:val="20"/>
        </w:rPr>
        <w:t>11</w:t>
      </w:r>
      <w:r w:rsidR="008D6CB1">
        <w:rPr>
          <w:rFonts w:ascii="Arial" w:hAnsi="Arial" w:cs="Arial"/>
          <w:sz w:val="20"/>
          <w:szCs w:val="20"/>
        </w:rPr>
        <w:t xml:space="preserve"> </w:t>
      </w:r>
      <w:r w:rsidRPr="00117CE4">
        <w:rPr>
          <w:rFonts w:ascii="Arial" w:hAnsi="Arial" w:cs="Arial"/>
          <w:sz w:val="20"/>
          <w:szCs w:val="20"/>
        </w:rPr>
        <w:t>Días</w:t>
      </w:r>
    </w:p>
    <w:p w:rsidR="00512B99" w:rsidRDefault="005C7896" w:rsidP="005C78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7CE4">
        <w:rPr>
          <w:rFonts w:ascii="Arial" w:hAnsi="Arial" w:cs="Arial"/>
          <w:b/>
          <w:bCs/>
          <w:sz w:val="20"/>
          <w:szCs w:val="20"/>
        </w:rPr>
        <w:t>Llegada:</w:t>
      </w:r>
      <w:r w:rsidR="00CF3815">
        <w:rPr>
          <w:rFonts w:ascii="Arial" w:hAnsi="Arial" w:cs="Arial"/>
          <w:b/>
          <w:bCs/>
          <w:sz w:val="20"/>
          <w:szCs w:val="20"/>
        </w:rPr>
        <w:t xml:space="preserve"> </w:t>
      </w:r>
      <w:r w:rsidR="00512B99">
        <w:rPr>
          <w:rFonts w:ascii="Arial" w:hAnsi="Arial" w:cs="Arial"/>
          <w:b/>
          <w:bCs/>
          <w:sz w:val="20"/>
          <w:szCs w:val="20"/>
        </w:rPr>
        <w:t>lunes</w:t>
      </w:r>
      <w:r w:rsidRPr="00117CE4">
        <w:rPr>
          <w:rFonts w:ascii="Arial" w:hAnsi="Arial" w:cs="Arial"/>
          <w:sz w:val="20"/>
          <w:szCs w:val="20"/>
        </w:rPr>
        <w:t xml:space="preserve"> </w:t>
      </w:r>
      <w:r w:rsidR="005A28C9">
        <w:rPr>
          <w:rFonts w:ascii="Arial" w:hAnsi="Arial" w:cs="Arial"/>
          <w:sz w:val="20"/>
          <w:szCs w:val="20"/>
        </w:rPr>
        <w:t>específicos</w:t>
      </w:r>
    </w:p>
    <w:p w:rsidR="00DB6A6C" w:rsidRPr="00117CE4" w:rsidRDefault="00512B99" w:rsidP="005C789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enero y febrero</w:t>
      </w:r>
      <w:r w:rsidR="005C7896" w:rsidRPr="00117CE4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:rsidR="005C7896" w:rsidRPr="00117CE4" w:rsidRDefault="005C7896" w:rsidP="005C789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17CE4">
        <w:rPr>
          <w:rFonts w:ascii="Arial" w:hAnsi="Arial" w:cs="Arial"/>
          <w:b/>
          <w:bCs/>
          <w:sz w:val="20"/>
          <w:szCs w:val="20"/>
        </w:rPr>
        <w:t>Mínimo 2 personas</w:t>
      </w:r>
    </w:p>
    <w:p w:rsidR="005C7896" w:rsidRPr="00117CE4" w:rsidRDefault="005C7896" w:rsidP="005C78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1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COPENHAGUE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sz w:val="20"/>
          <w:szCs w:val="20"/>
          <w:u w:val="single"/>
          <w:lang w:eastAsia="es-MX"/>
        </w:rPr>
        <w:t>Llegada al aeropuerto y traslado al hotel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A las 19:30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hrs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reunión informativa en la recepción del hotel con nuestro guía.</w:t>
      </w: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2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COPENHAGUE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visita panorámica de la ciudad, recorriendo sus principales monumentos y lugares históricos como la Plaza del Ayuntamiento, el Palacio de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Christiansborg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(actual sede del Parlamento), la Fuente de la Diosa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Gefion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, el puerto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Nyhavn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con sus pintorescas y coloridas casas del siglo XVII, y como no, el emblema de la ciudad, la famosa Sirenita. Opcionalmente, podremos visitar el majestuoso Castillo Real de Frederiksborg, en el norte de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Selandia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Tarde libre y alojamiento.</w:t>
      </w: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3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COPENHAGUE - CRUCERO DFDS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OSLO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 y tiempo libre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hasta las 15:00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hrs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traslado al puerto en donde embarcaremos en el crucero DFDS con destino a Oslo. El barco cuenta con diferentes tipos de restaurantes, bar, tiendas, discoteca y wifi.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 en camarote exterior con ventana. Cena buffet a bordo.</w:t>
      </w: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4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OSLO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 a bordo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llegada a Oslo a las 09:30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hrs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Desembarque y visita de la “Capital </w:t>
      </w:r>
      <w:proofErr w:type="gram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Vikinga“</w:t>
      </w:r>
      <w:proofErr w:type="gram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, situada al fondo del Fiordo homónimo, pasando por el Ayuntamiento, el Castillo Akershus, el Palacio Real, el Parlamento y el Parque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Vigeland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con las famosas esculturas de bronce de Gustav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Vigeland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que simbolizan el ciclo de la vida del ser humano y el gran monolito con sus 121 cuerpos entrelazados.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Tarde libre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para pasear por el distrito „marchoso “de Oslo llamado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Akerbrygge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, instalaciones portuarias revitalizadas con restaurantes, bares, discotecas y tiendas.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5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OSLO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TROMSO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salida hacia el aeropuerto para tomar el vuelo a </w:t>
      </w:r>
      <w:proofErr w:type="spellStart"/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Tromso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Llegada y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6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TROMSO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visita panorámica de la ciudad incluyendo la visita interior de la Catedral Artica. A continuación, subimos con el teleférico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Fjellheisen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al Monte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Floya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, para disfrutar una vista de la ciudad; igualmente de las islas y de los fiordos circundantes.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Regreso al hotel y tarde libre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Por la noche salida a un campo Sami que se encuentra a 75 minutos de la ciudad de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Tromso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En esta zona, encontrará un clima seco estable con muchos días de cielo despejado. Debido al clima estable de su ubicación, existe una mayor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posibilidad de detectar los frágiles rayos de la Aurora Boreal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. Además, en esta área deshabitada, ninguna luz artificial perturbará su experiencia o su intento de capturar la aurora boreal con su cámara. Durante la visita,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se le servirá una comida caliente y disfrutará de un momento social junto al fuego abierto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en la Gran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Lavvu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(tienda de pastores Sami).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7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TROMSO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Después de desayunar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nos dirigiremos a un campo Sami. Siguiendo los pasos de la cultura sami, podrán disfrutar de un paseo en trineo tirado por renos a través de pintorescos paisajes congelados. Esta aventura se adecua a personas de cualquier edad, ya que irán sentados y se conducirá en parejas con un trineo por cada reno. Posteriormente podrán tratar de atrapar a un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reno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a lazo, como hacen los samis antes de marcarlos. Concluiremos esta excursión con una comida caliente.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Regreso al hotel y alojamiento.</w:t>
      </w: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8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TROMSO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OSLO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traslado al aeropuerto a la hora prevista para tomar el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vuelo a Oslo.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Llegada a Oslo y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9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OSLO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ESTOCOLMO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traslado a la estación de </w:t>
      </w:r>
      <w:r w:rsidRPr="00512B99">
        <w:rPr>
          <w:rFonts w:ascii="Arial" w:eastAsia="Times New Roman" w:hAnsi="Arial" w:cs="Arial"/>
          <w:sz w:val="20"/>
          <w:szCs w:val="20"/>
          <w:u w:val="single"/>
          <w:lang w:eastAsia="es-MX"/>
        </w:rPr>
        <w:t>trenes para tomar el tren rápido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con destino a Estocolmo. A la llegada traslado al hotel y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lastRenderedPageBreak/>
        <w:t>DÍA 10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ESTOCOLMO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visita de la ciudad durante la cual, pasaremos por la vieja ciudad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Gamla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Stan donde se encuentran algunos de los edificios más relevantes de su historia como el Palacio Real, la Casa de la Nobleza y el Museo Nobel. Llegaremos hasta la isla de </w:t>
      </w:r>
      <w:proofErr w:type="spellStart"/>
      <w:r w:rsidRPr="00512B99">
        <w:rPr>
          <w:rFonts w:ascii="Arial" w:eastAsia="Times New Roman" w:hAnsi="Arial" w:cs="Arial"/>
          <w:sz w:val="20"/>
          <w:szCs w:val="20"/>
          <w:lang w:eastAsia="es-MX"/>
        </w:rPr>
        <w:t>Sodermalm</w:t>
      </w:r>
      <w:proofErr w:type="spellEnd"/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asentada sobre varias colinas lo que nos permitirá tener unas vistas espectaculares desde el Mirador a la zona norte de Estocolmo.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512B99" w:rsidRPr="00512B99" w:rsidRDefault="00512B99" w:rsidP="0051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11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.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ESTOCOLMO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512B99">
        <w:rPr>
          <w:rFonts w:ascii="Arial" w:eastAsia="Times New Roman" w:hAnsi="Arial" w:cs="Arial"/>
          <w:sz w:val="20"/>
          <w:szCs w:val="20"/>
          <w:lang w:eastAsia="es-MX"/>
        </w:rPr>
        <w:t xml:space="preserve"> y traslado al aeropuerto.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512B9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Fin de nuestros servicios</w:t>
      </w:r>
    </w:p>
    <w:p w:rsidR="00DB6A6C" w:rsidRDefault="00DB6A6C" w:rsidP="009A7CC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77ED" w:rsidRDefault="00B377ED" w:rsidP="00B377E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INCLUYE:</w:t>
      </w:r>
    </w:p>
    <w:p w:rsidR="00DB6A6C" w:rsidRPr="0064288B" w:rsidRDefault="00DB6A6C" w:rsidP="00B377E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C7896" w:rsidRPr="00B55DD1" w:rsidRDefault="00512B99" w:rsidP="005C7896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9</w:t>
      </w:r>
      <w:r w:rsidR="005C7896" w:rsidRPr="00117CE4">
        <w:rPr>
          <w:rFonts w:ascii="Arial" w:hAnsi="Arial" w:cs="Arial"/>
          <w:sz w:val="20"/>
          <w:szCs w:val="20"/>
          <w:lang w:val="es-ES"/>
        </w:rPr>
        <w:t xml:space="preserve"> noches de alojamiento con desayuno tipo buffet</w:t>
      </w:r>
    </w:p>
    <w:p w:rsidR="00B55DD1" w:rsidRPr="00512B99" w:rsidRDefault="00B55DD1" w:rsidP="005C7896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Maleteros en los hoteles</w:t>
      </w:r>
    </w:p>
    <w:p w:rsidR="00512B99" w:rsidRPr="00512B99" w:rsidRDefault="00512B99" w:rsidP="00512B99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12B99">
        <w:rPr>
          <w:rFonts w:ascii="Arial" w:hAnsi="Arial" w:cs="Arial"/>
          <w:b/>
          <w:bCs/>
          <w:sz w:val="20"/>
          <w:szCs w:val="20"/>
          <w:lang w:val="es-ES"/>
        </w:rPr>
        <w:t>1 noche a bordo del crucero DFDS en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512B99">
        <w:rPr>
          <w:rFonts w:ascii="Arial" w:hAnsi="Arial" w:cs="Arial"/>
          <w:b/>
          <w:bCs/>
          <w:sz w:val="20"/>
          <w:szCs w:val="20"/>
          <w:lang w:val="es-ES"/>
        </w:rPr>
        <w:t>camarote doble exterior con ventana</w:t>
      </w:r>
    </w:p>
    <w:p w:rsidR="005C7896" w:rsidRPr="00117CE4" w:rsidRDefault="005C7896" w:rsidP="005C7896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17CE4">
        <w:rPr>
          <w:rFonts w:ascii="Arial" w:hAnsi="Arial" w:cs="Arial"/>
          <w:sz w:val="20"/>
          <w:szCs w:val="20"/>
          <w:lang w:val="es-ES"/>
        </w:rPr>
        <w:t xml:space="preserve">Traslado aeropuerto </w:t>
      </w:r>
      <w:r w:rsidR="008514B6">
        <w:rPr>
          <w:rFonts w:ascii="Arial" w:hAnsi="Arial" w:cs="Arial"/>
          <w:sz w:val="20"/>
          <w:szCs w:val="20"/>
          <w:lang w:val="es-ES"/>
        </w:rPr>
        <w:t xml:space="preserve">– </w:t>
      </w:r>
      <w:r w:rsidRPr="00117CE4">
        <w:rPr>
          <w:rFonts w:ascii="Arial" w:hAnsi="Arial" w:cs="Arial"/>
          <w:sz w:val="20"/>
          <w:szCs w:val="20"/>
          <w:lang w:val="es-ES"/>
        </w:rPr>
        <w:t>hotel</w:t>
      </w:r>
      <w:r w:rsidR="008514B6">
        <w:rPr>
          <w:rFonts w:ascii="Arial" w:hAnsi="Arial" w:cs="Arial"/>
          <w:sz w:val="20"/>
          <w:szCs w:val="20"/>
          <w:lang w:val="es-ES"/>
        </w:rPr>
        <w:t xml:space="preserve"> - aeropuerto</w:t>
      </w:r>
      <w:r w:rsidRPr="00117CE4">
        <w:rPr>
          <w:rFonts w:ascii="Arial" w:hAnsi="Arial" w:cs="Arial"/>
          <w:sz w:val="20"/>
          <w:szCs w:val="20"/>
          <w:lang w:val="es-ES"/>
        </w:rPr>
        <w:t xml:space="preserve"> </w:t>
      </w:r>
      <w:r w:rsidR="005A28C9">
        <w:rPr>
          <w:rFonts w:ascii="Arial" w:hAnsi="Arial" w:cs="Arial"/>
          <w:sz w:val="20"/>
          <w:szCs w:val="20"/>
          <w:lang w:val="es-ES"/>
        </w:rPr>
        <w:t>en servicio compartido</w:t>
      </w:r>
    </w:p>
    <w:p w:rsidR="005C7896" w:rsidRPr="00117CE4" w:rsidRDefault="005C7896" w:rsidP="005C7896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17CE4">
        <w:rPr>
          <w:rFonts w:ascii="Arial" w:hAnsi="Arial" w:cs="Arial"/>
          <w:sz w:val="20"/>
          <w:szCs w:val="20"/>
          <w:lang w:val="es-ES"/>
        </w:rPr>
        <w:t xml:space="preserve">Guía </w:t>
      </w:r>
      <w:r w:rsidR="008514B6">
        <w:rPr>
          <w:rFonts w:ascii="Arial" w:hAnsi="Arial" w:cs="Arial"/>
          <w:sz w:val="20"/>
          <w:szCs w:val="20"/>
          <w:lang w:val="es-ES"/>
        </w:rPr>
        <w:t xml:space="preserve">exclusivo </w:t>
      </w:r>
      <w:r w:rsidRPr="00117CE4">
        <w:rPr>
          <w:rFonts w:ascii="Arial" w:hAnsi="Arial" w:cs="Arial"/>
          <w:sz w:val="20"/>
          <w:szCs w:val="20"/>
          <w:lang w:val="es-ES"/>
        </w:rPr>
        <w:t xml:space="preserve">de habla </w:t>
      </w:r>
      <w:r w:rsidR="008514B6">
        <w:rPr>
          <w:rFonts w:ascii="Arial" w:hAnsi="Arial" w:cs="Arial"/>
          <w:sz w:val="20"/>
          <w:szCs w:val="20"/>
          <w:lang w:val="es-ES"/>
        </w:rPr>
        <w:t>hispana</w:t>
      </w:r>
    </w:p>
    <w:p w:rsidR="00512B99" w:rsidRDefault="005C7896" w:rsidP="00512B99">
      <w:pPr>
        <w:pStyle w:val="Prrafodelista"/>
        <w:numPr>
          <w:ilvl w:val="0"/>
          <w:numId w:val="8"/>
        </w:numPr>
        <w:spacing w:before="4" w:after="0"/>
        <w:ind w:right="49"/>
        <w:jc w:val="both"/>
        <w:rPr>
          <w:rFonts w:ascii="Arial" w:hAnsi="Arial" w:cs="Arial"/>
          <w:sz w:val="20"/>
          <w:szCs w:val="20"/>
          <w:lang w:val="es-ES"/>
        </w:rPr>
      </w:pPr>
      <w:r w:rsidRPr="00DA2EE6">
        <w:rPr>
          <w:rFonts w:ascii="Arial" w:hAnsi="Arial" w:cs="Arial"/>
          <w:sz w:val="20"/>
          <w:szCs w:val="20"/>
          <w:lang w:val="es-ES"/>
        </w:rPr>
        <w:t>Visitas indicadas en el itinerario</w:t>
      </w:r>
      <w:r w:rsidR="00B55DD1">
        <w:rPr>
          <w:rFonts w:ascii="Arial" w:hAnsi="Arial" w:cs="Arial"/>
          <w:sz w:val="20"/>
          <w:szCs w:val="20"/>
          <w:lang w:val="es-ES"/>
        </w:rPr>
        <w:t>, 6 paseos incluidos</w:t>
      </w:r>
    </w:p>
    <w:p w:rsidR="00512B99" w:rsidRDefault="00512B99" w:rsidP="00512B99">
      <w:pPr>
        <w:pStyle w:val="Prrafodelista"/>
        <w:numPr>
          <w:ilvl w:val="0"/>
          <w:numId w:val="8"/>
        </w:numPr>
        <w:spacing w:before="4" w:after="0"/>
        <w:ind w:right="49"/>
        <w:jc w:val="both"/>
        <w:rPr>
          <w:rFonts w:ascii="Arial" w:hAnsi="Arial" w:cs="Arial"/>
          <w:sz w:val="20"/>
          <w:szCs w:val="20"/>
          <w:lang w:val="es-ES"/>
        </w:rPr>
      </w:pPr>
      <w:r w:rsidRPr="00512B99">
        <w:rPr>
          <w:rFonts w:ascii="Arial" w:hAnsi="Arial" w:cs="Arial"/>
          <w:sz w:val="20"/>
          <w:szCs w:val="20"/>
          <w:lang w:val="es-ES"/>
        </w:rPr>
        <w:t>Billetes de tren rápido Oslo-Estocolmo</w:t>
      </w:r>
    </w:p>
    <w:p w:rsidR="00884AEA" w:rsidRPr="00884AEA" w:rsidRDefault="00512B99" w:rsidP="00884AEA">
      <w:pPr>
        <w:pStyle w:val="Prrafodelista"/>
        <w:numPr>
          <w:ilvl w:val="0"/>
          <w:numId w:val="8"/>
        </w:numPr>
        <w:spacing w:before="4" w:after="0"/>
        <w:ind w:right="49"/>
        <w:jc w:val="both"/>
        <w:rPr>
          <w:rFonts w:ascii="Arial" w:hAnsi="Arial" w:cs="Arial"/>
          <w:sz w:val="20"/>
          <w:szCs w:val="20"/>
          <w:lang w:val="es-ES"/>
        </w:rPr>
      </w:pPr>
      <w:r w:rsidRPr="00512B99">
        <w:rPr>
          <w:rFonts w:ascii="Arial" w:hAnsi="Arial" w:cs="Arial"/>
          <w:sz w:val="20"/>
          <w:szCs w:val="20"/>
          <w:lang w:val="es-ES"/>
        </w:rPr>
        <w:t>Entradas y experiencias según itinerari</w:t>
      </w:r>
      <w:r w:rsidR="00884AEA">
        <w:rPr>
          <w:rFonts w:ascii="Arial" w:hAnsi="Arial" w:cs="Arial"/>
          <w:sz w:val="20"/>
          <w:szCs w:val="20"/>
          <w:lang w:val="es-ES"/>
        </w:rPr>
        <w:t>o</w:t>
      </w:r>
    </w:p>
    <w:p w:rsidR="00DA2EE6" w:rsidRPr="00512B99" w:rsidRDefault="00512B99" w:rsidP="00512B99">
      <w:pPr>
        <w:pStyle w:val="Prrafodelista"/>
        <w:numPr>
          <w:ilvl w:val="0"/>
          <w:numId w:val="8"/>
        </w:numPr>
        <w:spacing w:before="4" w:after="0"/>
        <w:ind w:right="49"/>
        <w:jc w:val="both"/>
        <w:rPr>
          <w:rFonts w:ascii="Arial" w:hAnsi="Arial" w:cs="Arial"/>
          <w:sz w:val="20"/>
          <w:szCs w:val="20"/>
          <w:lang w:val="es-ES"/>
        </w:rPr>
      </w:pPr>
      <w:r w:rsidRPr="00512B99">
        <w:rPr>
          <w:rFonts w:ascii="Arial" w:hAnsi="Arial" w:cs="Arial"/>
          <w:sz w:val="20"/>
          <w:szCs w:val="20"/>
          <w:lang w:val="es-ES"/>
        </w:rPr>
        <w:t>Pasaje aéreo Oslo-</w:t>
      </w:r>
      <w:proofErr w:type="spellStart"/>
      <w:r w:rsidRPr="00512B99">
        <w:rPr>
          <w:rFonts w:ascii="Arial" w:hAnsi="Arial" w:cs="Arial"/>
          <w:sz w:val="20"/>
          <w:szCs w:val="20"/>
          <w:lang w:val="es-ES"/>
        </w:rPr>
        <w:t>Tromsö</w:t>
      </w:r>
      <w:proofErr w:type="spellEnd"/>
      <w:r w:rsidRPr="00512B99">
        <w:rPr>
          <w:rFonts w:ascii="Arial" w:hAnsi="Arial" w:cs="Arial"/>
          <w:sz w:val="20"/>
          <w:szCs w:val="20"/>
          <w:lang w:val="es-ES"/>
        </w:rPr>
        <w:t>-Oslo</w:t>
      </w:r>
    </w:p>
    <w:p w:rsidR="00512B99" w:rsidRPr="00DA2EE6" w:rsidRDefault="00512B99" w:rsidP="00512B99">
      <w:pPr>
        <w:pStyle w:val="Prrafodelista"/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99744F" w:rsidRDefault="0099744F" w:rsidP="0099744F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NO INCLUYE:</w:t>
      </w:r>
    </w:p>
    <w:p w:rsidR="00DB6A6C" w:rsidRPr="0064288B" w:rsidRDefault="00DB6A6C" w:rsidP="0099744F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sz w:val="20"/>
          <w:szCs w:val="20"/>
        </w:rPr>
        <w:t>Actividades y alimentos no indicados en el itinerario.</w:t>
      </w:r>
    </w:p>
    <w:p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sz w:val="20"/>
          <w:szCs w:val="20"/>
        </w:rPr>
        <w:t xml:space="preserve">Vuelos internacionales </w:t>
      </w:r>
    </w:p>
    <w:p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Propinas.</w:t>
      </w:r>
    </w:p>
    <w:p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sz w:val="20"/>
          <w:szCs w:val="20"/>
        </w:rPr>
        <w:t>Gastos personales</w:t>
      </w:r>
    </w:p>
    <w:p w:rsidR="0099744F" w:rsidRPr="0064288B" w:rsidRDefault="0099744F" w:rsidP="0099744F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Seguro de viajero</w:t>
      </w:r>
      <w:r w:rsidR="0013663A">
        <w:rPr>
          <w:rFonts w:ascii="Arial" w:hAnsi="Arial" w:cs="Arial"/>
          <w:b/>
          <w:bCs/>
          <w:sz w:val="20"/>
          <w:szCs w:val="20"/>
        </w:rPr>
        <w:t xml:space="preserve"> (amplia cobertura)</w:t>
      </w:r>
    </w:p>
    <w:p w:rsidR="00DB6A6C" w:rsidRDefault="00DB6A6C" w:rsidP="0099744F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:rsidR="0099744F" w:rsidRPr="0064288B" w:rsidRDefault="0099744F" w:rsidP="0099744F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64288B">
        <w:rPr>
          <w:rFonts w:ascii="Arial" w:hAnsi="Arial" w:cs="Arial"/>
          <w:b/>
          <w:bCs/>
          <w:sz w:val="20"/>
          <w:szCs w:val="20"/>
        </w:rPr>
        <w:t>NOTAS:</w:t>
      </w:r>
    </w:p>
    <w:p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 xml:space="preserve">No se garantizan las habitaciones </w:t>
      </w:r>
      <w:proofErr w:type="spellStart"/>
      <w:r w:rsidRPr="00376FF4">
        <w:rPr>
          <w:rFonts w:ascii="Arial" w:hAnsi="Arial" w:cs="Arial"/>
          <w:sz w:val="20"/>
          <w:szCs w:val="20"/>
        </w:rPr>
        <w:t>twin</w:t>
      </w:r>
      <w:proofErr w:type="spellEnd"/>
      <w:r w:rsidRPr="00376FF4">
        <w:rPr>
          <w:rFonts w:ascii="Arial" w:hAnsi="Arial" w:cs="Arial"/>
          <w:sz w:val="20"/>
          <w:szCs w:val="20"/>
        </w:rPr>
        <w:t xml:space="preserve"> ya que los hoteles disponen de capacidad reducida</w:t>
      </w:r>
    </w:p>
    <w:p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 xml:space="preserve">Equipaje permitido de 30 </w:t>
      </w:r>
      <w:proofErr w:type="spellStart"/>
      <w:r w:rsidRPr="00376FF4">
        <w:rPr>
          <w:rFonts w:ascii="Arial" w:hAnsi="Arial" w:cs="Arial"/>
          <w:sz w:val="20"/>
          <w:szCs w:val="20"/>
        </w:rPr>
        <w:t>kgs</w:t>
      </w:r>
      <w:proofErr w:type="spellEnd"/>
      <w:r w:rsidRPr="00376FF4">
        <w:rPr>
          <w:rFonts w:ascii="Arial" w:hAnsi="Arial" w:cs="Arial"/>
          <w:sz w:val="20"/>
          <w:szCs w:val="20"/>
        </w:rPr>
        <w:t xml:space="preserve"> máximo por persona.</w:t>
      </w:r>
    </w:p>
    <w:p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>El operador se reserva el derecho de alterar el recorrido de cualquier itinerario comprendido en este programa, modificar la hora de salida o sustituir cualquiera de los hoteles previstos por otros de similar categoría</w:t>
      </w:r>
    </w:p>
    <w:p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>Tarifas por persona en USD, sujetas a disponibilidad al momento de reservar y cotizadas en categoría estándar</w:t>
      </w:r>
    </w:p>
    <w:p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>Es responsabilidad del pasajero contar con la documentación necesaria para su viaje (el pasaporte debe tener una vigencia de + de 6 meses).</w:t>
      </w:r>
    </w:p>
    <w:p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 xml:space="preserve">En caso de que hubiera alguna alteración en la llegada o salida de los vuelos internaciones y los clientes perdieran alguna (S) visitas; </w:t>
      </w:r>
      <w:proofErr w:type="spellStart"/>
      <w:r w:rsidRPr="00376FF4">
        <w:rPr>
          <w:rFonts w:ascii="Arial" w:hAnsi="Arial" w:cs="Arial"/>
          <w:sz w:val="20"/>
          <w:szCs w:val="20"/>
        </w:rPr>
        <w:t>Travel</w:t>
      </w:r>
      <w:proofErr w:type="spellEnd"/>
      <w:r w:rsidRPr="00376FF4">
        <w:rPr>
          <w:rFonts w:ascii="Arial" w:hAnsi="Arial" w:cs="Arial"/>
          <w:sz w:val="20"/>
          <w:szCs w:val="20"/>
        </w:rPr>
        <w:t xml:space="preserve"> Shop no devolverá el importe de las mismas. En caso de querer realizarlas tendrán un costo adicional y están sujetas a confirmación. </w:t>
      </w:r>
    </w:p>
    <w:p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 xml:space="preserve">Recomendamos que el cliente contrate un seguro de viajero ya que </w:t>
      </w:r>
      <w:proofErr w:type="spellStart"/>
      <w:r w:rsidRPr="00376FF4">
        <w:rPr>
          <w:rFonts w:ascii="Arial" w:hAnsi="Arial" w:cs="Arial"/>
          <w:sz w:val="20"/>
          <w:szCs w:val="20"/>
        </w:rPr>
        <w:t>Travel</w:t>
      </w:r>
      <w:proofErr w:type="spellEnd"/>
      <w:r w:rsidRPr="00376FF4">
        <w:rPr>
          <w:rFonts w:ascii="Arial" w:hAnsi="Arial" w:cs="Arial"/>
          <w:sz w:val="20"/>
          <w:szCs w:val="20"/>
        </w:rPr>
        <w:t xml:space="preserve"> Shop no cubrirá los gastos médicos en caso de accidente.</w:t>
      </w:r>
    </w:p>
    <w:p w:rsidR="00DB6A6C" w:rsidRPr="00376FF4" w:rsidRDefault="00DB6A6C" w:rsidP="00DB6A6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76FF4">
        <w:rPr>
          <w:rFonts w:ascii="Arial" w:hAnsi="Arial" w:cs="Arial"/>
          <w:sz w:val="20"/>
          <w:szCs w:val="20"/>
        </w:rPr>
        <w:t xml:space="preserve">Consultar condiciones de cancelación y más con un asesor de Operadora </w:t>
      </w:r>
      <w:proofErr w:type="spellStart"/>
      <w:r w:rsidRPr="00376FF4">
        <w:rPr>
          <w:rFonts w:ascii="Arial" w:hAnsi="Arial" w:cs="Arial"/>
          <w:sz w:val="20"/>
          <w:szCs w:val="20"/>
        </w:rPr>
        <w:t>Travel</w:t>
      </w:r>
      <w:proofErr w:type="spellEnd"/>
      <w:r w:rsidRPr="00376FF4">
        <w:rPr>
          <w:rFonts w:ascii="Arial" w:hAnsi="Arial" w:cs="Arial"/>
          <w:sz w:val="20"/>
          <w:szCs w:val="20"/>
        </w:rPr>
        <w:t xml:space="preserve"> Shop.</w:t>
      </w:r>
    </w:p>
    <w:p w:rsidR="008D7A93" w:rsidRDefault="008D7A93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DB6A6C" w:rsidRDefault="00DB6A6C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DB6A6C" w:rsidRDefault="00DB6A6C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B55DD1" w:rsidRDefault="00B55DD1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B55DD1" w:rsidRDefault="00B55DD1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B55DD1" w:rsidRDefault="00B55DD1" w:rsidP="008D7A93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B55DD1" w:rsidRDefault="00B55DD1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DB6A6C" w:rsidRDefault="00DB6A6C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21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474"/>
      </w:tblGrid>
      <w:tr w:rsidR="00512B99" w:rsidRPr="0013663A" w:rsidTr="0013663A">
        <w:trPr>
          <w:trHeight w:val="323"/>
          <w:jc w:val="center"/>
        </w:trPr>
        <w:tc>
          <w:tcPr>
            <w:tcW w:w="2153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:rsidR="00512B99" w:rsidRPr="0013663A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CALENDARIO DE LLEGADAS</w:t>
            </w:r>
            <w:r w:rsidRPr="001366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2026</w:t>
            </w:r>
          </w:p>
        </w:tc>
      </w:tr>
      <w:tr w:rsidR="00512B99" w:rsidRPr="0013663A" w:rsidTr="0013663A">
        <w:trPr>
          <w:trHeight w:val="199"/>
          <w:jc w:val="center"/>
        </w:trPr>
        <w:tc>
          <w:tcPr>
            <w:tcW w:w="2153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:rsidR="00512B99" w:rsidRPr="0013663A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LUNES</w:t>
            </w:r>
          </w:p>
        </w:tc>
      </w:tr>
      <w:tr w:rsidR="00512B99" w:rsidRPr="0013663A" w:rsidTr="0013663A">
        <w:trPr>
          <w:trHeight w:val="199"/>
          <w:jc w:val="center"/>
        </w:trPr>
        <w:tc>
          <w:tcPr>
            <w:tcW w:w="167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2B99" w:rsidRPr="0013663A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512B99" w:rsidRPr="0013663A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</w:t>
            </w:r>
          </w:p>
        </w:tc>
      </w:tr>
      <w:tr w:rsidR="00512B99" w:rsidRPr="0013663A" w:rsidTr="0013663A">
        <w:trPr>
          <w:trHeight w:val="206"/>
          <w:jc w:val="center"/>
        </w:trPr>
        <w:tc>
          <w:tcPr>
            <w:tcW w:w="1679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:rsidR="00512B99" w:rsidRPr="0013663A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512B99" w:rsidRPr="0013663A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23</w:t>
            </w:r>
          </w:p>
        </w:tc>
      </w:tr>
    </w:tbl>
    <w:p w:rsidR="00B55DD1" w:rsidRDefault="00B55DD1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12B99" w:rsidRDefault="00512B99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2251"/>
        <w:gridCol w:w="467"/>
      </w:tblGrid>
      <w:tr w:rsidR="00512B99" w:rsidRPr="00512B99" w:rsidTr="00512B99">
        <w:trPr>
          <w:trHeight w:val="300"/>
          <w:jc w:val="center"/>
        </w:trPr>
        <w:tc>
          <w:tcPr>
            <w:tcW w:w="400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512B99" w:rsidRPr="00512B99" w:rsidTr="00512B99">
        <w:trPr>
          <w:trHeight w:val="315"/>
          <w:jc w:val="center"/>
        </w:trPr>
        <w:tc>
          <w:tcPr>
            <w:tcW w:w="132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512B99" w:rsidRPr="00512B99" w:rsidTr="00512B99">
        <w:trPr>
          <w:trHeight w:val="315"/>
          <w:jc w:val="center"/>
        </w:trPr>
        <w:tc>
          <w:tcPr>
            <w:tcW w:w="132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COPENHAGUE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RADISSON SCANDINAVIA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  <w:tr w:rsidR="00512B99" w:rsidRPr="00512B99" w:rsidTr="00512B99">
        <w:trPr>
          <w:trHeight w:val="300"/>
          <w:jc w:val="center"/>
        </w:trPr>
        <w:tc>
          <w:tcPr>
            <w:tcW w:w="132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OSLO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CLARION THE HUB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  <w:tr w:rsidR="00512B99" w:rsidRPr="00512B99" w:rsidTr="00512B99">
        <w:trPr>
          <w:trHeight w:val="300"/>
          <w:jc w:val="center"/>
        </w:trPr>
        <w:tc>
          <w:tcPr>
            <w:tcW w:w="132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TROMSÖ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RADISSON BLU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  <w:tr w:rsidR="00512B99" w:rsidRPr="00512B99" w:rsidTr="00512B99">
        <w:trPr>
          <w:trHeight w:val="300"/>
          <w:jc w:val="center"/>
        </w:trPr>
        <w:tc>
          <w:tcPr>
            <w:tcW w:w="1328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ESTOCOLMO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CLARION SIGN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512B99" w:rsidRPr="00512B99" w:rsidRDefault="00512B99" w:rsidP="00512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2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</w:p>
        </w:tc>
      </w:tr>
    </w:tbl>
    <w:p w:rsidR="00512B99" w:rsidRDefault="00512B99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12B99" w:rsidRDefault="00512B99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1"/>
        <w:gridCol w:w="750"/>
        <w:gridCol w:w="778"/>
      </w:tblGrid>
      <w:tr w:rsidR="0013663A" w:rsidRPr="0013663A" w:rsidTr="0013663A">
        <w:trPr>
          <w:trHeight w:val="237"/>
          <w:jc w:val="center"/>
        </w:trPr>
        <w:tc>
          <w:tcPr>
            <w:tcW w:w="6479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:rsidR="0013663A" w:rsidRPr="0013663A" w:rsidRDefault="0013663A" w:rsidP="0013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</w:p>
        </w:tc>
      </w:tr>
      <w:tr w:rsidR="0013663A" w:rsidRPr="0013663A" w:rsidTr="0013663A">
        <w:trPr>
          <w:trHeight w:val="249"/>
          <w:jc w:val="center"/>
        </w:trPr>
        <w:tc>
          <w:tcPr>
            <w:tcW w:w="6479" w:type="dxa"/>
            <w:gridSpan w:val="3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:rsidR="0013663A" w:rsidRPr="0013663A" w:rsidRDefault="0013663A" w:rsidP="0013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SERVICIOS TERRESTRES EXCLUSIVAMENTE</w:t>
            </w:r>
          </w:p>
        </w:tc>
      </w:tr>
      <w:tr w:rsidR="0013663A" w:rsidRPr="0013663A" w:rsidTr="0013663A">
        <w:trPr>
          <w:trHeight w:val="249"/>
          <w:jc w:val="center"/>
        </w:trPr>
        <w:tc>
          <w:tcPr>
            <w:tcW w:w="4951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:rsidR="0013663A" w:rsidRPr="0013663A" w:rsidRDefault="0013663A" w:rsidP="0013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TERRESTRE ESPLENDOR BOREAL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13663A" w:rsidRPr="0013663A" w:rsidRDefault="0013663A" w:rsidP="0013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:rsidR="0013663A" w:rsidRPr="0013663A" w:rsidRDefault="0013663A" w:rsidP="0013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SGL</w:t>
            </w:r>
          </w:p>
        </w:tc>
      </w:tr>
      <w:tr w:rsidR="0013663A" w:rsidRPr="0013663A" w:rsidTr="0013663A">
        <w:trPr>
          <w:trHeight w:val="237"/>
          <w:jc w:val="center"/>
        </w:trPr>
        <w:tc>
          <w:tcPr>
            <w:tcW w:w="4951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:rsidR="0013663A" w:rsidRPr="0013663A" w:rsidRDefault="0013663A" w:rsidP="001366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:rsidR="0013663A" w:rsidRPr="0013663A" w:rsidRDefault="0013663A" w:rsidP="0013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4660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13663A" w:rsidRPr="0013663A" w:rsidRDefault="0013663A" w:rsidP="0013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6860</w:t>
            </w:r>
          </w:p>
        </w:tc>
      </w:tr>
      <w:tr w:rsidR="0013663A" w:rsidRPr="0013663A" w:rsidTr="0013663A">
        <w:trPr>
          <w:trHeight w:val="237"/>
          <w:jc w:val="center"/>
        </w:trPr>
        <w:tc>
          <w:tcPr>
            <w:tcW w:w="6479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:rsidR="0013663A" w:rsidRPr="0013663A" w:rsidRDefault="0013663A" w:rsidP="0013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PRECIOS SUJETOS A DISPONIBILIDAD Y A CAMBIOS SIN PREVIO AVISO</w:t>
            </w:r>
          </w:p>
        </w:tc>
      </w:tr>
      <w:tr w:rsidR="0013663A" w:rsidRPr="0013663A" w:rsidTr="0013663A">
        <w:trPr>
          <w:trHeight w:val="237"/>
          <w:jc w:val="center"/>
        </w:trPr>
        <w:tc>
          <w:tcPr>
            <w:tcW w:w="6479" w:type="dxa"/>
            <w:gridSpan w:val="3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hideMark/>
          </w:tcPr>
          <w:p w:rsidR="0013663A" w:rsidRPr="0013663A" w:rsidRDefault="0013663A" w:rsidP="00136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66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VIGENCIA HASTA FEBRERO 2026</w:t>
            </w:r>
          </w:p>
        </w:tc>
      </w:tr>
    </w:tbl>
    <w:p w:rsidR="00512B99" w:rsidRDefault="00512B99" w:rsidP="00B55DD1">
      <w:pPr>
        <w:widowControl w:val="0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512B99" w:rsidSect="00D16377">
      <w:headerReference w:type="default" r:id="rId9"/>
      <w:footerReference w:type="default" r:id="rId10"/>
      <w:pgSz w:w="12240" w:h="15840"/>
      <w:pgMar w:top="2126" w:right="1134" w:bottom="851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438E" w:rsidRDefault="00A3438E" w:rsidP="00C37031">
      <w:pPr>
        <w:spacing w:after="0" w:line="240" w:lineRule="auto"/>
      </w:pPr>
      <w:r>
        <w:separator/>
      </w:r>
    </w:p>
  </w:endnote>
  <w:endnote w:type="continuationSeparator" w:id="0">
    <w:p w:rsidR="00A3438E" w:rsidRDefault="00A3438E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7BFA6F97" wp14:editId="5197EBF7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91A98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438E" w:rsidRDefault="00A3438E" w:rsidP="00C37031">
      <w:pPr>
        <w:spacing w:after="0" w:line="240" w:lineRule="auto"/>
      </w:pPr>
      <w:r>
        <w:separator/>
      </w:r>
    </w:p>
  </w:footnote>
  <w:footnote w:type="continuationSeparator" w:id="0">
    <w:p w:rsidR="00A3438E" w:rsidRDefault="00A3438E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9635BE5" wp14:editId="035B5144">
              <wp:simplePos x="0" y="0"/>
              <wp:positionH relativeFrom="column">
                <wp:posOffset>-586740</wp:posOffset>
              </wp:positionH>
              <wp:positionV relativeFrom="paragraph">
                <wp:posOffset>-401955</wp:posOffset>
              </wp:positionV>
              <wp:extent cx="5305425" cy="1181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1B56" w:rsidRPr="00B55DD1" w:rsidRDefault="00512B99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ESPLENDOR BOREAL</w:t>
                          </w:r>
                        </w:p>
                        <w:p w:rsidR="00C66456" w:rsidRPr="00EC1CB0" w:rsidRDefault="000B43C7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B43C7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2948 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- </w:t>
                          </w:r>
                          <w:r w:rsidR="009E6FA7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E202</w:t>
                          </w:r>
                          <w:r w:rsidR="00DB6A6C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35B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6.2pt;margin-top:-31.65pt;width:417.75pt;height:9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" filled="f" stroked="f">
              <v:textbox>
                <w:txbxContent>
                  <w:p w:rsidR="00101B56" w:rsidRPr="00B55DD1" w:rsidRDefault="00512B99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ESPLENDOR BOREAL</w:t>
                    </w:r>
                  </w:p>
                  <w:p w:rsidR="00C66456" w:rsidRPr="00EC1CB0" w:rsidRDefault="000B43C7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B43C7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2948 </w:t>
                    </w: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- </w:t>
                    </w:r>
                    <w:r w:rsidR="009E6FA7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E202</w:t>
                    </w:r>
                    <w:r w:rsidR="00DB6A6C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0D141095" wp14:editId="55CCCAB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506688072" name="Imagen 150668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2C89BD3A" wp14:editId="3B2D1F61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5640061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D19A6C0" wp14:editId="6C1EFDC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7CA74C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28.7pt;height:1202.4pt" o:bullet="t">
        <v:imagedata r:id="rId1" o:title="peligro"/>
      </v:shape>
    </w:pict>
  </w:numPicBullet>
  <w:abstractNum w:abstractNumId="0" w15:restartNumberingAfterBreak="0">
    <w:nsid w:val="06825FCE"/>
    <w:multiLevelType w:val="hybridMultilevel"/>
    <w:tmpl w:val="49D4BF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E79"/>
    <w:multiLevelType w:val="multilevel"/>
    <w:tmpl w:val="C32C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9012F"/>
    <w:multiLevelType w:val="hybridMultilevel"/>
    <w:tmpl w:val="22929998"/>
    <w:lvl w:ilvl="0" w:tplc="11E49B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1DE2"/>
    <w:multiLevelType w:val="hybridMultilevel"/>
    <w:tmpl w:val="2EACC5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276D"/>
    <w:multiLevelType w:val="multilevel"/>
    <w:tmpl w:val="603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01BB2"/>
    <w:multiLevelType w:val="multilevel"/>
    <w:tmpl w:val="562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41936"/>
    <w:multiLevelType w:val="multilevel"/>
    <w:tmpl w:val="A286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227658"/>
    <w:multiLevelType w:val="hybridMultilevel"/>
    <w:tmpl w:val="A03EE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614BE"/>
    <w:multiLevelType w:val="hybridMultilevel"/>
    <w:tmpl w:val="064E26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89A2872"/>
    <w:multiLevelType w:val="hybridMultilevel"/>
    <w:tmpl w:val="A9EAFF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27690"/>
    <w:multiLevelType w:val="hybridMultilevel"/>
    <w:tmpl w:val="A38A5B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950A0"/>
    <w:multiLevelType w:val="multilevel"/>
    <w:tmpl w:val="9B5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187801">
    <w:abstractNumId w:val="1"/>
  </w:num>
  <w:num w:numId="2" w16cid:durableId="310331567">
    <w:abstractNumId w:val="14"/>
  </w:num>
  <w:num w:numId="3" w16cid:durableId="145049298">
    <w:abstractNumId w:val="6"/>
  </w:num>
  <w:num w:numId="4" w16cid:durableId="1249997748">
    <w:abstractNumId w:val="11"/>
  </w:num>
  <w:num w:numId="5" w16cid:durableId="2034375911">
    <w:abstractNumId w:val="10"/>
  </w:num>
  <w:num w:numId="6" w16cid:durableId="108165731">
    <w:abstractNumId w:val="13"/>
  </w:num>
  <w:num w:numId="7" w16cid:durableId="1520777998">
    <w:abstractNumId w:val="4"/>
  </w:num>
  <w:num w:numId="8" w16cid:durableId="1144928594">
    <w:abstractNumId w:val="12"/>
  </w:num>
  <w:num w:numId="9" w16cid:durableId="1761944640">
    <w:abstractNumId w:val="9"/>
  </w:num>
  <w:num w:numId="10" w16cid:durableId="488985789">
    <w:abstractNumId w:val="3"/>
  </w:num>
  <w:num w:numId="11" w16cid:durableId="227347067">
    <w:abstractNumId w:val="2"/>
  </w:num>
  <w:num w:numId="12" w16cid:durableId="1021323443">
    <w:abstractNumId w:val="8"/>
  </w:num>
  <w:num w:numId="13" w16cid:durableId="2028630592">
    <w:abstractNumId w:val="5"/>
  </w:num>
  <w:num w:numId="14" w16cid:durableId="583803261">
    <w:abstractNumId w:val="7"/>
  </w:num>
  <w:num w:numId="15" w16cid:durableId="1038823627">
    <w:abstractNumId w:val="15"/>
  </w:num>
  <w:num w:numId="16" w16cid:durableId="100004067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419D2"/>
    <w:rsid w:val="00042659"/>
    <w:rsid w:val="00052B18"/>
    <w:rsid w:val="00070C8D"/>
    <w:rsid w:val="000953A7"/>
    <w:rsid w:val="000B0C7E"/>
    <w:rsid w:val="000B43C7"/>
    <w:rsid w:val="000B658B"/>
    <w:rsid w:val="000C43BF"/>
    <w:rsid w:val="00101B56"/>
    <w:rsid w:val="001021A0"/>
    <w:rsid w:val="0011099A"/>
    <w:rsid w:val="00111F55"/>
    <w:rsid w:val="001254E8"/>
    <w:rsid w:val="00131C7D"/>
    <w:rsid w:val="001344D8"/>
    <w:rsid w:val="0013663A"/>
    <w:rsid w:val="0014653B"/>
    <w:rsid w:val="00150A40"/>
    <w:rsid w:val="0015330E"/>
    <w:rsid w:val="001553EC"/>
    <w:rsid w:val="00155DEA"/>
    <w:rsid w:val="001576BB"/>
    <w:rsid w:val="00165ECF"/>
    <w:rsid w:val="001804CD"/>
    <w:rsid w:val="001831BA"/>
    <w:rsid w:val="00183E93"/>
    <w:rsid w:val="00184C61"/>
    <w:rsid w:val="0018631D"/>
    <w:rsid w:val="001918EE"/>
    <w:rsid w:val="00191EF6"/>
    <w:rsid w:val="001B1D1D"/>
    <w:rsid w:val="001B5218"/>
    <w:rsid w:val="001C57FC"/>
    <w:rsid w:val="001D4089"/>
    <w:rsid w:val="001E3267"/>
    <w:rsid w:val="001E3440"/>
    <w:rsid w:val="001E437D"/>
    <w:rsid w:val="001F0602"/>
    <w:rsid w:val="001F1499"/>
    <w:rsid w:val="001F1DC0"/>
    <w:rsid w:val="001F5F50"/>
    <w:rsid w:val="00210E6C"/>
    <w:rsid w:val="00213B26"/>
    <w:rsid w:val="0021448C"/>
    <w:rsid w:val="00215574"/>
    <w:rsid w:val="00220C8A"/>
    <w:rsid w:val="00233910"/>
    <w:rsid w:val="00233B4E"/>
    <w:rsid w:val="00237109"/>
    <w:rsid w:val="00245875"/>
    <w:rsid w:val="0026025A"/>
    <w:rsid w:val="00265945"/>
    <w:rsid w:val="00267844"/>
    <w:rsid w:val="00271672"/>
    <w:rsid w:val="00273CA1"/>
    <w:rsid w:val="00283732"/>
    <w:rsid w:val="00284B04"/>
    <w:rsid w:val="00284B54"/>
    <w:rsid w:val="002866BC"/>
    <w:rsid w:val="00296969"/>
    <w:rsid w:val="002A7260"/>
    <w:rsid w:val="002C3342"/>
    <w:rsid w:val="002D715F"/>
    <w:rsid w:val="00331F5C"/>
    <w:rsid w:val="003362BD"/>
    <w:rsid w:val="0033774B"/>
    <w:rsid w:val="00362C55"/>
    <w:rsid w:val="003668B1"/>
    <w:rsid w:val="003726D5"/>
    <w:rsid w:val="00380FF5"/>
    <w:rsid w:val="00396E42"/>
    <w:rsid w:val="003A71B2"/>
    <w:rsid w:val="003A79FF"/>
    <w:rsid w:val="003B4066"/>
    <w:rsid w:val="003B68DA"/>
    <w:rsid w:val="003C597C"/>
    <w:rsid w:val="003D636F"/>
    <w:rsid w:val="003D63DD"/>
    <w:rsid w:val="003E58C9"/>
    <w:rsid w:val="003F31D8"/>
    <w:rsid w:val="003F7DDB"/>
    <w:rsid w:val="00424F67"/>
    <w:rsid w:val="0043327F"/>
    <w:rsid w:val="00435728"/>
    <w:rsid w:val="00455C90"/>
    <w:rsid w:val="00457CF2"/>
    <w:rsid w:val="00463024"/>
    <w:rsid w:val="00465277"/>
    <w:rsid w:val="0047147E"/>
    <w:rsid w:val="00476639"/>
    <w:rsid w:val="00480545"/>
    <w:rsid w:val="004834B0"/>
    <w:rsid w:val="0049188A"/>
    <w:rsid w:val="004B1E4A"/>
    <w:rsid w:val="004C1B73"/>
    <w:rsid w:val="004C2E98"/>
    <w:rsid w:val="004C56D5"/>
    <w:rsid w:val="004C6652"/>
    <w:rsid w:val="004C7C0D"/>
    <w:rsid w:val="004D4ABD"/>
    <w:rsid w:val="004D7FBF"/>
    <w:rsid w:val="004E131F"/>
    <w:rsid w:val="004E7207"/>
    <w:rsid w:val="004F438F"/>
    <w:rsid w:val="004F4CC5"/>
    <w:rsid w:val="0051037C"/>
    <w:rsid w:val="00512726"/>
    <w:rsid w:val="00512B99"/>
    <w:rsid w:val="00515649"/>
    <w:rsid w:val="00523529"/>
    <w:rsid w:val="005422C1"/>
    <w:rsid w:val="0054642D"/>
    <w:rsid w:val="005729DD"/>
    <w:rsid w:val="005808BD"/>
    <w:rsid w:val="005818F1"/>
    <w:rsid w:val="005A28C9"/>
    <w:rsid w:val="005A6996"/>
    <w:rsid w:val="005B1A9E"/>
    <w:rsid w:val="005C54A7"/>
    <w:rsid w:val="005C7896"/>
    <w:rsid w:val="005C7F18"/>
    <w:rsid w:val="005D3E47"/>
    <w:rsid w:val="005D4F37"/>
    <w:rsid w:val="005D6C57"/>
    <w:rsid w:val="005E6443"/>
    <w:rsid w:val="0060458C"/>
    <w:rsid w:val="00604CC3"/>
    <w:rsid w:val="00606947"/>
    <w:rsid w:val="00611240"/>
    <w:rsid w:val="00620573"/>
    <w:rsid w:val="00626163"/>
    <w:rsid w:val="006303DB"/>
    <w:rsid w:val="006408EA"/>
    <w:rsid w:val="0064288B"/>
    <w:rsid w:val="006449BA"/>
    <w:rsid w:val="00654D03"/>
    <w:rsid w:val="006622CC"/>
    <w:rsid w:val="00673A7C"/>
    <w:rsid w:val="006860D9"/>
    <w:rsid w:val="00690DBB"/>
    <w:rsid w:val="006931B0"/>
    <w:rsid w:val="00694D43"/>
    <w:rsid w:val="006A415D"/>
    <w:rsid w:val="006A56D1"/>
    <w:rsid w:val="006B4709"/>
    <w:rsid w:val="006B6C11"/>
    <w:rsid w:val="006C1001"/>
    <w:rsid w:val="006C37D3"/>
    <w:rsid w:val="006C62D7"/>
    <w:rsid w:val="006D647F"/>
    <w:rsid w:val="006E545A"/>
    <w:rsid w:val="006E65FF"/>
    <w:rsid w:val="006E6E90"/>
    <w:rsid w:val="006E70F5"/>
    <w:rsid w:val="006F370F"/>
    <w:rsid w:val="00701CAC"/>
    <w:rsid w:val="00705022"/>
    <w:rsid w:val="0070527B"/>
    <w:rsid w:val="00721414"/>
    <w:rsid w:val="00721F68"/>
    <w:rsid w:val="0072723F"/>
    <w:rsid w:val="00734CA9"/>
    <w:rsid w:val="00736994"/>
    <w:rsid w:val="00740806"/>
    <w:rsid w:val="00761954"/>
    <w:rsid w:val="00776C42"/>
    <w:rsid w:val="00782F88"/>
    <w:rsid w:val="007834AA"/>
    <w:rsid w:val="00786861"/>
    <w:rsid w:val="00786A8C"/>
    <w:rsid w:val="007A26DB"/>
    <w:rsid w:val="007C41B8"/>
    <w:rsid w:val="007C4344"/>
    <w:rsid w:val="007D363E"/>
    <w:rsid w:val="007D4BB1"/>
    <w:rsid w:val="007E41A0"/>
    <w:rsid w:val="007E5B27"/>
    <w:rsid w:val="007F6699"/>
    <w:rsid w:val="008016D1"/>
    <w:rsid w:val="0080320C"/>
    <w:rsid w:val="00807A79"/>
    <w:rsid w:val="00815143"/>
    <w:rsid w:val="00820554"/>
    <w:rsid w:val="0082088B"/>
    <w:rsid w:val="00820AA6"/>
    <w:rsid w:val="00822712"/>
    <w:rsid w:val="0083061D"/>
    <w:rsid w:val="00830827"/>
    <w:rsid w:val="00830A53"/>
    <w:rsid w:val="008324F3"/>
    <w:rsid w:val="00833B0B"/>
    <w:rsid w:val="008342F8"/>
    <w:rsid w:val="0084203D"/>
    <w:rsid w:val="00845E09"/>
    <w:rsid w:val="008514B6"/>
    <w:rsid w:val="00855807"/>
    <w:rsid w:val="008638E1"/>
    <w:rsid w:val="008726A6"/>
    <w:rsid w:val="008748E7"/>
    <w:rsid w:val="008754FD"/>
    <w:rsid w:val="0087582A"/>
    <w:rsid w:val="00880FBD"/>
    <w:rsid w:val="00884AEA"/>
    <w:rsid w:val="00887907"/>
    <w:rsid w:val="0089489F"/>
    <w:rsid w:val="008A69E5"/>
    <w:rsid w:val="008B10E9"/>
    <w:rsid w:val="008B3592"/>
    <w:rsid w:val="008B730B"/>
    <w:rsid w:val="008D269E"/>
    <w:rsid w:val="008D2AE3"/>
    <w:rsid w:val="008D3C93"/>
    <w:rsid w:val="008D6CB1"/>
    <w:rsid w:val="008D7A93"/>
    <w:rsid w:val="008E17EE"/>
    <w:rsid w:val="008E2DEE"/>
    <w:rsid w:val="008F0A56"/>
    <w:rsid w:val="00907618"/>
    <w:rsid w:val="0093517C"/>
    <w:rsid w:val="0093684D"/>
    <w:rsid w:val="00945D9F"/>
    <w:rsid w:val="0095038A"/>
    <w:rsid w:val="0095519E"/>
    <w:rsid w:val="00955C22"/>
    <w:rsid w:val="0096043D"/>
    <w:rsid w:val="009616AC"/>
    <w:rsid w:val="00970D6A"/>
    <w:rsid w:val="00987970"/>
    <w:rsid w:val="009908B9"/>
    <w:rsid w:val="00995D3E"/>
    <w:rsid w:val="0099744F"/>
    <w:rsid w:val="009A7CC5"/>
    <w:rsid w:val="009B35C2"/>
    <w:rsid w:val="009C01F7"/>
    <w:rsid w:val="009C0E13"/>
    <w:rsid w:val="009C5F91"/>
    <w:rsid w:val="009D5684"/>
    <w:rsid w:val="009E5E1A"/>
    <w:rsid w:val="009E699E"/>
    <w:rsid w:val="009E6FA7"/>
    <w:rsid w:val="009F5AB5"/>
    <w:rsid w:val="009F641F"/>
    <w:rsid w:val="00A014A8"/>
    <w:rsid w:val="00A031EF"/>
    <w:rsid w:val="00A03F0F"/>
    <w:rsid w:val="00A07B9B"/>
    <w:rsid w:val="00A12BB8"/>
    <w:rsid w:val="00A1403E"/>
    <w:rsid w:val="00A1646C"/>
    <w:rsid w:val="00A2128E"/>
    <w:rsid w:val="00A21FD4"/>
    <w:rsid w:val="00A22799"/>
    <w:rsid w:val="00A24326"/>
    <w:rsid w:val="00A3054D"/>
    <w:rsid w:val="00A3438E"/>
    <w:rsid w:val="00A42318"/>
    <w:rsid w:val="00A4355E"/>
    <w:rsid w:val="00A726D2"/>
    <w:rsid w:val="00A81C6D"/>
    <w:rsid w:val="00A8293B"/>
    <w:rsid w:val="00A9711E"/>
    <w:rsid w:val="00AA68D2"/>
    <w:rsid w:val="00AB4A00"/>
    <w:rsid w:val="00AC1B35"/>
    <w:rsid w:val="00AC5D47"/>
    <w:rsid w:val="00AC7006"/>
    <w:rsid w:val="00AD68CE"/>
    <w:rsid w:val="00AE11CA"/>
    <w:rsid w:val="00AE6821"/>
    <w:rsid w:val="00AF06A1"/>
    <w:rsid w:val="00AF2291"/>
    <w:rsid w:val="00AF6EE0"/>
    <w:rsid w:val="00AF712B"/>
    <w:rsid w:val="00B05B93"/>
    <w:rsid w:val="00B21091"/>
    <w:rsid w:val="00B340CA"/>
    <w:rsid w:val="00B377ED"/>
    <w:rsid w:val="00B55DD1"/>
    <w:rsid w:val="00B55DE5"/>
    <w:rsid w:val="00B5734B"/>
    <w:rsid w:val="00B57707"/>
    <w:rsid w:val="00B57A8F"/>
    <w:rsid w:val="00B57CBA"/>
    <w:rsid w:val="00B6160F"/>
    <w:rsid w:val="00B6521A"/>
    <w:rsid w:val="00B771F5"/>
    <w:rsid w:val="00B80EE0"/>
    <w:rsid w:val="00B85F1C"/>
    <w:rsid w:val="00B86B9D"/>
    <w:rsid w:val="00B9468F"/>
    <w:rsid w:val="00B94AF5"/>
    <w:rsid w:val="00BA2B7B"/>
    <w:rsid w:val="00BA5ADC"/>
    <w:rsid w:val="00BB7DF3"/>
    <w:rsid w:val="00BC0EE2"/>
    <w:rsid w:val="00BC110D"/>
    <w:rsid w:val="00BC7F50"/>
    <w:rsid w:val="00BD166D"/>
    <w:rsid w:val="00BE2F81"/>
    <w:rsid w:val="00BF0157"/>
    <w:rsid w:val="00BF5559"/>
    <w:rsid w:val="00C1064A"/>
    <w:rsid w:val="00C11885"/>
    <w:rsid w:val="00C14A21"/>
    <w:rsid w:val="00C14B06"/>
    <w:rsid w:val="00C21059"/>
    <w:rsid w:val="00C21169"/>
    <w:rsid w:val="00C27FFE"/>
    <w:rsid w:val="00C37031"/>
    <w:rsid w:val="00C413C3"/>
    <w:rsid w:val="00C41466"/>
    <w:rsid w:val="00C60F31"/>
    <w:rsid w:val="00C66456"/>
    <w:rsid w:val="00C67A78"/>
    <w:rsid w:val="00C75B45"/>
    <w:rsid w:val="00C8228C"/>
    <w:rsid w:val="00C86FAA"/>
    <w:rsid w:val="00C967C4"/>
    <w:rsid w:val="00CB5741"/>
    <w:rsid w:val="00CD076C"/>
    <w:rsid w:val="00CF362E"/>
    <w:rsid w:val="00CF3815"/>
    <w:rsid w:val="00CF5393"/>
    <w:rsid w:val="00D10764"/>
    <w:rsid w:val="00D16377"/>
    <w:rsid w:val="00D24D12"/>
    <w:rsid w:val="00D453F1"/>
    <w:rsid w:val="00D45BC2"/>
    <w:rsid w:val="00D47EE4"/>
    <w:rsid w:val="00D54007"/>
    <w:rsid w:val="00D702DD"/>
    <w:rsid w:val="00D755A3"/>
    <w:rsid w:val="00D77758"/>
    <w:rsid w:val="00D8315B"/>
    <w:rsid w:val="00D843C6"/>
    <w:rsid w:val="00D8614F"/>
    <w:rsid w:val="00D903D7"/>
    <w:rsid w:val="00DA1697"/>
    <w:rsid w:val="00DA2EE6"/>
    <w:rsid w:val="00DB2BB2"/>
    <w:rsid w:val="00DB6A6C"/>
    <w:rsid w:val="00DB7A1A"/>
    <w:rsid w:val="00DB7F95"/>
    <w:rsid w:val="00DD1316"/>
    <w:rsid w:val="00DE2292"/>
    <w:rsid w:val="00DE4BA9"/>
    <w:rsid w:val="00DE7135"/>
    <w:rsid w:val="00DF10EF"/>
    <w:rsid w:val="00DF13F3"/>
    <w:rsid w:val="00DF2747"/>
    <w:rsid w:val="00DF5442"/>
    <w:rsid w:val="00E008B5"/>
    <w:rsid w:val="00E127A5"/>
    <w:rsid w:val="00E203A1"/>
    <w:rsid w:val="00E21A5E"/>
    <w:rsid w:val="00E256E4"/>
    <w:rsid w:val="00E3039E"/>
    <w:rsid w:val="00E309BC"/>
    <w:rsid w:val="00E30B6A"/>
    <w:rsid w:val="00E32129"/>
    <w:rsid w:val="00E6332B"/>
    <w:rsid w:val="00E63382"/>
    <w:rsid w:val="00E64D4E"/>
    <w:rsid w:val="00E67907"/>
    <w:rsid w:val="00E70C3A"/>
    <w:rsid w:val="00E7285A"/>
    <w:rsid w:val="00E756A3"/>
    <w:rsid w:val="00E765F8"/>
    <w:rsid w:val="00E76D8B"/>
    <w:rsid w:val="00E817F5"/>
    <w:rsid w:val="00E94026"/>
    <w:rsid w:val="00E94F87"/>
    <w:rsid w:val="00EA2E20"/>
    <w:rsid w:val="00EA4769"/>
    <w:rsid w:val="00EA50DD"/>
    <w:rsid w:val="00EB0479"/>
    <w:rsid w:val="00EB261F"/>
    <w:rsid w:val="00EC0574"/>
    <w:rsid w:val="00EC1CB0"/>
    <w:rsid w:val="00EC5885"/>
    <w:rsid w:val="00EC64D9"/>
    <w:rsid w:val="00ED05E8"/>
    <w:rsid w:val="00ED2B33"/>
    <w:rsid w:val="00EE31AA"/>
    <w:rsid w:val="00EF0BA1"/>
    <w:rsid w:val="00EF2C9D"/>
    <w:rsid w:val="00F034A3"/>
    <w:rsid w:val="00F07CEA"/>
    <w:rsid w:val="00F21BD3"/>
    <w:rsid w:val="00F22417"/>
    <w:rsid w:val="00F24010"/>
    <w:rsid w:val="00F32464"/>
    <w:rsid w:val="00F35D5B"/>
    <w:rsid w:val="00F405DC"/>
    <w:rsid w:val="00F470E3"/>
    <w:rsid w:val="00F47300"/>
    <w:rsid w:val="00F47F41"/>
    <w:rsid w:val="00F661BD"/>
    <w:rsid w:val="00F933ED"/>
    <w:rsid w:val="00FA0878"/>
    <w:rsid w:val="00FC42AC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CA9D4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51AD-8105-41B6-8F02-E3721D3D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TFLORES</cp:lastModifiedBy>
  <cp:revision>1</cp:revision>
  <dcterms:created xsi:type="dcterms:W3CDTF">2025-07-04T17:02:00Z</dcterms:created>
  <dcterms:modified xsi:type="dcterms:W3CDTF">2025-07-04T17:02:00Z</dcterms:modified>
</cp:coreProperties>
</file>