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D94" w:rsidRPr="00DE7D94" w:rsidRDefault="00687B5A"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Honolulu (Isla de Oahu)</w:t>
      </w:r>
    </w:p>
    <w:p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687B5A">
        <w:rPr>
          <w:rFonts w:asciiTheme="minorHAnsi" w:eastAsia="Arial" w:hAnsiTheme="minorHAnsi" w:cstheme="minorHAnsi"/>
          <w:b/>
          <w:bCs/>
          <w:color w:val="002060"/>
          <w:sz w:val="24"/>
          <w:szCs w:val="24"/>
        </w:rPr>
        <w:t>4</w:t>
      </w:r>
      <w:r w:rsidRPr="00DE7D94">
        <w:rPr>
          <w:rFonts w:asciiTheme="minorHAnsi" w:eastAsia="Arial" w:hAnsiTheme="minorHAnsi" w:cstheme="minorHAnsi"/>
          <w:b/>
          <w:bCs/>
          <w:color w:val="002060"/>
          <w:sz w:val="24"/>
          <w:szCs w:val="24"/>
        </w:rPr>
        <w:t xml:space="preserve"> días </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687B5A">
        <w:rPr>
          <w:rFonts w:asciiTheme="minorHAnsi" w:eastAsia="Arial" w:hAnsiTheme="minorHAnsi" w:cstheme="minorHAnsi"/>
          <w:b/>
          <w:bCs/>
          <w:color w:val="002060"/>
          <w:sz w:val="24"/>
          <w:szCs w:val="24"/>
        </w:rPr>
        <w:t>diaria</w:t>
      </w:r>
      <w:r w:rsidR="005A54F1">
        <w:rPr>
          <w:rFonts w:asciiTheme="minorHAnsi" w:eastAsia="Arial" w:hAnsiTheme="minorHAnsi" w:cstheme="minorHAnsi"/>
          <w:b/>
          <w:bCs/>
          <w:color w:val="002060"/>
          <w:sz w:val="24"/>
          <w:szCs w:val="24"/>
        </w:rPr>
        <w:t>s</w:t>
      </w:r>
      <w:r w:rsidRPr="00DE7D94">
        <w:rPr>
          <w:rFonts w:asciiTheme="minorHAnsi" w:eastAsia="Arial" w:hAnsiTheme="minorHAnsi" w:cstheme="minorHAnsi"/>
          <w:b/>
          <w:bCs/>
          <w:color w:val="002060"/>
          <w:sz w:val="24"/>
          <w:szCs w:val="24"/>
        </w:rPr>
        <w:t xml:space="preserve">, </w:t>
      </w:r>
      <w:r w:rsidR="00687B5A">
        <w:rPr>
          <w:rFonts w:asciiTheme="minorHAnsi" w:eastAsia="Arial" w:hAnsiTheme="minorHAnsi" w:cstheme="minorHAnsi"/>
          <w:b/>
          <w:bCs/>
          <w:color w:val="002060"/>
          <w:sz w:val="24"/>
          <w:szCs w:val="24"/>
        </w:rPr>
        <w:t>01 de enero 2025 al 31 de mayo</w:t>
      </w:r>
      <w:r w:rsidRPr="00DE7D94">
        <w:rPr>
          <w:rFonts w:asciiTheme="minorHAnsi" w:eastAsia="Arial" w:hAnsiTheme="minorHAnsi" w:cstheme="minorHAnsi"/>
          <w:b/>
          <w:bCs/>
          <w:color w:val="002060"/>
          <w:sz w:val="24"/>
          <w:szCs w:val="24"/>
        </w:rPr>
        <w:t xml:space="preserve"> 202</w:t>
      </w:r>
      <w:r w:rsidR="00751E43">
        <w:rPr>
          <w:rFonts w:asciiTheme="minorHAnsi" w:eastAsia="Arial" w:hAnsiTheme="minorHAnsi" w:cstheme="minorHAnsi"/>
          <w:b/>
          <w:bCs/>
          <w:color w:val="002060"/>
          <w:sz w:val="24"/>
          <w:szCs w:val="24"/>
        </w:rPr>
        <w:t>6</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7F7B70" w:rsidRDefault="007F7B70" w:rsidP="00BD0EA5">
      <w:pPr>
        <w:spacing w:after="0" w:line="240" w:lineRule="auto"/>
        <w:jc w:val="both"/>
        <w:rPr>
          <w:rFonts w:asciiTheme="minorHAnsi" w:eastAsia="Arial" w:hAnsiTheme="minorHAnsi" w:cstheme="minorHAnsi"/>
          <w:color w:val="002060"/>
          <w:sz w:val="20"/>
          <w:szCs w:val="20"/>
        </w:rPr>
      </w:pPr>
    </w:p>
    <w:p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687B5A">
        <w:rPr>
          <w:rFonts w:eastAsia="Arial"/>
          <w:sz w:val="24"/>
          <w:szCs w:val="24"/>
        </w:rPr>
        <w:t>Honolulu</w:t>
      </w:r>
    </w:p>
    <w:p w:rsidR="006210F5" w:rsidRDefault="00687B5A" w:rsidP="00687B5A">
      <w:pPr>
        <w:pStyle w:val="Ttulo2"/>
        <w:spacing w:before="0" w:after="0" w:line="240" w:lineRule="auto"/>
        <w:jc w:val="both"/>
        <w:rPr>
          <w:rFonts w:eastAsia="Arial" w:cstheme="minorHAnsi"/>
          <w:b w:val="0"/>
          <w:color w:val="002060"/>
          <w:sz w:val="20"/>
          <w:szCs w:val="22"/>
        </w:rPr>
      </w:pPr>
      <w:r w:rsidRPr="00687B5A">
        <w:rPr>
          <w:rFonts w:eastAsia="Arial" w:cstheme="minorHAnsi"/>
          <w:b w:val="0"/>
          <w:color w:val="002060"/>
          <w:sz w:val="20"/>
          <w:szCs w:val="22"/>
        </w:rPr>
        <w:t xml:space="preserve">A su llegada un representante de nuestra compañía estará esperando por usted y será recibido con un </w:t>
      </w:r>
      <w:proofErr w:type="spellStart"/>
      <w:r w:rsidRPr="00687B5A">
        <w:rPr>
          <w:rFonts w:eastAsia="Arial" w:cstheme="minorHAnsi"/>
          <w:b w:val="0"/>
          <w:color w:val="002060"/>
          <w:sz w:val="20"/>
          <w:szCs w:val="22"/>
        </w:rPr>
        <w:t>Lei</w:t>
      </w:r>
      <w:proofErr w:type="spellEnd"/>
      <w:r w:rsidRPr="00687B5A">
        <w:rPr>
          <w:rFonts w:eastAsia="Arial" w:cstheme="minorHAnsi"/>
          <w:b w:val="0"/>
          <w:color w:val="002060"/>
          <w:sz w:val="20"/>
          <w:szCs w:val="22"/>
        </w:rPr>
        <w:t xml:space="preserve"> de Flores Frescas. Al recoger su equipaje, pronto su asistente lo escoltará o indicará el módulo para tomar su transporte hacia su Hotel. El tiempo estimado de llegada hacia el Hotel es de media hora a partir de que la van sale del aeropuerto. </w:t>
      </w:r>
      <w:r w:rsidRPr="00687B5A">
        <w:rPr>
          <w:rFonts w:eastAsia="Arial" w:cstheme="minorHAnsi"/>
          <w:bCs/>
          <w:color w:val="002060"/>
          <w:sz w:val="20"/>
          <w:szCs w:val="22"/>
        </w:rPr>
        <w:t>Alojamiento.</w:t>
      </w:r>
    </w:p>
    <w:p w:rsidR="00687B5A" w:rsidRPr="00687B5A" w:rsidRDefault="00687B5A" w:rsidP="00687B5A">
      <w:pPr>
        <w:pStyle w:val="Destinos"/>
      </w:pPr>
    </w:p>
    <w:p w:rsidR="00687B5A" w:rsidRPr="00687B5A" w:rsidRDefault="00A109A1" w:rsidP="00687B5A">
      <w:pPr>
        <w:pStyle w:val="Ttulo2"/>
        <w:spacing w:before="0" w:after="0" w:line="240" w:lineRule="auto"/>
        <w:rPr>
          <w:rFonts w:eastAsia="Arial" w:cstheme="minorHAnsi"/>
          <w:b w:val="0"/>
          <w:bCs/>
          <w:color w:val="002060"/>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687B5A">
        <w:rPr>
          <w:rFonts w:eastAsia="Arial"/>
          <w:sz w:val="24"/>
          <w:szCs w:val="24"/>
        </w:rPr>
        <w:t>Honolulu (actividad a elegir entre cena típica hawaiana o tour Gran Círculo de la Isla)</w:t>
      </w:r>
    </w:p>
    <w:p w:rsidR="00687B5A" w:rsidRPr="00687B5A" w:rsidRDefault="00687B5A" w:rsidP="00687B5A">
      <w:pPr>
        <w:pStyle w:val="Destinos"/>
        <w:rPr>
          <w:rFonts w:eastAsia="Times New Roman"/>
          <w:bCs/>
          <w:smallCaps w:val="0"/>
          <w:color w:val="002060"/>
          <w:sz w:val="20"/>
          <w:szCs w:val="20"/>
        </w:rPr>
      </w:pPr>
      <w:r w:rsidRPr="00687B5A">
        <w:rPr>
          <w:rFonts w:eastAsia="Times New Roman"/>
          <w:bCs/>
          <w:smallCaps w:val="0"/>
          <w:color w:val="002060"/>
          <w:sz w:val="20"/>
          <w:szCs w:val="20"/>
        </w:rPr>
        <w:t>Excursión a la isla Gran Círculo de Oahu - (Disponible de martes a sábado)</w:t>
      </w:r>
    </w:p>
    <w:p w:rsidR="00687B5A" w:rsidRPr="00687B5A" w:rsidRDefault="00687B5A" w:rsidP="00687B5A">
      <w:pPr>
        <w:pStyle w:val="Destinos"/>
        <w:rPr>
          <w:rFonts w:eastAsia="Times New Roman"/>
          <w:b w:val="0"/>
          <w:smallCaps w:val="0"/>
          <w:color w:val="002060"/>
          <w:sz w:val="20"/>
          <w:szCs w:val="20"/>
        </w:rPr>
      </w:pPr>
      <w:r w:rsidRPr="00687B5A">
        <w:rPr>
          <w:rFonts w:eastAsia="Times New Roman"/>
          <w:b w:val="0"/>
          <w:smallCaps w:val="0"/>
          <w:color w:val="002060"/>
          <w:sz w:val="20"/>
          <w:szCs w:val="20"/>
        </w:rPr>
        <w:t xml:space="preserve">Visite los lugares más pintorescos y culturales de Oahu. Nuestro aclamado Grand </w:t>
      </w:r>
      <w:proofErr w:type="spellStart"/>
      <w:r w:rsidRPr="00687B5A">
        <w:rPr>
          <w:rFonts w:eastAsia="Times New Roman"/>
          <w:b w:val="0"/>
          <w:smallCaps w:val="0"/>
          <w:color w:val="002060"/>
          <w:sz w:val="20"/>
          <w:szCs w:val="20"/>
        </w:rPr>
        <w:t>Circle</w:t>
      </w:r>
      <w:proofErr w:type="spellEnd"/>
      <w:r w:rsidRPr="00687B5A">
        <w:rPr>
          <w:rFonts w:eastAsia="Times New Roman"/>
          <w:b w:val="0"/>
          <w:smallCaps w:val="0"/>
          <w:color w:val="002060"/>
          <w:sz w:val="20"/>
          <w:szCs w:val="20"/>
        </w:rPr>
        <w:t xml:space="preserve"> Island Tour de Oahu es la forma más agradable e informativa de ver la belleza de toda la isla en un solo día. Esta emocionante excursión de 120 millas incluye los sitios clave de la isla más visitada de Hawái. Su guía de conductor profesional lo recibirá en Waikiki en un vehículo turístico de lujo y compartirá los muchos puntos de referencia naturales y culturales de Oahu. Desde la costa sur, con vistas de gran alcance del océano Pacífico, hasta la costa de barlovento rodeada por la imponente cadena montañosa </w:t>
      </w:r>
      <w:proofErr w:type="spellStart"/>
      <w:r w:rsidRPr="00687B5A">
        <w:rPr>
          <w:rFonts w:eastAsia="Times New Roman"/>
          <w:b w:val="0"/>
          <w:smallCaps w:val="0"/>
          <w:color w:val="002060"/>
          <w:sz w:val="20"/>
          <w:szCs w:val="20"/>
        </w:rPr>
        <w:t>Ko'olau</w:t>
      </w:r>
      <w:proofErr w:type="spellEnd"/>
      <w:r w:rsidRPr="00687B5A">
        <w:rPr>
          <w:rFonts w:eastAsia="Times New Roman"/>
          <w:b w:val="0"/>
          <w:smallCaps w:val="0"/>
          <w:color w:val="002060"/>
          <w:sz w:val="20"/>
          <w:szCs w:val="20"/>
        </w:rPr>
        <w:t>, luego hacia la famosa costa norte, donde las olas golpean las prístinas playas de arena blanca, y de regreso a Honolulu, tomará todo durante esta gira única.</w:t>
      </w:r>
    </w:p>
    <w:p w:rsidR="00687B5A" w:rsidRPr="00687B5A" w:rsidRDefault="00687B5A" w:rsidP="00687B5A">
      <w:pPr>
        <w:pStyle w:val="Destinos"/>
        <w:rPr>
          <w:rFonts w:eastAsia="Times New Roman"/>
          <w:b w:val="0"/>
          <w:smallCaps w:val="0"/>
          <w:color w:val="002060"/>
          <w:sz w:val="20"/>
          <w:szCs w:val="20"/>
        </w:rPr>
      </w:pPr>
    </w:p>
    <w:p w:rsidR="00687B5A" w:rsidRPr="00687B5A" w:rsidRDefault="00687B5A" w:rsidP="00687B5A">
      <w:pPr>
        <w:pStyle w:val="Destinos"/>
        <w:rPr>
          <w:rFonts w:eastAsia="Times New Roman"/>
          <w:b w:val="0"/>
          <w:smallCaps w:val="0"/>
          <w:color w:val="002060"/>
          <w:sz w:val="20"/>
          <w:szCs w:val="20"/>
        </w:rPr>
      </w:pPr>
      <w:r w:rsidRPr="00687B5A">
        <w:rPr>
          <w:rFonts w:eastAsia="Times New Roman"/>
          <w:b w:val="0"/>
          <w:smallCaps w:val="0"/>
          <w:color w:val="002060"/>
          <w:sz w:val="20"/>
          <w:szCs w:val="20"/>
        </w:rPr>
        <w:t>Lugar de salida y regreso. El transporte de ida y vuelta al hotel está incluido desde ubicaciones convenientes en Waikiki. Si su hotel o el lugar donde se hospeda no está en la lista, lo recogeremos en el lugar más cercano. El tour sale del primer lugar de recogida a las 7:00 a. m. y regresa aproximadamente a las 4:30 p. m. a 4:45 p. m.</w:t>
      </w:r>
    </w:p>
    <w:p w:rsidR="00687B5A" w:rsidRPr="00687B5A" w:rsidRDefault="00687B5A" w:rsidP="00687B5A">
      <w:pPr>
        <w:pStyle w:val="Destinos"/>
        <w:rPr>
          <w:rFonts w:eastAsia="Times New Roman"/>
          <w:b w:val="0"/>
          <w:smallCaps w:val="0"/>
          <w:color w:val="002060"/>
          <w:sz w:val="20"/>
          <w:szCs w:val="20"/>
        </w:rPr>
      </w:pPr>
    </w:p>
    <w:p w:rsidR="00687B5A" w:rsidRPr="00687B5A" w:rsidRDefault="00687B5A" w:rsidP="00687B5A">
      <w:pPr>
        <w:pStyle w:val="Destinos"/>
        <w:rPr>
          <w:rFonts w:eastAsia="Times New Roman"/>
          <w:b w:val="0"/>
          <w:smallCaps w:val="0"/>
          <w:color w:val="002060"/>
          <w:sz w:val="20"/>
          <w:szCs w:val="20"/>
        </w:rPr>
      </w:pPr>
      <w:r w:rsidRPr="00687B5A">
        <w:rPr>
          <w:rFonts w:eastAsia="Times New Roman"/>
          <w:b w:val="0"/>
          <w:smallCaps w:val="0"/>
          <w:color w:val="002060"/>
          <w:sz w:val="20"/>
          <w:szCs w:val="20"/>
        </w:rPr>
        <w:t>Incluye:</w:t>
      </w:r>
    </w:p>
    <w:p w:rsidR="00687B5A" w:rsidRPr="00687B5A" w:rsidRDefault="00687B5A" w:rsidP="00687B5A">
      <w:pPr>
        <w:pStyle w:val="Destinos"/>
        <w:rPr>
          <w:rFonts w:eastAsia="Times New Roman"/>
          <w:b w:val="0"/>
          <w:smallCaps w:val="0"/>
          <w:color w:val="002060"/>
          <w:sz w:val="20"/>
          <w:szCs w:val="20"/>
        </w:rPr>
      </w:pPr>
      <w:r w:rsidRPr="00687B5A">
        <w:rPr>
          <w:rFonts w:eastAsia="Times New Roman"/>
          <w:b w:val="0"/>
          <w:smallCaps w:val="0"/>
          <w:color w:val="002060"/>
          <w:sz w:val="20"/>
          <w:szCs w:val="20"/>
        </w:rPr>
        <w:t>Transporte de ida y vuelta</w:t>
      </w:r>
    </w:p>
    <w:p w:rsidR="00687B5A" w:rsidRPr="00687B5A" w:rsidRDefault="00687B5A" w:rsidP="00687B5A">
      <w:pPr>
        <w:pStyle w:val="Destinos"/>
        <w:rPr>
          <w:rFonts w:eastAsia="Times New Roman"/>
          <w:b w:val="0"/>
          <w:smallCaps w:val="0"/>
          <w:color w:val="002060"/>
          <w:sz w:val="20"/>
          <w:szCs w:val="20"/>
        </w:rPr>
      </w:pPr>
      <w:r w:rsidRPr="00687B5A">
        <w:rPr>
          <w:rFonts w:eastAsia="Times New Roman"/>
          <w:b w:val="0"/>
          <w:smallCaps w:val="0"/>
          <w:color w:val="002060"/>
          <w:sz w:val="20"/>
          <w:szCs w:val="20"/>
        </w:rPr>
        <w:t xml:space="preserve">Entrada al templo de </w:t>
      </w:r>
      <w:proofErr w:type="spellStart"/>
      <w:r w:rsidRPr="00687B5A">
        <w:rPr>
          <w:rFonts w:eastAsia="Times New Roman"/>
          <w:b w:val="0"/>
          <w:smallCaps w:val="0"/>
          <w:color w:val="002060"/>
          <w:sz w:val="20"/>
          <w:szCs w:val="20"/>
        </w:rPr>
        <w:t>Byodo</w:t>
      </w:r>
      <w:proofErr w:type="spellEnd"/>
      <w:r w:rsidRPr="00687B5A">
        <w:rPr>
          <w:rFonts w:eastAsia="Times New Roman"/>
          <w:b w:val="0"/>
          <w:smallCaps w:val="0"/>
          <w:color w:val="002060"/>
          <w:sz w:val="20"/>
          <w:szCs w:val="20"/>
        </w:rPr>
        <w:t>-In</w:t>
      </w:r>
    </w:p>
    <w:p w:rsidR="00687B5A" w:rsidRDefault="00687B5A" w:rsidP="00687B5A">
      <w:pPr>
        <w:pStyle w:val="Destinos"/>
        <w:rPr>
          <w:rFonts w:eastAsia="Times New Roman"/>
          <w:b w:val="0"/>
          <w:smallCaps w:val="0"/>
          <w:color w:val="002060"/>
          <w:sz w:val="20"/>
          <w:szCs w:val="20"/>
        </w:rPr>
      </w:pPr>
      <w:r w:rsidRPr="00687B5A">
        <w:rPr>
          <w:rFonts w:eastAsia="Times New Roman"/>
          <w:b w:val="0"/>
          <w:smallCaps w:val="0"/>
          <w:color w:val="002060"/>
          <w:sz w:val="20"/>
          <w:szCs w:val="20"/>
        </w:rPr>
        <w:t>Experto, Narración en Vivo</w:t>
      </w:r>
    </w:p>
    <w:p w:rsidR="00687B5A" w:rsidRDefault="00687B5A" w:rsidP="00687B5A">
      <w:pPr>
        <w:pStyle w:val="Destinos"/>
      </w:pPr>
    </w:p>
    <w:p w:rsidR="00687B5A" w:rsidRPr="00687B5A" w:rsidRDefault="00687B5A" w:rsidP="00687B5A">
      <w:pPr>
        <w:pStyle w:val="Destinos"/>
        <w:rPr>
          <w:rFonts w:eastAsia="Times New Roman"/>
          <w:bCs/>
          <w:smallCaps w:val="0"/>
          <w:color w:val="002060"/>
          <w:sz w:val="20"/>
          <w:szCs w:val="20"/>
        </w:rPr>
      </w:pPr>
      <w:r>
        <w:rPr>
          <w:rFonts w:eastAsia="Times New Roman"/>
          <w:bCs/>
          <w:smallCaps w:val="0"/>
          <w:color w:val="002060"/>
          <w:sz w:val="20"/>
          <w:szCs w:val="20"/>
        </w:rPr>
        <w:t>Cena típica hawaiana</w:t>
      </w:r>
    </w:p>
    <w:p w:rsidR="00687B5A" w:rsidRPr="00687B5A" w:rsidRDefault="00687B5A" w:rsidP="00687B5A">
      <w:pPr>
        <w:pStyle w:val="Destinos"/>
        <w:rPr>
          <w:rFonts w:eastAsia="Times New Roman"/>
          <w:b w:val="0"/>
          <w:smallCaps w:val="0"/>
          <w:color w:val="002060"/>
          <w:sz w:val="20"/>
          <w:szCs w:val="20"/>
        </w:rPr>
      </w:pPr>
      <w:r w:rsidRPr="00687B5A">
        <w:rPr>
          <w:rFonts w:eastAsia="Times New Roman"/>
          <w:b w:val="0"/>
          <w:smallCaps w:val="0"/>
          <w:color w:val="002060"/>
          <w:sz w:val="20"/>
          <w:szCs w:val="20"/>
        </w:rPr>
        <w:t xml:space="preserve">—3:30PM Planee bien su día y deje lugar para llegar a tiempo al punto de encuentro para tomar el transporte hacia la playa de </w:t>
      </w:r>
      <w:proofErr w:type="spellStart"/>
      <w:r w:rsidRPr="00687B5A">
        <w:rPr>
          <w:rFonts w:eastAsia="Times New Roman"/>
          <w:b w:val="0"/>
          <w:smallCaps w:val="0"/>
          <w:color w:val="002060"/>
          <w:sz w:val="20"/>
          <w:szCs w:val="20"/>
        </w:rPr>
        <w:t>Paraside</w:t>
      </w:r>
      <w:proofErr w:type="spellEnd"/>
      <w:r w:rsidRPr="00687B5A">
        <w:rPr>
          <w:rFonts w:eastAsia="Times New Roman"/>
          <w:b w:val="0"/>
          <w:smallCaps w:val="0"/>
          <w:color w:val="002060"/>
          <w:sz w:val="20"/>
          <w:szCs w:val="20"/>
        </w:rPr>
        <w:t xml:space="preserve"> Cove, donde tomara su cena hawaiana</w:t>
      </w:r>
    </w:p>
    <w:p w:rsidR="00687B5A" w:rsidRPr="00687B5A" w:rsidRDefault="00687B5A" w:rsidP="00687B5A">
      <w:pPr>
        <w:pStyle w:val="Destinos"/>
        <w:rPr>
          <w:rFonts w:eastAsia="Times New Roman"/>
          <w:b w:val="0"/>
          <w:smallCaps w:val="0"/>
          <w:color w:val="002060"/>
          <w:sz w:val="20"/>
          <w:szCs w:val="20"/>
        </w:rPr>
      </w:pPr>
    </w:p>
    <w:p w:rsidR="00687B5A" w:rsidRPr="00687B5A" w:rsidRDefault="00687B5A" w:rsidP="00687B5A">
      <w:pPr>
        <w:pStyle w:val="Destinos"/>
        <w:rPr>
          <w:rFonts w:eastAsia="Times New Roman"/>
          <w:b w:val="0"/>
          <w:smallCaps w:val="0"/>
          <w:color w:val="002060"/>
          <w:sz w:val="20"/>
          <w:szCs w:val="20"/>
        </w:rPr>
      </w:pPr>
      <w:r w:rsidRPr="00687B5A">
        <w:rPr>
          <w:rFonts w:eastAsia="Times New Roman"/>
          <w:b w:val="0"/>
          <w:smallCaps w:val="0"/>
          <w:color w:val="002060"/>
          <w:sz w:val="20"/>
          <w:szCs w:val="20"/>
        </w:rPr>
        <w:t>—La cena incluye:</w:t>
      </w:r>
    </w:p>
    <w:p w:rsidR="00687B5A" w:rsidRPr="00687B5A" w:rsidRDefault="00687B5A" w:rsidP="00687B5A">
      <w:pPr>
        <w:pStyle w:val="Destinos"/>
        <w:rPr>
          <w:rFonts w:eastAsia="Times New Roman"/>
          <w:b w:val="0"/>
          <w:smallCaps w:val="0"/>
          <w:color w:val="002060"/>
          <w:sz w:val="20"/>
          <w:szCs w:val="20"/>
        </w:rPr>
      </w:pPr>
      <w:r w:rsidRPr="00687B5A">
        <w:rPr>
          <w:rFonts w:eastAsia="Times New Roman"/>
          <w:b w:val="0"/>
          <w:smallCaps w:val="0"/>
          <w:color w:val="002060"/>
          <w:sz w:val="20"/>
          <w:szCs w:val="20"/>
        </w:rPr>
        <w:t xml:space="preserve">    Traslados redondos desde Waikiki</w:t>
      </w:r>
    </w:p>
    <w:p w:rsidR="00687B5A" w:rsidRPr="00687B5A" w:rsidRDefault="00687B5A" w:rsidP="00687B5A">
      <w:pPr>
        <w:pStyle w:val="Destinos"/>
        <w:rPr>
          <w:rFonts w:eastAsia="Times New Roman"/>
          <w:b w:val="0"/>
          <w:smallCaps w:val="0"/>
          <w:color w:val="002060"/>
          <w:sz w:val="20"/>
          <w:szCs w:val="20"/>
        </w:rPr>
      </w:pPr>
      <w:r w:rsidRPr="00687B5A">
        <w:rPr>
          <w:rFonts w:eastAsia="Times New Roman"/>
          <w:b w:val="0"/>
          <w:smallCaps w:val="0"/>
          <w:color w:val="002060"/>
          <w:sz w:val="20"/>
          <w:szCs w:val="20"/>
        </w:rPr>
        <w:t xml:space="preserve">   Demostraciones de Arte &amp; Manualidades </w:t>
      </w:r>
    </w:p>
    <w:p w:rsidR="00687B5A" w:rsidRPr="00687B5A" w:rsidRDefault="00687B5A" w:rsidP="00687B5A">
      <w:pPr>
        <w:pStyle w:val="Destinos"/>
        <w:rPr>
          <w:rFonts w:eastAsia="Times New Roman"/>
          <w:b w:val="0"/>
          <w:smallCaps w:val="0"/>
          <w:color w:val="002060"/>
          <w:sz w:val="20"/>
          <w:szCs w:val="20"/>
        </w:rPr>
      </w:pPr>
      <w:r w:rsidRPr="00687B5A">
        <w:rPr>
          <w:rFonts w:eastAsia="Times New Roman"/>
          <w:b w:val="0"/>
          <w:smallCaps w:val="0"/>
          <w:color w:val="002060"/>
          <w:sz w:val="20"/>
          <w:szCs w:val="20"/>
        </w:rPr>
        <w:t xml:space="preserve">    Juegos al aire libre</w:t>
      </w:r>
    </w:p>
    <w:p w:rsidR="00687B5A" w:rsidRPr="00687B5A" w:rsidRDefault="00687B5A" w:rsidP="00687B5A">
      <w:pPr>
        <w:pStyle w:val="Destinos"/>
        <w:rPr>
          <w:rFonts w:eastAsia="Times New Roman"/>
          <w:b w:val="0"/>
          <w:smallCaps w:val="0"/>
          <w:color w:val="002060"/>
          <w:sz w:val="20"/>
          <w:szCs w:val="20"/>
        </w:rPr>
      </w:pPr>
      <w:r w:rsidRPr="00687B5A">
        <w:rPr>
          <w:rFonts w:eastAsia="Times New Roman"/>
          <w:b w:val="0"/>
          <w:smallCaps w:val="0"/>
          <w:color w:val="002060"/>
          <w:sz w:val="20"/>
          <w:szCs w:val="20"/>
        </w:rPr>
        <w:t xml:space="preserve">    Lluvia de Flores</w:t>
      </w:r>
    </w:p>
    <w:p w:rsidR="00687B5A" w:rsidRPr="00687B5A" w:rsidRDefault="00687B5A" w:rsidP="00687B5A">
      <w:pPr>
        <w:pStyle w:val="Destinos"/>
        <w:rPr>
          <w:rFonts w:eastAsia="Times New Roman"/>
          <w:b w:val="0"/>
          <w:smallCaps w:val="0"/>
          <w:color w:val="002060"/>
          <w:sz w:val="20"/>
          <w:szCs w:val="20"/>
        </w:rPr>
      </w:pPr>
      <w:r w:rsidRPr="00687B5A">
        <w:rPr>
          <w:rFonts w:eastAsia="Times New Roman"/>
          <w:b w:val="0"/>
          <w:smallCaps w:val="0"/>
          <w:color w:val="002060"/>
          <w:sz w:val="20"/>
          <w:szCs w:val="20"/>
        </w:rPr>
        <w:t xml:space="preserve">    </w:t>
      </w:r>
      <w:proofErr w:type="spellStart"/>
      <w:r w:rsidRPr="00687B5A">
        <w:rPr>
          <w:rFonts w:eastAsia="Times New Roman"/>
          <w:b w:val="0"/>
          <w:smallCaps w:val="0"/>
          <w:color w:val="002060"/>
          <w:sz w:val="20"/>
          <w:szCs w:val="20"/>
        </w:rPr>
        <w:t>Hukilau</w:t>
      </w:r>
      <w:proofErr w:type="spellEnd"/>
    </w:p>
    <w:p w:rsidR="00687B5A" w:rsidRPr="00687B5A" w:rsidRDefault="00687B5A" w:rsidP="00687B5A">
      <w:pPr>
        <w:pStyle w:val="Destinos"/>
        <w:rPr>
          <w:rFonts w:eastAsia="Times New Roman"/>
          <w:b w:val="0"/>
          <w:smallCaps w:val="0"/>
          <w:color w:val="002060"/>
          <w:sz w:val="20"/>
          <w:szCs w:val="20"/>
        </w:rPr>
      </w:pPr>
      <w:r w:rsidRPr="00687B5A">
        <w:rPr>
          <w:rFonts w:eastAsia="Times New Roman"/>
          <w:b w:val="0"/>
          <w:smallCaps w:val="0"/>
          <w:color w:val="002060"/>
          <w:sz w:val="20"/>
          <w:szCs w:val="20"/>
        </w:rPr>
        <w:t xml:space="preserve">    Ceremonia </w:t>
      </w:r>
      <w:proofErr w:type="spellStart"/>
      <w:r w:rsidRPr="00687B5A">
        <w:rPr>
          <w:rFonts w:eastAsia="Times New Roman"/>
          <w:b w:val="0"/>
          <w:smallCaps w:val="0"/>
          <w:color w:val="002060"/>
          <w:sz w:val="20"/>
          <w:szCs w:val="20"/>
        </w:rPr>
        <w:t>Imu</w:t>
      </w:r>
      <w:proofErr w:type="spellEnd"/>
      <w:r w:rsidRPr="00687B5A">
        <w:rPr>
          <w:rFonts w:eastAsia="Times New Roman"/>
          <w:b w:val="0"/>
          <w:smallCaps w:val="0"/>
          <w:color w:val="002060"/>
          <w:sz w:val="20"/>
          <w:szCs w:val="20"/>
        </w:rPr>
        <w:t xml:space="preserve">   </w:t>
      </w:r>
    </w:p>
    <w:p w:rsidR="00687B5A" w:rsidRPr="00687B5A" w:rsidRDefault="00687B5A" w:rsidP="00687B5A">
      <w:pPr>
        <w:pStyle w:val="Destinos"/>
        <w:rPr>
          <w:rFonts w:eastAsia="Times New Roman"/>
          <w:b w:val="0"/>
          <w:smallCaps w:val="0"/>
          <w:color w:val="002060"/>
          <w:sz w:val="20"/>
          <w:szCs w:val="20"/>
        </w:rPr>
      </w:pPr>
      <w:r w:rsidRPr="00687B5A">
        <w:rPr>
          <w:rFonts w:eastAsia="Times New Roman"/>
          <w:b w:val="0"/>
          <w:smallCaps w:val="0"/>
          <w:color w:val="002060"/>
          <w:sz w:val="20"/>
          <w:szCs w:val="20"/>
        </w:rPr>
        <w:t>—Este paquete también incluye:</w:t>
      </w:r>
    </w:p>
    <w:p w:rsidR="00687B5A" w:rsidRPr="00687B5A" w:rsidRDefault="00687B5A" w:rsidP="00687B5A">
      <w:pPr>
        <w:pStyle w:val="Destinos"/>
        <w:rPr>
          <w:rFonts w:eastAsia="Times New Roman"/>
          <w:b w:val="0"/>
          <w:smallCaps w:val="0"/>
          <w:color w:val="002060"/>
          <w:sz w:val="20"/>
          <w:szCs w:val="20"/>
        </w:rPr>
      </w:pPr>
      <w:r w:rsidRPr="00687B5A">
        <w:rPr>
          <w:rFonts w:eastAsia="Times New Roman"/>
          <w:b w:val="0"/>
          <w:smallCaps w:val="0"/>
          <w:color w:val="002060"/>
          <w:sz w:val="20"/>
          <w:szCs w:val="20"/>
        </w:rPr>
        <w:t xml:space="preserve">    </w:t>
      </w:r>
      <w:proofErr w:type="spellStart"/>
      <w:r w:rsidRPr="00687B5A">
        <w:rPr>
          <w:rFonts w:eastAsia="Times New Roman"/>
          <w:b w:val="0"/>
          <w:smallCaps w:val="0"/>
          <w:color w:val="002060"/>
          <w:sz w:val="20"/>
          <w:szCs w:val="20"/>
        </w:rPr>
        <w:t>Lei</w:t>
      </w:r>
      <w:proofErr w:type="spellEnd"/>
      <w:r w:rsidRPr="00687B5A">
        <w:rPr>
          <w:rFonts w:eastAsia="Times New Roman"/>
          <w:b w:val="0"/>
          <w:smallCaps w:val="0"/>
          <w:color w:val="002060"/>
          <w:sz w:val="20"/>
          <w:szCs w:val="20"/>
        </w:rPr>
        <w:t xml:space="preserve"> de Bienvenida de conchas de mar hechas por los nativos Hawaianos</w:t>
      </w:r>
    </w:p>
    <w:p w:rsidR="00687B5A" w:rsidRPr="00687B5A" w:rsidRDefault="00687B5A" w:rsidP="00687B5A">
      <w:pPr>
        <w:pStyle w:val="Destinos"/>
        <w:rPr>
          <w:rFonts w:eastAsia="Times New Roman"/>
          <w:b w:val="0"/>
          <w:smallCaps w:val="0"/>
          <w:color w:val="002060"/>
          <w:sz w:val="20"/>
          <w:szCs w:val="20"/>
        </w:rPr>
      </w:pPr>
      <w:r w:rsidRPr="00687B5A">
        <w:rPr>
          <w:rFonts w:eastAsia="Times New Roman"/>
          <w:b w:val="0"/>
          <w:smallCaps w:val="0"/>
          <w:color w:val="002060"/>
          <w:sz w:val="20"/>
          <w:szCs w:val="20"/>
        </w:rPr>
        <w:t xml:space="preserve">   1 bebida Mai </w:t>
      </w:r>
      <w:proofErr w:type="spellStart"/>
      <w:r w:rsidRPr="00687B5A">
        <w:rPr>
          <w:rFonts w:eastAsia="Times New Roman"/>
          <w:b w:val="0"/>
          <w:smallCaps w:val="0"/>
          <w:color w:val="002060"/>
          <w:sz w:val="20"/>
          <w:szCs w:val="20"/>
        </w:rPr>
        <w:t>Tai</w:t>
      </w:r>
      <w:proofErr w:type="spellEnd"/>
      <w:r w:rsidRPr="00687B5A">
        <w:rPr>
          <w:rFonts w:eastAsia="Times New Roman"/>
          <w:b w:val="0"/>
          <w:smallCaps w:val="0"/>
          <w:color w:val="002060"/>
          <w:sz w:val="20"/>
          <w:szCs w:val="20"/>
        </w:rPr>
        <w:t xml:space="preserve"> de bienvenida más 2 </w:t>
      </w:r>
      <w:proofErr w:type="gramStart"/>
      <w:r w:rsidRPr="00687B5A">
        <w:rPr>
          <w:rFonts w:eastAsia="Times New Roman"/>
          <w:b w:val="0"/>
          <w:smallCaps w:val="0"/>
          <w:color w:val="002060"/>
          <w:sz w:val="20"/>
          <w:szCs w:val="20"/>
        </w:rPr>
        <w:t>Tickets</w:t>
      </w:r>
      <w:proofErr w:type="gramEnd"/>
      <w:r w:rsidRPr="00687B5A">
        <w:rPr>
          <w:rFonts w:eastAsia="Times New Roman"/>
          <w:b w:val="0"/>
          <w:smallCaps w:val="0"/>
          <w:color w:val="002060"/>
          <w:sz w:val="20"/>
          <w:szCs w:val="20"/>
        </w:rPr>
        <w:t xml:space="preserve"> para Bebidas Regulares</w:t>
      </w:r>
    </w:p>
    <w:p w:rsidR="00687B5A" w:rsidRPr="00687B5A" w:rsidRDefault="00687B5A" w:rsidP="00687B5A">
      <w:pPr>
        <w:pStyle w:val="Destinos"/>
        <w:rPr>
          <w:rFonts w:eastAsia="Times New Roman"/>
          <w:b w:val="0"/>
          <w:smallCaps w:val="0"/>
          <w:color w:val="002060"/>
          <w:sz w:val="20"/>
          <w:szCs w:val="20"/>
        </w:rPr>
      </w:pPr>
      <w:r w:rsidRPr="00687B5A">
        <w:rPr>
          <w:rFonts w:eastAsia="Times New Roman"/>
          <w:b w:val="0"/>
          <w:smallCaps w:val="0"/>
          <w:color w:val="002060"/>
          <w:sz w:val="20"/>
          <w:szCs w:val="20"/>
        </w:rPr>
        <w:t xml:space="preserve">    Asientos laterales</w:t>
      </w:r>
    </w:p>
    <w:p w:rsidR="00687B5A" w:rsidRPr="00687B5A" w:rsidRDefault="00687B5A" w:rsidP="00687B5A">
      <w:pPr>
        <w:pStyle w:val="Destinos"/>
        <w:rPr>
          <w:rFonts w:eastAsia="Times New Roman"/>
          <w:b w:val="0"/>
          <w:smallCaps w:val="0"/>
          <w:color w:val="002060"/>
          <w:sz w:val="20"/>
          <w:szCs w:val="20"/>
        </w:rPr>
      </w:pPr>
      <w:r w:rsidRPr="00687B5A">
        <w:rPr>
          <w:rFonts w:eastAsia="Times New Roman"/>
          <w:b w:val="0"/>
          <w:smallCaps w:val="0"/>
          <w:color w:val="002060"/>
          <w:sz w:val="20"/>
          <w:szCs w:val="20"/>
        </w:rPr>
        <w:t xml:space="preserve">    Cena Buffet Hawaiana</w:t>
      </w:r>
    </w:p>
    <w:p w:rsidR="00687B5A" w:rsidRPr="00687B5A" w:rsidRDefault="00687B5A" w:rsidP="00687B5A">
      <w:pPr>
        <w:pStyle w:val="Destinos"/>
        <w:rPr>
          <w:rFonts w:eastAsia="Times New Roman"/>
          <w:b w:val="0"/>
          <w:smallCaps w:val="0"/>
          <w:color w:val="002060"/>
        </w:rPr>
      </w:pPr>
    </w:p>
    <w:p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687B5A">
        <w:rPr>
          <w:rFonts w:eastAsia="Arial"/>
          <w:color w:val="EE0000"/>
          <w:sz w:val="24"/>
          <w:szCs w:val="24"/>
        </w:rPr>
        <w:t>Honolulu</w:t>
      </w:r>
    </w:p>
    <w:p w:rsidR="00687B5A" w:rsidRDefault="00687B5A" w:rsidP="00687B5A">
      <w:pPr>
        <w:pStyle w:val="textos-itinerario"/>
        <w:spacing w:after="0"/>
      </w:pPr>
      <w:r w:rsidRPr="00687B5A">
        <w:rPr>
          <w:b/>
          <w:bCs/>
          <w:color w:val="EE0000"/>
        </w:rPr>
        <w:t>RUTA ROJA:</w:t>
      </w:r>
      <w:r w:rsidRPr="00687B5A">
        <w:rPr>
          <w:color w:val="EE0000"/>
        </w:rPr>
        <w:t xml:space="preserve"> </w:t>
      </w:r>
      <w:r>
        <w:t>Una historia del rico pasado cultural y el presente moderno de Hawái</w:t>
      </w:r>
    </w:p>
    <w:p w:rsidR="00687B5A" w:rsidRDefault="00687B5A" w:rsidP="00687B5A">
      <w:pPr>
        <w:pStyle w:val="textos-itinerario"/>
        <w:spacing w:after="0"/>
      </w:pPr>
      <w:r>
        <w:t>Hawái tiene su propia historia que contar a quienes estén interesados en escuchar. Aquí es donde brilla la Línea Roja. Esta línea lo lleva a través del pasado cultural e histórico de Hawái, desde la época de los reyes y reinas hasta su importancia en la Segunda Guerra Mundial e incluso las culturas que la influyen hasta el día de hoy.</w:t>
      </w:r>
    </w:p>
    <w:p w:rsidR="00687B5A" w:rsidRDefault="00687B5A" w:rsidP="00687B5A">
      <w:pPr>
        <w:pStyle w:val="textos-itinerario"/>
        <w:spacing w:after="0"/>
      </w:pPr>
    </w:p>
    <w:p w:rsidR="00687B5A" w:rsidRDefault="00687B5A" w:rsidP="00687B5A">
      <w:pPr>
        <w:pStyle w:val="textos-itinerario"/>
        <w:spacing w:after="0"/>
      </w:pPr>
      <w:r>
        <w:t>110 minutos ida y vuelta y 10 minutos adicionales para limpieza.</w:t>
      </w:r>
    </w:p>
    <w:p w:rsidR="00687B5A" w:rsidRDefault="00687B5A" w:rsidP="00687B5A">
      <w:pPr>
        <w:pStyle w:val="textos-itinerario"/>
        <w:spacing w:after="0"/>
      </w:pPr>
      <w:r>
        <w:t>Intervalo de línea roja en cada parada: 60 minutos</w:t>
      </w:r>
    </w:p>
    <w:p w:rsidR="00687B5A" w:rsidRDefault="00687B5A" w:rsidP="00687B5A">
      <w:pPr>
        <w:pStyle w:val="textos-itinerario"/>
        <w:spacing w:after="0"/>
      </w:pPr>
      <w:r>
        <w:t>Descargo de responsabilidad: este horario puede cambiar debido al tráfico pesado, cierres inesperados de carreteras y cambios de ruta fuera de nuestro control. El Museo de Arte de Honolulu cierra de lunes a miércoles.</w:t>
      </w:r>
    </w:p>
    <w:p w:rsidR="00687B5A" w:rsidRDefault="00687B5A" w:rsidP="00687B5A">
      <w:pPr>
        <w:pStyle w:val="textos-itinerario"/>
        <w:spacing w:after="0"/>
      </w:pPr>
    </w:p>
    <w:p w:rsidR="00687B5A" w:rsidRDefault="00687B5A" w:rsidP="00687B5A">
      <w:pPr>
        <w:pStyle w:val="textos-itinerario"/>
        <w:spacing w:after="0"/>
      </w:pPr>
      <w:r w:rsidRPr="00687B5A">
        <w:rPr>
          <w:b/>
          <w:bCs/>
        </w:rPr>
        <w:t>RUTA AZUL:</w:t>
      </w:r>
      <w:r>
        <w:t xml:space="preserve"> Vistas y sabores de Oahu.</w:t>
      </w:r>
    </w:p>
    <w:p w:rsidR="00687B5A" w:rsidRDefault="00687B5A" w:rsidP="00687B5A">
      <w:pPr>
        <w:pStyle w:val="textos-itinerario"/>
        <w:spacing w:after="0"/>
      </w:pPr>
      <w:r>
        <w:t xml:space="preserve">Con sus paisajes costeros y deliciosas paradas para cenar localmente, la Línea Azul lo invita a descubrir lo mejor de la belleza natural y las delicias culinarias de Waikiki. Realice un recorrido impresionante por la costa suroeste de Oahu camino al Sea </w:t>
      </w:r>
      <w:proofErr w:type="spellStart"/>
      <w:r>
        <w:t>Life</w:t>
      </w:r>
      <w:proofErr w:type="spellEnd"/>
      <w:r>
        <w:t xml:space="preserve"> Park y disfrute de algunos de los favoritos locales de la isla en </w:t>
      </w:r>
      <w:proofErr w:type="spellStart"/>
      <w:r>
        <w:t>Kahala</w:t>
      </w:r>
      <w:proofErr w:type="spellEnd"/>
      <w:r>
        <w:t xml:space="preserve"> Mall, </w:t>
      </w:r>
      <w:proofErr w:type="spellStart"/>
      <w:r>
        <w:t>Diamond</w:t>
      </w:r>
      <w:proofErr w:type="spellEnd"/>
      <w:r>
        <w:t xml:space="preserve"> </w:t>
      </w:r>
      <w:proofErr w:type="spellStart"/>
      <w:r>
        <w:t>Market</w:t>
      </w:r>
      <w:proofErr w:type="spellEnd"/>
      <w:r>
        <w:t xml:space="preserve"> &amp; Grill o el siempre popular </w:t>
      </w:r>
      <w:proofErr w:type="spellStart"/>
      <w:r>
        <w:t>Rainbow</w:t>
      </w:r>
      <w:proofErr w:type="spellEnd"/>
      <w:r>
        <w:t xml:space="preserve"> Drive-In.</w:t>
      </w:r>
    </w:p>
    <w:p w:rsidR="00687B5A" w:rsidRDefault="00687B5A" w:rsidP="00687B5A">
      <w:pPr>
        <w:pStyle w:val="textos-itinerario"/>
        <w:spacing w:after="0"/>
      </w:pPr>
    </w:p>
    <w:p w:rsidR="00687B5A" w:rsidRDefault="00687B5A" w:rsidP="00687B5A">
      <w:pPr>
        <w:pStyle w:val="textos-itinerario"/>
        <w:spacing w:after="0"/>
      </w:pPr>
      <w:r>
        <w:t>110 minutos ida y vuelta y 10 minutos adicionales para limpieza</w:t>
      </w:r>
    </w:p>
    <w:p w:rsidR="00687B5A" w:rsidRDefault="00687B5A" w:rsidP="00687B5A">
      <w:pPr>
        <w:pStyle w:val="textos-itinerario"/>
        <w:spacing w:after="0"/>
      </w:pPr>
      <w:r>
        <w:t>Intervalo de la Línea Azul en cada parada: 40 minutos</w:t>
      </w:r>
    </w:p>
    <w:p w:rsidR="00687B5A" w:rsidRDefault="00687B5A" w:rsidP="00687B5A">
      <w:pPr>
        <w:pStyle w:val="textos-itinerario"/>
        <w:spacing w:after="0"/>
      </w:pPr>
      <w:r>
        <w:t>Descargo de responsabilidad: este horario puede cambiar debido al tráfico pesado, cierres inesperados de carreteras y cambios de ruta fuera de nuestro control.</w:t>
      </w:r>
    </w:p>
    <w:p w:rsidR="00687B5A" w:rsidRDefault="00687B5A" w:rsidP="00687B5A">
      <w:pPr>
        <w:pStyle w:val="textos-itinerario"/>
        <w:spacing w:after="0"/>
      </w:pPr>
    </w:p>
    <w:p w:rsidR="00687B5A" w:rsidRDefault="00687B5A" w:rsidP="00687B5A">
      <w:pPr>
        <w:pStyle w:val="textos-itinerario"/>
        <w:spacing w:after="0"/>
      </w:pPr>
      <w:r w:rsidRPr="00687B5A">
        <w:rPr>
          <w:b/>
          <w:bCs/>
          <w:color w:val="FF99FF"/>
        </w:rPr>
        <w:t>RUTA ROSA:</w:t>
      </w:r>
      <w:r w:rsidRPr="00687B5A">
        <w:rPr>
          <w:b/>
          <w:bCs/>
          <w:color w:val="5C044B"/>
        </w:rPr>
        <w:t xml:space="preserve"> </w:t>
      </w:r>
      <w:r>
        <w:t>Tiendas y restaurantes icónicos de Hawái</w:t>
      </w:r>
    </w:p>
    <w:p w:rsidR="00687B5A" w:rsidRDefault="00687B5A" w:rsidP="00687B5A">
      <w:pPr>
        <w:pStyle w:val="textos-itinerario"/>
        <w:spacing w:after="0"/>
      </w:pPr>
      <w:r>
        <w:t>Hawái es el epicentro del Pacífico, y se nota: la cocina asiática se mezcla con la popular comida reconfortante estadounidense, la moda de alta gama junto con la ropa de calle popular que se adapta a la comodidad y el estilo de todos.</w:t>
      </w:r>
    </w:p>
    <w:p w:rsidR="00687B5A" w:rsidRDefault="00687B5A" w:rsidP="00687B5A">
      <w:pPr>
        <w:pStyle w:val="textos-itinerario"/>
        <w:spacing w:after="0"/>
      </w:pPr>
      <w:r>
        <w:t>Puede encontrar todo esto en todo Waikiki, pero sus vacaciones en Hawái no están completas sin una visita al Centro Ala Moana, el Centro de Hawái, donde todas las compras y los restaurantes se fusionan en una experiencia verdaderamente hawaiana. Tanto es así que Ala Moana no es solo para visitantes, también es un centro comercial popular para los lugareños.</w:t>
      </w:r>
    </w:p>
    <w:p w:rsidR="00687B5A" w:rsidRDefault="00687B5A" w:rsidP="00687B5A">
      <w:pPr>
        <w:pStyle w:val="textos-itinerario"/>
        <w:spacing w:after="0"/>
      </w:pPr>
    </w:p>
    <w:p w:rsidR="00687B5A" w:rsidRDefault="00687B5A" w:rsidP="00687B5A">
      <w:pPr>
        <w:pStyle w:val="textos-itinerario"/>
        <w:spacing w:after="0"/>
      </w:pPr>
      <w:r>
        <w:t>Aproximadamente 60 minutos ida y vuelta</w:t>
      </w:r>
    </w:p>
    <w:p w:rsidR="00687B5A" w:rsidRDefault="00687B5A" w:rsidP="00687B5A">
      <w:pPr>
        <w:pStyle w:val="textos-itinerario"/>
        <w:spacing w:after="0"/>
      </w:pPr>
      <w:r>
        <w:t>Intervalo de la Línea Rosa en cada parada: 15 minutos</w:t>
      </w:r>
    </w:p>
    <w:p w:rsidR="00687B5A" w:rsidRDefault="00687B5A" w:rsidP="00687B5A">
      <w:pPr>
        <w:pStyle w:val="textos-itinerario"/>
        <w:spacing w:after="0"/>
      </w:pPr>
      <w:r>
        <w:t>Descargo de responsabilidad: este horario puede cambiar debido al tráfico pesado, cierres inesperados de carreteras y cambios de ruta fuera de nuestro control.</w:t>
      </w:r>
    </w:p>
    <w:p w:rsidR="00687B5A" w:rsidRDefault="00687B5A" w:rsidP="00687B5A">
      <w:pPr>
        <w:pStyle w:val="textos-itinerario"/>
        <w:spacing w:after="0"/>
      </w:pPr>
    </w:p>
    <w:p w:rsidR="00687B5A" w:rsidRDefault="00687B5A" w:rsidP="00687B5A">
      <w:pPr>
        <w:pStyle w:val="textos-itinerario"/>
        <w:spacing w:after="0"/>
      </w:pPr>
      <w:r w:rsidRPr="00687B5A">
        <w:rPr>
          <w:b/>
          <w:bCs/>
          <w:color w:val="00B050"/>
        </w:rPr>
        <w:t>RUTA VERDE:</w:t>
      </w:r>
      <w:r w:rsidRPr="00687B5A">
        <w:rPr>
          <w:color w:val="00B050"/>
        </w:rPr>
        <w:t xml:space="preserve"> </w:t>
      </w:r>
      <w:r>
        <w:t xml:space="preserve">Visita </w:t>
      </w:r>
      <w:proofErr w:type="spellStart"/>
      <w:r>
        <w:t>Diamond</w:t>
      </w:r>
      <w:proofErr w:type="spellEnd"/>
      <w:r>
        <w:t xml:space="preserve"> Head desde Waikiki.</w:t>
      </w:r>
    </w:p>
    <w:p w:rsidR="00687B5A" w:rsidRDefault="00687B5A" w:rsidP="00687B5A">
      <w:pPr>
        <w:pStyle w:val="textos-itinerario"/>
        <w:spacing w:after="0"/>
      </w:pPr>
      <w:r>
        <w:t xml:space="preserve">Nuestra línea más nueva y exclusiva lo lleva a </w:t>
      </w:r>
      <w:proofErr w:type="spellStart"/>
      <w:r>
        <w:t>Diamond</w:t>
      </w:r>
      <w:proofErr w:type="spellEnd"/>
      <w:r>
        <w:t xml:space="preserve"> Head y KCC </w:t>
      </w:r>
      <w:proofErr w:type="spellStart"/>
      <w:r>
        <w:t>Farmers</w:t>
      </w:r>
      <w:proofErr w:type="spellEnd"/>
      <w:r>
        <w:t xml:space="preserve">’ </w:t>
      </w:r>
      <w:proofErr w:type="spellStart"/>
      <w:r>
        <w:t>Market</w:t>
      </w:r>
      <w:proofErr w:type="spellEnd"/>
      <w:r>
        <w:t xml:space="preserve"> desde paradas convenientes en el área de Waikiki. ¡Es la forma más fácil de visitar este hito de renombre mundial!</w:t>
      </w:r>
    </w:p>
    <w:p w:rsidR="00687B5A" w:rsidRDefault="00687B5A" w:rsidP="00687B5A">
      <w:pPr>
        <w:pStyle w:val="textos-itinerario"/>
        <w:spacing w:after="0"/>
      </w:pPr>
    </w:p>
    <w:p w:rsidR="00687B5A" w:rsidRDefault="00687B5A" w:rsidP="00687B5A">
      <w:pPr>
        <w:pStyle w:val="textos-itinerario"/>
        <w:spacing w:after="0"/>
      </w:pPr>
      <w:r>
        <w:t>Aproximadamente 60 minutos ida y vuelta</w:t>
      </w:r>
    </w:p>
    <w:p w:rsidR="00687B5A" w:rsidRDefault="00687B5A" w:rsidP="00687B5A">
      <w:pPr>
        <w:pStyle w:val="textos-itinerario"/>
        <w:spacing w:after="0"/>
      </w:pPr>
      <w:r>
        <w:t>Intervalo de la Línea Verde en cada parada: 60 minutos</w:t>
      </w:r>
    </w:p>
    <w:p w:rsidR="00687B5A" w:rsidRDefault="00687B5A" w:rsidP="00687B5A">
      <w:pPr>
        <w:pStyle w:val="textos-itinerario"/>
        <w:spacing w:after="0"/>
      </w:pPr>
      <w:r>
        <w:t>Descargo de responsabilidad: este horario puede cambiar debido al tráfico pesado, cierres inesperados de carreteras y cambios de ruta fuera de nuestro control.</w:t>
      </w:r>
    </w:p>
    <w:p w:rsidR="002D3018" w:rsidRPr="005A54F1" w:rsidRDefault="00687B5A" w:rsidP="00687B5A">
      <w:pPr>
        <w:pStyle w:val="textos-itinerario"/>
        <w:spacing w:after="0"/>
        <w:rPr>
          <w:b/>
          <w:sz w:val="28"/>
          <w:szCs w:val="28"/>
        </w:rPr>
      </w:pPr>
      <w:r>
        <w:t>**Es posible que se requieran reservaciones para caminar. Vaya a gostateparks.hawaii.gov/</w:t>
      </w:r>
      <w:proofErr w:type="spellStart"/>
      <w:r>
        <w:t>diamondhead</w:t>
      </w:r>
      <w:proofErr w:type="spellEnd"/>
      <w:r>
        <w:t xml:space="preserve"> para hacer sus reservas"</w:t>
      </w: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157C66">
        <w:rPr>
          <w:rStyle w:val="DanmeroCar"/>
          <w:rFonts w:cs="Times New Roman"/>
          <w:b/>
          <w:sz w:val="24"/>
          <w:szCs w:val="24"/>
        </w:rPr>
        <w:t xml:space="preserve"> </w:t>
      </w:r>
      <w:r w:rsidR="006D72E8" w:rsidRPr="00BD0EA5">
        <w:rPr>
          <w:rStyle w:val="DanmeroCar"/>
          <w:rFonts w:cs="Times New Roman"/>
          <w:b/>
          <w:sz w:val="24"/>
          <w:szCs w:val="24"/>
        </w:rPr>
        <w:t>|</w:t>
      </w:r>
      <w:r w:rsidRPr="00BD0EA5">
        <w:rPr>
          <w:rFonts w:eastAsia="Arial"/>
          <w:sz w:val="24"/>
          <w:szCs w:val="24"/>
        </w:rPr>
        <w:t xml:space="preserve"> </w:t>
      </w:r>
      <w:r w:rsidR="00687B5A">
        <w:rPr>
          <w:rStyle w:val="DestinosCar"/>
          <w:rFonts w:cs="Times New Roman"/>
          <w:b/>
          <w:smallCaps w:val="0"/>
          <w:sz w:val="24"/>
          <w:szCs w:val="24"/>
        </w:rPr>
        <w:t>Honolulu</w:t>
      </w:r>
    </w:p>
    <w:p w:rsidR="006210F5" w:rsidRDefault="00687B5A" w:rsidP="00BD0EA5">
      <w:pPr>
        <w:pStyle w:val="Ttulo3"/>
        <w:spacing w:before="0" w:after="0" w:line="240" w:lineRule="auto"/>
        <w:rPr>
          <w:rStyle w:val="DanmeroCar"/>
          <w:rFonts w:cs="Times New Roman"/>
          <w:b/>
        </w:rPr>
      </w:pPr>
      <w:r w:rsidRPr="00687B5A">
        <w:rPr>
          <w:rFonts w:eastAsia="Arial" w:cstheme="minorHAnsi"/>
          <w:b w:val="0"/>
          <w:sz w:val="20"/>
          <w:szCs w:val="22"/>
        </w:rPr>
        <w:t xml:space="preserve">A la hora indicada traslado de salida del hotel al aeropuerto. </w:t>
      </w:r>
      <w:r w:rsidRPr="00687B5A">
        <w:rPr>
          <w:rFonts w:eastAsia="Arial" w:cstheme="minorHAnsi"/>
          <w:bCs/>
          <w:sz w:val="20"/>
          <w:szCs w:val="22"/>
        </w:rPr>
        <w:t>Fin de nuestros servicios.</w:t>
      </w:r>
    </w:p>
    <w:p w:rsidR="002D3018" w:rsidRPr="00687B5A" w:rsidRDefault="002D3018" w:rsidP="002D3018">
      <w:pPr>
        <w:spacing w:after="0" w:line="240" w:lineRule="auto"/>
        <w:jc w:val="both"/>
        <w:rPr>
          <w:rFonts w:asciiTheme="minorHAnsi" w:eastAsia="Arial" w:hAnsiTheme="minorHAnsi" w:cstheme="minorHAnsi"/>
          <w:color w:val="002060"/>
          <w:sz w:val="28"/>
          <w:szCs w:val="28"/>
        </w:rPr>
      </w:pPr>
    </w:p>
    <w:p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2D3018">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sidR="005A54F1">
        <w:rPr>
          <w:rFonts w:asciiTheme="minorHAnsi" w:eastAsia="Arial" w:hAnsiTheme="minorHAnsi" w:cstheme="minorHAnsi"/>
          <w:b/>
          <w:color w:val="0070C0"/>
          <w:sz w:val="20"/>
          <w:szCs w:val="20"/>
        </w:rPr>
        <w:t>ESTADOS UNIDOS</w:t>
      </w:r>
      <w:r w:rsidRPr="00121D3F">
        <w:rPr>
          <w:rFonts w:asciiTheme="minorHAnsi" w:eastAsia="Arial" w:hAnsiTheme="minorHAnsi" w:cstheme="minorHAnsi"/>
          <w:b/>
          <w:color w:val="0070C0"/>
          <w:sz w:val="20"/>
          <w:szCs w:val="20"/>
        </w:rPr>
        <w:t>. OTRAS NACIONALIDADES FAVOR DE CONSULTAR CON EL CONSULADO CORRESPONDIENTE.</w:t>
      </w:r>
    </w:p>
    <w:p w:rsidR="002D3018" w:rsidRDefault="002D3018" w:rsidP="002D3018">
      <w:pPr>
        <w:spacing w:after="0" w:line="240" w:lineRule="auto"/>
        <w:jc w:val="both"/>
        <w:rPr>
          <w:rFonts w:asciiTheme="minorHAnsi" w:eastAsia="Arial" w:hAnsiTheme="minorHAnsi" w:cstheme="minorHAnsi"/>
          <w:b/>
          <w:color w:val="0070C0"/>
          <w:sz w:val="20"/>
          <w:szCs w:val="20"/>
        </w:rPr>
      </w:pPr>
    </w:p>
    <w:p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92516E" w:rsidRPr="0092516E" w:rsidRDefault="0092516E" w:rsidP="0092516E">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92516E">
        <w:rPr>
          <w:rFonts w:asciiTheme="minorHAnsi" w:eastAsia="Arial" w:hAnsiTheme="minorHAnsi" w:cstheme="minorHAnsi"/>
          <w:color w:val="002060"/>
          <w:sz w:val="20"/>
          <w:szCs w:val="20"/>
        </w:rPr>
        <w:t>Traslado de llegada y salida en español</w:t>
      </w:r>
      <w:r w:rsidR="00306A0C">
        <w:rPr>
          <w:rFonts w:asciiTheme="minorHAnsi" w:eastAsia="Arial" w:hAnsiTheme="minorHAnsi" w:cstheme="minorHAnsi"/>
          <w:color w:val="002060"/>
          <w:sz w:val="20"/>
          <w:szCs w:val="20"/>
        </w:rPr>
        <w:t xml:space="preserve"> y privado</w:t>
      </w:r>
    </w:p>
    <w:p w:rsidR="0092516E" w:rsidRPr="0092516E" w:rsidRDefault="0092516E" w:rsidP="0092516E">
      <w:pPr>
        <w:pStyle w:val="Prrafodelista"/>
        <w:numPr>
          <w:ilvl w:val="0"/>
          <w:numId w:val="23"/>
        </w:numPr>
        <w:spacing w:after="0" w:line="240" w:lineRule="auto"/>
        <w:jc w:val="both"/>
        <w:rPr>
          <w:rFonts w:asciiTheme="minorHAnsi" w:eastAsia="Arial" w:hAnsiTheme="minorHAnsi" w:cstheme="minorHAnsi"/>
          <w:color w:val="002060"/>
          <w:sz w:val="20"/>
          <w:szCs w:val="20"/>
        </w:rPr>
      </w:pPr>
      <w:proofErr w:type="spellStart"/>
      <w:r w:rsidRPr="0092516E">
        <w:rPr>
          <w:rFonts w:asciiTheme="minorHAnsi" w:eastAsia="Arial" w:hAnsiTheme="minorHAnsi" w:cstheme="minorHAnsi"/>
          <w:color w:val="002060"/>
          <w:sz w:val="20"/>
          <w:szCs w:val="20"/>
        </w:rPr>
        <w:t>Lei</w:t>
      </w:r>
      <w:proofErr w:type="spellEnd"/>
      <w:r w:rsidRPr="0092516E">
        <w:rPr>
          <w:rFonts w:asciiTheme="minorHAnsi" w:eastAsia="Arial" w:hAnsiTheme="minorHAnsi" w:cstheme="minorHAnsi"/>
          <w:color w:val="002060"/>
          <w:sz w:val="20"/>
          <w:szCs w:val="20"/>
        </w:rPr>
        <w:t xml:space="preserve"> de Flores Frescas de bienvenida y dulces típicos </w:t>
      </w:r>
    </w:p>
    <w:p w:rsidR="0092516E" w:rsidRPr="0092516E" w:rsidRDefault="0092516E" w:rsidP="0092516E">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92516E">
        <w:rPr>
          <w:rFonts w:asciiTheme="minorHAnsi" w:eastAsia="Arial" w:hAnsiTheme="minorHAnsi" w:cstheme="minorHAnsi"/>
          <w:color w:val="002060"/>
          <w:sz w:val="20"/>
          <w:szCs w:val="20"/>
        </w:rPr>
        <w:t>3 noches de Hospedaje en Waikiki Beach</w:t>
      </w:r>
    </w:p>
    <w:p w:rsidR="0092516E" w:rsidRPr="0092516E" w:rsidRDefault="0092516E" w:rsidP="0092516E">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92516E">
        <w:rPr>
          <w:rFonts w:asciiTheme="minorHAnsi" w:eastAsia="Arial" w:hAnsiTheme="minorHAnsi" w:cstheme="minorHAnsi"/>
          <w:color w:val="002060"/>
          <w:sz w:val="20"/>
          <w:szCs w:val="20"/>
        </w:rPr>
        <w:t xml:space="preserve">Tour Oficial de Honolulu en </w:t>
      </w:r>
      <w:proofErr w:type="spellStart"/>
      <w:r w:rsidRPr="0092516E">
        <w:rPr>
          <w:rFonts w:asciiTheme="minorHAnsi" w:eastAsia="Arial" w:hAnsiTheme="minorHAnsi" w:cstheme="minorHAnsi"/>
          <w:color w:val="002060"/>
          <w:sz w:val="20"/>
          <w:szCs w:val="20"/>
        </w:rPr>
        <w:t>Trolley</w:t>
      </w:r>
      <w:proofErr w:type="spellEnd"/>
      <w:r w:rsidRPr="0092516E">
        <w:rPr>
          <w:rFonts w:asciiTheme="minorHAnsi" w:eastAsia="Arial" w:hAnsiTheme="minorHAnsi" w:cstheme="minorHAnsi"/>
          <w:color w:val="002060"/>
          <w:sz w:val="20"/>
          <w:szCs w:val="20"/>
        </w:rPr>
        <w:t xml:space="preserve"> (Pase de 4 días ilimitado)</w:t>
      </w:r>
    </w:p>
    <w:p w:rsidR="0092516E" w:rsidRPr="0092516E" w:rsidRDefault="0092516E" w:rsidP="0092516E">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92516E">
        <w:rPr>
          <w:rFonts w:asciiTheme="minorHAnsi" w:eastAsia="Arial" w:hAnsiTheme="minorHAnsi" w:cstheme="minorHAnsi"/>
          <w:color w:val="002060"/>
          <w:sz w:val="20"/>
          <w:szCs w:val="20"/>
        </w:rPr>
        <w:t>Selecciona 1 actividad entre:</w:t>
      </w:r>
    </w:p>
    <w:p w:rsidR="0092516E" w:rsidRPr="0092516E" w:rsidRDefault="0092516E" w:rsidP="0092516E">
      <w:pPr>
        <w:pStyle w:val="Prrafodelista"/>
        <w:numPr>
          <w:ilvl w:val="1"/>
          <w:numId w:val="23"/>
        </w:numPr>
        <w:spacing w:after="0" w:line="240" w:lineRule="auto"/>
        <w:jc w:val="both"/>
        <w:rPr>
          <w:rFonts w:asciiTheme="minorHAnsi" w:eastAsia="Arial" w:hAnsiTheme="minorHAnsi" w:cstheme="minorHAnsi"/>
          <w:color w:val="002060"/>
          <w:sz w:val="20"/>
          <w:szCs w:val="20"/>
        </w:rPr>
      </w:pPr>
      <w:r w:rsidRPr="0092516E">
        <w:rPr>
          <w:rFonts w:asciiTheme="minorHAnsi" w:eastAsia="Arial" w:hAnsiTheme="minorHAnsi" w:cstheme="minorHAnsi"/>
          <w:color w:val="002060"/>
          <w:sz w:val="20"/>
          <w:szCs w:val="20"/>
        </w:rPr>
        <w:t xml:space="preserve">Cena </w:t>
      </w:r>
      <w:r w:rsidR="00306A0C" w:rsidRPr="0092516E">
        <w:rPr>
          <w:rFonts w:asciiTheme="minorHAnsi" w:eastAsia="Arial" w:hAnsiTheme="minorHAnsi" w:cstheme="minorHAnsi"/>
          <w:color w:val="002060"/>
          <w:sz w:val="20"/>
          <w:szCs w:val="20"/>
        </w:rPr>
        <w:t>típica</w:t>
      </w:r>
      <w:r w:rsidRPr="0092516E">
        <w:rPr>
          <w:rFonts w:asciiTheme="minorHAnsi" w:eastAsia="Arial" w:hAnsiTheme="minorHAnsi" w:cstheme="minorHAnsi"/>
          <w:color w:val="002060"/>
          <w:sz w:val="20"/>
          <w:szCs w:val="20"/>
        </w:rPr>
        <w:t xml:space="preserve"> </w:t>
      </w:r>
      <w:r w:rsidR="00306A0C">
        <w:rPr>
          <w:rFonts w:asciiTheme="minorHAnsi" w:eastAsia="Arial" w:hAnsiTheme="minorHAnsi" w:cstheme="minorHAnsi"/>
          <w:color w:val="002060"/>
          <w:sz w:val="20"/>
          <w:szCs w:val="20"/>
        </w:rPr>
        <w:t>ha</w:t>
      </w:r>
      <w:r w:rsidR="00306A0C" w:rsidRPr="0092516E">
        <w:rPr>
          <w:rFonts w:asciiTheme="minorHAnsi" w:eastAsia="Arial" w:hAnsiTheme="minorHAnsi" w:cstheme="minorHAnsi"/>
          <w:color w:val="002060"/>
          <w:sz w:val="20"/>
          <w:szCs w:val="20"/>
        </w:rPr>
        <w:t>waiana</w:t>
      </w:r>
      <w:r w:rsidRPr="0092516E">
        <w:rPr>
          <w:rFonts w:asciiTheme="minorHAnsi" w:eastAsia="Arial" w:hAnsiTheme="minorHAnsi" w:cstheme="minorHAnsi"/>
          <w:color w:val="002060"/>
          <w:sz w:val="20"/>
          <w:szCs w:val="20"/>
        </w:rPr>
        <w:t xml:space="preserve"> Luau </w:t>
      </w:r>
      <w:r w:rsidR="00306A0C">
        <w:rPr>
          <w:rFonts w:asciiTheme="minorHAnsi" w:eastAsia="Arial" w:hAnsiTheme="minorHAnsi" w:cstheme="minorHAnsi"/>
          <w:color w:val="002060"/>
          <w:sz w:val="20"/>
          <w:szCs w:val="20"/>
        </w:rPr>
        <w:t>c</w:t>
      </w:r>
      <w:r w:rsidRPr="0092516E">
        <w:rPr>
          <w:rFonts w:asciiTheme="minorHAnsi" w:eastAsia="Arial" w:hAnsiTheme="minorHAnsi" w:cstheme="minorHAnsi"/>
          <w:color w:val="002060"/>
          <w:sz w:val="20"/>
          <w:szCs w:val="20"/>
        </w:rPr>
        <w:t xml:space="preserve">on </w:t>
      </w:r>
      <w:r w:rsidR="00306A0C">
        <w:rPr>
          <w:rFonts w:asciiTheme="minorHAnsi" w:eastAsia="Arial" w:hAnsiTheme="minorHAnsi" w:cstheme="minorHAnsi"/>
          <w:color w:val="002060"/>
          <w:sz w:val="20"/>
          <w:szCs w:val="20"/>
        </w:rPr>
        <w:t>t</w:t>
      </w:r>
      <w:r w:rsidRPr="0092516E">
        <w:rPr>
          <w:rFonts w:asciiTheme="minorHAnsi" w:eastAsia="Arial" w:hAnsiTheme="minorHAnsi" w:cstheme="minorHAnsi"/>
          <w:color w:val="002060"/>
          <w:sz w:val="20"/>
          <w:szCs w:val="20"/>
        </w:rPr>
        <w:t>raslados</w:t>
      </w:r>
    </w:p>
    <w:p w:rsidR="006C2396" w:rsidRPr="0092516E" w:rsidRDefault="0092516E" w:rsidP="0092516E">
      <w:pPr>
        <w:pStyle w:val="Prrafodelista"/>
        <w:numPr>
          <w:ilvl w:val="1"/>
          <w:numId w:val="23"/>
        </w:numPr>
        <w:spacing w:after="0" w:line="240" w:lineRule="auto"/>
        <w:jc w:val="both"/>
        <w:rPr>
          <w:rFonts w:asciiTheme="minorHAnsi" w:eastAsia="Arial" w:hAnsiTheme="minorHAnsi" w:cstheme="minorHAnsi"/>
          <w:color w:val="002060"/>
          <w:sz w:val="20"/>
          <w:szCs w:val="20"/>
        </w:rPr>
      </w:pPr>
      <w:r w:rsidRPr="0092516E">
        <w:rPr>
          <w:rFonts w:asciiTheme="minorHAnsi" w:eastAsia="Arial" w:hAnsiTheme="minorHAnsi" w:cstheme="minorHAnsi"/>
          <w:color w:val="002060"/>
          <w:sz w:val="20"/>
          <w:szCs w:val="20"/>
        </w:rPr>
        <w:t>Gran Circulo de La Isla Oahu en</w:t>
      </w:r>
      <w:r w:rsidR="00306A0C">
        <w:rPr>
          <w:rFonts w:asciiTheme="minorHAnsi" w:eastAsia="Arial" w:hAnsiTheme="minorHAnsi" w:cstheme="minorHAnsi"/>
          <w:color w:val="002060"/>
          <w:sz w:val="20"/>
          <w:szCs w:val="20"/>
        </w:rPr>
        <w:t xml:space="preserve"> p</w:t>
      </w:r>
      <w:r w:rsidRPr="0092516E">
        <w:rPr>
          <w:rFonts w:asciiTheme="minorHAnsi" w:eastAsia="Arial" w:hAnsiTheme="minorHAnsi" w:cstheme="minorHAnsi"/>
          <w:color w:val="002060"/>
          <w:sz w:val="20"/>
          <w:szCs w:val="20"/>
        </w:rPr>
        <w:t xml:space="preserve">rivado </w:t>
      </w:r>
      <w:r w:rsidR="00306A0C">
        <w:rPr>
          <w:rFonts w:asciiTheme="minorHAnsi" w:eastAsia="Arial" w:hAnsiTheme="minorHAnsi" w:cstheme="minorHAnsi"/>
          <w:color w:val="002060"/>
          <w:sz w:val="20"/>
          <w:szCs w:val="20"/>
        </w:rPr>
        <w:t xml:space="preserve">y </w:t>
      </w:r>
      <w:r w:rsidRPr="0092516E">
        <w:rPr>
          <w:rFonts w:asciiTheme="minorHAnsi" w:eastAsia="Arial" w:hAnsiTheme="minorHAnsi" w:cstheme="minorHAnsi"/>
          <w:color w:val="002060"/>
          <w:sz w:val="20"/>
          <w:szCs w:val="20"/>
        </w:rPr>
        <w:t>español</w:t>
      </w:r>
    </w:p>
    <w:p w:rsidR="0092516E" w:rsidRPr="00BA37C5" w:rsidRDefault="0092516E" w:rsidP="0092516E">
      <w:pPr>
        <w:spacing w:after="0" w:line="240" w:lineRule="auto"/>
        <w:jc w:val="both"/>
        <w:rPr>
          <w:rFonts w:asciiTheme="minorHAnsi" w:eastAsia="Arial" w:hAnsiTheme="minorHAnsi" w:cstheme="minorHAnsi"/>
          <w:b/>
          <w:color w:val="002060"/>
        </w:rPr>
      </w:pPr>
    </w:p>
    <w:p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desde México</w:t>
      </w:r>
    </w:p>
    <w:p w:rsidR="00157C66" w:rsidRPr="002D3018" w:rsidRDefault="00157C66" w:rsidP="002D30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Resort fee pagadero en destino</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rsidR="001F286B" w:rsidRPr="002D3018" w:rsidRDefault="001F286B" w:rsidP="001F286B">
      <w:pPr>
        <w:numPr>
          <w:ilvl w:val="0"/>
          <w:numId w:val="21"/>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 xml:space="preserve">Asistencia de viaje básica. </w:t>
      </w:r>
      <w:r w:rsidRPr="002D3018">
        <w:rPr>
          <w:rFonts w:asciiTheme="minorHAnsi" w:eastAsia="Arial" w:hAnsiTheme="minorHAnsi" w:cstheme="minorHAnsi"/>
          <w:b/>
          <w:bCs/>
          <w:color w:val="002060"/>
          <w:sz w:val="20"/>
          <w:szCs w:val="20"/>
        </w:rPr>
        <w:t xml:space="preserve">(opcional asistencia de cobertura amplia, consultar con su asesor </w:t>
      </w:r>
      <w:proofErr w:type="spellStart"/>
      <w:r w:rsidRPr="002D3018">
        <w:rPr>
          <w:rFonts w:asciiTheme="minorHAnsi" w:eastAsia="Arial" w:hAnsiTheme="minorHAnsi" w:cstheme="minorHAnsi"/>
          <w:b/>
          <w:bCs/>
          <w:color w:val="002060"/>
          <w:sz w:val="20"/>
          <w:szCs w:val="20"/>
        </w:rPr>
        <w:t>Travel</w:t>
      </w:r>
      <w:proofErr w:type="spellEnd"/>
      <w:r w:rsidRPr="002D3018">
        <w:rPr>
          <w:rFonts w:asciiTheme="minorHAnsi" w:eastAsia="Arial" w:hAnsiTheme="minorHAnsi" w:cstheme="minorHAnsi"/>
          <w:b/>
          <w:bCs/>
          <w:color w:val="002060"/>
          <w:sz w:val="20"/>
          <w:szCs w:val="20"/>
        </w:rPr>
        <w:t xml:space="preserve"> Shop)</w:t>
      </w:r>
    </w:p>
    <w:p w:rsidR="003549A2" w:rsidRPr="002D3018" w:rsidRDefault="00157C66" w:rsidP="002D30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2D3018">
        <w:rPr>
          <w:rFonts w:asciiTheme="minorHAnsi" w:eastAsia="Arial" w:hAnsiTheme="minorHAnsi" w:cstheme="minorHAnsi"/>
          <w:color w:val="002060"/>
          <w:sz w:val="20"/>
          <w:szCs w:val="20"/>
        </w:rPr>
        <w:t xml:space="preserve">isa </w:t>
      </w:r>
      <w:r w:rsidR="002D3018" w:rsidRPr="002D3018">
        <w:rPr>
          <w:rFonts w:asciiTheme="minorHAnsi" w:eastAsia="Arial" w:hAnsiTheme="minorHAnsi" w:cstheme="minorHAnsi"/>
          <w:color w:val="002060"/>
          <w:sz w:val="20"/>
          <w:szCs w:val="20"/>
        </w:rPr>
        <w:t xml:space="preserve">de ingreso a </w:t>
      </w:r>
      <w:r>
        <w:rPr>
          <w:rFonts w:asciiTheme="minorHAnsi" w:eastAsia="Arial" w:hAnsiTheme="minorHAnsi" w:cstheme="minorHAnsi"/>
          <w:color w:val="002060"/>
          <w:sz w:val="20"/>
          <w:szCs w:val="20"/>
        </w:rPr>
        <w:t>Estados Unidos</w:t>
      </w:r>
    </w:p>
    <w:p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157C66">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rsidR="00306A0C" w:rsidRPr="00306A0C" w:rsidRDefault="00306A0C" w:rsidP="00306A0C">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06A0C">
        <w:rPr>
          <w:rFonts w:asciiTheme="minorHAnsi" w:eastAsia="Arial" w:hAnsiTheme="minorHAnsi" w:cstheme="minorHAnsi"/>
          <w:color w:val="002060"/>
          <w:sz w:val="20"/>
          <w:szCs w:val="20"/>
        </w:rPr>
        <w:t>Máximo 2 menores por habitación, compartiendo con 2 adultos.</w:t>
      </w:r>
    </w:p>
    <w:p w:rsidR="00306A0C" w:rsidRPr="00306A0C" w:rsidRDefault="00306A0C" w:rsidP="00306A0C">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06A0C">
        <w:rPr>
          <w:rFonts w:asciiTheme="minorHAnsi" w:eastAsia="Arial" w:hAnsiTheme="minorHAnsi" w:cstheme="minorHAnsi"/>
          <w:color w:val="002060"/>
          <w:sz w:val="20"/>
          <w:szCs w:val="20"/>
        </w:rPr>
        <w:t>Se considera menor de 3 a 9 años y junior de 10 a 17 años</w:t>
      </w:r>
    </w:p>
    <w:p w:rsidR="00306A0C" w:rsidRPr="00306A0C" w:rsidRDefault="00306A0C" w:rsidP="00306A0C">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06A0C">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rsidR="00306A0C" w:rsidRPr="00306A0C" w:rsidRDefault="00306A0C" w:rsidP="00306A0C">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06A0C">
        <w:rPr>
          <w:rFonts w:asciiTheme="minorHAnsi" w:eastAsia="Arial" w:hAnsiTheme="minorHAnsi" w:cstheme="minorHAnsi"/>
          <w:color w:val="002060"/>
          <w:sz w:val="20"/>
          <w:szCs w:val="20"/>
        </w:rPr>
        <w:t>Cotización en habitaciones estándar. En caso de preferir habitaciones superiores favor de consultar suplementos.</w:t>
      </w:r>
    </w:p>
    <w:p w:rsidR="00306A0C" w:rsidRPr="00306A0C" w:rsidRDefault="00306A0C" w:rsidP="00306A0C">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06A0C">
        <w:rPr>
          <w:rFonts w:asciiTheme="minorHAnsi" w:eastAsia="Arial" w:hAnsiTheme="minorHAnsi" w:cstheme="minorHAnsi"/>
          <w:color w:val="002060"/>
          <w:sz w:val="20"/>
          <w:szCs w:val="20"/>
        </w:rPr>
        <w:t xml:space="preserve">No se reembolsará ningún traslado o visita en el caso de no disfrute o de cancelación </w:t>
      </w:r>
      <w:proofErr w:type="gramStart"/>
      <w:r w:rsidRPr="00306A0C">
        <w:rPr>
          <w:rFonts w:asciiTheme="minorHAnsi" w:eastAsia="Arial" w:hAnsiTheme="minorHAnsi" w:cstheme="minorHAnsi"/>
          <w:color w:val="002060"/>
          <w:sz w:val="20"/>
          <w:szCs w:val="20"/>
        </w:rPr>
        <w:t>del mismo</w:t>
      </w:r>
      <w:proofErr w:type="gramEnd"/>
      <w:r w:rsidRPr="00306A0C">
        <w:rPr>
          <w:rFonts w:asciiTheme="minorHAnsi" w:eastAsia="Arial" w:hAnsiTheme="minorHAnsi" w:cstheme="minorHAnsi"/>
          <w:color w:val="002060"/>
          <w:sz w:val="20"/>
          <w:szCs w:val="20"/>
        </w:rPr>
        <w:t>.</w:t>
      </w:r>
    </w:p>
    <w:p w:rsidR="00306A0C" w:rsidRPr="00306A0C" w:rsidRDefault="00306A0C" w:rsidP="00306A0C">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06A0C">
        <w:rPr>
          <w:rFonts w:asciiTheme="minorHAnsi" w:eastAsia="Arial" w:hAnsiTheme="minorHAnsi" w:cstheme="minorHAnsi"/>
          <w:color w:val="002060"/>
          <w:sz w:val="20"/>
          <w:szCs w:val="20"/>
        </w:rPr>
        <w:t>El orden de las actividades puede tener modificaciones</w:t>
      </w:r>
    </w:p>
    <w:p w:rsidR="00306A0C" w:rsidRPr="00306A0C" w:rsidRDefault="00306A0C" w:rsidP="00306A0C">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06A0C">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rsidR="00306A0C" w:rsidRPr="00306A0C" w:rsidRDefault="00306A0C" w:rsidP="00306A0C">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06A0C">
        <w:rPr>
          <w:rFonts w:asciiTheme="minorHAnsi" w:eastAsia="Arial" w:hAnsiTheme="minorHAnsi" w:cstheme="minorHAnsi"/>
          <w:color w:val="002060"/>
          <w:sz w:val="20"/>
          <w:szCs w:val="20"/>
        </w:rPr>
        <w:t xml:space="preserve">Manejo de Equipaje en el autobús máximo de 1 maleta por persona. En caso de viajar con equipaje adicional se generan costos extras que pueden ser cobrados en destino.  </w:t>
      </w:r>
    </w:p>
    <w:p w:rsidR="00306A0C" w:rsidRPr="00306A0C" w:rsidRDefault="00306A0C" w:rsidP="00306A0C">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06A0C">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rsidR="00306A0C" w:rsidRPr="00306A0C" w:rsidRDefault="00306A0C" w:rsidP="00306A0C">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06A0C">
        <w:rPr>
          <w:rFonts w:asciiTheme="minorHAnsi" w:eastAsia="Arial" w:hAnsiTheme="minorHAnsi" w:cstheme="minorHAnsi"/>
          <w:color w:val="002060"/>
          <w:sz w:val="20"/>
          <w:szCs w:val="20"/>
        </w:rPr>
        <w:t xml:space="preserve">Los horarios de llegadas y salidas de los itinerarios pudieran cambiar debido al clima o por la duración de tours opcionales que algunos pasajeros lleven a cabo. </w:t>
      </w:r>
    </w:p>
    <w:p w:rsidR="00306A0C" w:rsidRPr="00306A0C" w:rsidRDefault="00306A0C" w:rsidP="00306A0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CC0D4B" w:rsidRDefault="00CC0D4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360" w:type="dxa"/>
        <w:jc w:val="center"/>
        <w:tblCellMar>
          <w:left w:w="70" w:type="dxa"/>
          <w:right w:w="70" w:type="dxa"/>
        </w:tblCellMar>
        <w:tblLook w:val="04A0" w:firstRow="1" w:lastRow="0" w:firstColumn="1" w:lastColumn="0" w:noHBand="0" w:noVBand="1"/>
      </w:tblPr>
      <w:tblGrid>
        <w:gridCol w:w="1296"/>
        <w:gridCol w:w="3426"/>
        <w:gridCol w:w="638"/>
      </w:tblGrid>
      <w:tr w:rsidR="00AF1C92" w:rsidRPr="00AF1C92" w:rsidTr="00AF1C92">
        <w:trPr>
          <w:trHeight w:val="257"/>
          <w:jc w:val="center"/>
        </w:trPr>
        <w:tc>
          <w:tcPr>
            <w:tcW w:w="5360" w:type="dxa"/>
            <w:gridSpan w:val="3"/>
            <w:tcBorders>
              <w:top w:val="single" w:sz="4" w:space="0" w:color="auto"/>
              <w:left w:val="single" w:sz="4" w:space="0" w:color="auto"/>
              <w:bottom w:val="nil"/>
              <w:right w:val="single" w:sz="4" w:space="0" w:color="000000"/>
            </w:tcBorders>
            <w:shd w:val="clear" w:color="000000" w:fill="002060"/>
            <w:noWrap/>
            <w:vAlign w:val="center"/>
            <w:hideMark/>
          </w:tcPr>
          <w:p w:rsidR="00AF1C92" w:rsidRPr="00AF1C92" w:rsidRDefault="00AF1C92" w:rsidP="00AF1C92">
            <w:pPr>
              <w:spacing w:after="0" w:line="240" w:lineRule="auto"/>
              <w:jc w:val="center"/>
              <w:rPr>
                <w:rFonts w:ascii="Calibri" w:hAnsi="Calibri" w:cs="Calibri"/>
                <w:b/>
                <w:bCs/>
                <w:color w:val="FFFFFF"/>
                <w:lang w:bidi="ar-SA"/>
              </w:rPr>
            </w:pPr>
            <w:r w:rsidRPr="00AF1C92">
              <w:rPr>
                <w:rFonts w:ascii="Calibri" w:hAnsi="Calibri" w:cs="Calibri"/>
                <w:b/>
                <w:bCs/>
                <w:color w:val="FFFFFF"/>
                <w:lang w:bidi="ar-SA"/>
              </w:rPr>
              <w:t>HOTELES PREVISTOS O SIMILARES</w:t>
            </w:r>
          </w:p>
        </w:tc>
      </w:tr>
      <w:tr w:rsidR="00AF1C92" w:rsidRPr="00AF1C92" w:rsidTr="00AF1C92">
        <w:trPr>
          <w:trHeight w:val="257"/>
          <w:jc w:val="center"/>
        </w:trPr>
        <w:tc>
          <w:tcPr>
            <w:tcW w:w="1296" w:type="dxa"/>
            <w:tcBorders>
              <w:top w:val="nil"/>
              <w:left w:val="single" w:sz="4" w:space="0" w:color="auto"/>
              <w:bottom w:val="nil"/>
              <w:right w:val="nil"/>
            </w:tcBorders>
            <w:shd w:val="clear" w:color="000000" w:fill="0070C0"/>
            <w:noWrap/>
            <w:vAlign w:val="center"/>
            <w:hideMark/>
          </w:tcPr>
          <w:p w:rsidR="00AF1C92" w:rsidRPr="00AF1C92" w:rsidRDefault="00AF1C92" w:rsidP="00AF1C92">
            <w:pPr>
              <w:spacing w:after="0" w:line="240" w:lineRule="auto"/>
              <w:jc w:val="center"/>
              <w:rPr>
                <w:rFonts w:ascii="Calibri" w:hAnsi="Calibri" w:cs="Calibri"/>
                <w:b/>
                <w:bCs/>
                <w:color w:val="FFFFFF"/>
                <w:lang w:bidi="ar-SA"/>
              </w:rPr>
            </w:pPr>
            <w:r w:rsidRPr="00AF1C92">
              <w:rPr>
                <w:rFonts w:ascii="Calibri" w:hAnsi="Calibri" w:cs="Calibri"/>
                <w:b/>
                <w:bCs/>
                <w:color w:val="FFFFFF"/>
                <w:lang w:bidi="ar-SA"/>
              </w:rPr>
              <w:t>CIUDAD</w:t>
            </w:r>
          </w:p>
        </w:tc>
        <w:tc>
          <w:tcPr>
            <w:tcW w:w="3426" w:type="dxa"/>
            <w:tcBorders>
              <w:top w:val="nil"/>
              <w:left w:val="nil"/>
              <w:bottom w:val="nil"/>
              <w:right w:val="nil"/>
            </w:tcBorders>
            <w:shd w:val="clear" w:color="000000" w:fill="0070C0"/>
            <w:noWrap/>
            <w:vAlign w:val="center"/>
            <w:hideMark/>
          </w:tcPr>
          <w:p w:rsidR="00AF1C92" w:rsidRPr="00AF1C92" w:rsidRDefault="00AF1C92" w:rsidP="00AF1C92">
            <w:pPr>
              <w:spacing w:after="0" w:line="240" w:lineRule="auto"/>
              <w:jc w:val="center"/>
              <w:rPr>
                <w:rFonts w:ascii="Calibri" w:hAnsi="Calibri" w:cs="Calibri"/>
                <w:b/>
                <w:bCs/>
                <w:color w:val="FFFFFF"/>
                <w:lang w:bidi="ar-SA"/>
              </w:rPr>
            </w:pPr>
            <w:r w:rsidRPr="00AF1C92">
              <w:rPr>
                <w:rFonts w:ascii="Calibri" w:hAnsi="Calibri" w:cs="Calibri"/>
                <w:b/>
                <w:bCs/>
                <w:color w:val="FFFFFF"/>
                <w:lang w:bidi="ar-SA"/>
              </w:rPr>
              <w:t>HOTEL</w:t>
            </w:r>
          </w:p>
        </w:tc>
        <w:tc>
          <w:tcPr>
            <w:tcW w:w="636" w:type="dxa"/>
            <w:tcBorders>
              <w:top w:val="nil"/>
              <w:left w:val="nil"/>
              <w:bottom w:val="nil"/>
              <w:right w:val="single" w:sz="4" w:space="0" w:color="auto"/>
            </w:tcBorders>
            <w:shd w:val="clear" w:color="000000" w:fill="0070C0"/>
            <w:noWrap/>
            <w:vAlign w:val="center"/>
            <w:hideMark/>
          </w:tcPr>
          <w:p w:rsidR="00AF1C92" w:rsidRPr="00AF1C92" w:rsidRDefault="00AF1C92" w:rsidP="00AF1C92">
            <w:pPr>
              <w:spacing w:after="0" w:line="240" w:lineRule="auto"/>
              <w:jc w:val="center"/>
              <w:rPr>
                <w:rFonts w:ascii="Calibri" w:hAnsi="Calibri" w:cs="Calibri"/>
                <w:b/>
                <w:bCs/>
                <w:color w:val="FFFFFF"/>
                <w:lang w:bidi="ar-SA"/>
              </w:rPr>
            </w:pPr>
            <w:r w:rsidRPr="00AF1C92">
              <w:rPr>
                <w:rFonts w:ascii="Calibri" w:hAnsi="Calibri" w:cs="Calibri"/>
                <w:b/>
                <w:bCs/>
                <w:color w:val="FFFFFF"/>
                <w:lang w:bidi="ar-SA"/>
              </w:rPr>
              <w:t>CAT.</w:t>
            </w:r>
          </w:p>
        </w:tc>
      </w:tr>
      <w:tr w:rsidR="00AF1C92" w:rsidRPr="00AF1C92" w:rsidTr="00AF1C92">
        <w:trPr>
          <w:trHeight w:val="257"/>
          <w:jc w:val="center"/>
        </w:trPr>
        <w:tc>
          <w:tcPr>
            <w:tcW w:w="1296" w:type="dxa"/>
            <w:tcBorders>
              <w:top w:val="nil"/>
              <w:left w:val="single" w:sz="4" w:space="0" w:color="auto"/>
              <w:bottom w:val="nil"/>
              <w:right w:val="nil"/>
            </w:tcBorders>
            <w:noWrap/>
            <w:vAlign w:val="center"/>
            <w:hideMark/>
          </w:tcPr>
          <w:p w:rsidR="00AF1C92" w:rsidRPr="00AF1C92" w:rsidRDefault="00AF1C92" w:rsidP="00AF1C92">
            <w:pPr>
              <w:spacing w:after="0" w:line="240" w:lineRule="auto"/>
              <w:rPr>
                <w:rFonts w:ascii="Calibri" w:hAnsi="Calibri" w:cs="Calibri"/>
                <w:b/>
                <w:bCs/>
                <w:sz w:val="20"/>
                <w:szCs w:val="20"/>
                <w:lang w:bidi="ar-SA"/>
              </w:rPr>
            </w:pPr>
            <w:r w:rsidRPr="00AF1C92">
              <w:rPr>
                <w:rFonts w:ascii="Calibri" w:hAnsi="Calibri" w:cs="Calibri"/>
                <w:b/>
                <w:bCs/>
                <w:sz w:val="20"/>
                <w:szCs w:val="20"/>
                <w:lang w:bidi="ar-SA"/>
              </w:rPr>
              <w:t>HONOLULU</w:t>
            </w:r>
          </w:p>
        </w:tc>
        <w:tc>
          <w:tcPr>
            <w:tcW w:w="3426" w:type="dxa"/>
            <w:tcBorders>
              <w:top w:val="nil"/>
              <w:left w:val="nil"/>
              <w:bottom w:val="nil"/>
              <w:right w:val="nil"/>
            </w:tcBorders>
            <w:noWrap/>
            <w:vAlign w:val="center"/>
            <w:hideMark/>
          </w:tcPr>
          <w:p w:rsidR="00AF1C92" w:rsidRPr="00AF1C92" w:rsidRDefault="00AF1C92" w:rsidP="00AF1C92">
            <w:pPr>
              <w:spacing w:after="0" w:line="240" w:lineRule="auto"/>
              <w:jc w:val="center"/>
              <w:rPr>
                <w:rFonts w:ascii="Calibri" w:hAnsi="Calibri" w:cs="Calibri"/>
                <w:sz w:val="20"/>
                <w:szCs w:val="20"/>
                <w:lang w:bidi="ar-SA"/>
              </w:rPr>
            </w:pPr>
            <w:r w:rsidRPr="00AF1C92">
              <w:rPr>
                <w:rFonts w:ascii="Calibri" w:hAnsi="Calibri" w:cs="Calibri"/>
                <w:sz w:val="20"/>
                <w:szCs w:val="20"/>
                <w:lang w:bidi="ar-SA"/>
              </w:rPr>
              <w:t>SHERATON PRINCESS KAIULANI</w:t>
            </w:r>
          </w:p>
        </w:tc>
        <w:tc>
          <w:tcPr>
            <w:tcW w:w="636" w:type="dxa"/>
            <w:tcBorders>
              <w:top w:val="nil"/>
              <w:left w:val="nil"/>
              <w:bottom w:val="nil"/>
              <w:right w:val="single" w:sz="4" w:space="0" w:color="auto"/>
            </w:tcBorders>
            <w:noWrap/>
            <w:vAlign w:val="center"/>
            <w:hideMark/>
          </w:tcPr>
          <w:p w:rsidR="00AF1C92" w:rsidRPr="00AF1C92" w:rsidRDefault="00AF1C92" w:rsidP="00AF1C92">
            <w:pPr>
              <w:spacing w:after="0" w:line="240" w:lineRule="auto"/>
              <w:jc w:val="center"/>
              <w:rPr>
                <w:rFonts w:ascii="Calibri" w:hAnsi="Calibri" w:cs="Calibri"/>
                <w:b/>
                <w:bCs/>
                <w:sz w:val="20"/>
                <w:szCs w:val="20"/>
                <w:lang w:bidi="ar-SA"/>
              </w:rPr>
            </w:pPr>
            <w:r w:rsidRPr="00AF1C92">
              <w:rPr>
                <w:rFonts w:ascii="Calibri" w:hAnsi="Calibri" w:cs="Calibri"/>
                <w:b/>
                <w:bCs/>
                <w:sz w:val="20"/>
                <w:szCs w:val="20"/>
                <w:lang w:bidi="ar-SA"/>
              </w:rPr>
              <w:t>T</w:t>
            </w:r>
          </w:p>
        </w:tc>
      </w:tr>
      <w:tr w:rsidR="00AF1C92" w:rsidRPr="00306A0C" w:rsidTr="00AF1C92">
        <w:trPr>
          <w:trHeight w:val="257"/>
          <w:jc w:val="center"/>
        </w:trPr>
        <w:tc>
          <w:tcPr>
            <w:tcW w:w="5360" w:type="dxa"/>
            <w:gridSpan w:val="3"/>
            <w:tcBorders>
              <w:top w:val="nil"/>
              <w:left w:val="single" w:sz="4" w:space="0" w:color="auto"/>
              <w:bottom w:val="single" w:sz="4" w:space="0" w:color="auto"/>
              <w:right w:val="single" w:sz="4" w:space="0" w:color="000000"/>
            </w:tcBorders>
            <w:shd w:val="clear" w:color="000000" w:fill="0070C0"/>
            <w:noWrap/>
            <w:vAlign w:val="center"/>
            <w:hideMark/>
          </w:tcPr>
          <w:p w:rsidR="00AF1C92" w:rsidRPr="00AF1C92" w:rsidRDefault="00AF1C92" w:rsidP="00AF1C92">
            <w:pPr>
              <w:spacing w:after="0" w:line="240" w:lineRule="auto"/>
              <w:jc w:val="center"/>
              <w:rPr>
                <w:rFonts w:ascii="Calibri" w:hAnsi="Calibri" w:cs="Calibri"/>
                <w:color w:val="FFFFFF"/>
                <w:lang w:val="en-US" w:bidi="ar-SA"/>
              </w:rPr>
            </w:pPr>
            <w:r w:rsidRPr="00AF1C92">
              <w:rPr>
                <w:rFonts w:ascii="Calibri" w:hAnsi="Calibri" w:cs="Calibri"/>
                <w:color w:val="FFFFFF"/>
                <w:lang w:val="en-US" w:bidi="ar-SA"/>
              </w:rPr>
              <w:t>CHECK IN - 15:00HRS // CHECK OUT- 11:00HRS</w:t>
            </w:r>
          </w:p>
        </w:tc>
      </w:tr>
    </w:tbl>
    <w:p w:rsidR="00655CC5" w:rsidRDefault="00655CC5" w:rsidP="00CC0D4B">
      <w:pPr>
        <w:pBdr>
          <w:top w:val="nil"/>
          <w:left w:val="nil"/>
          <w:bottom w:val="nil"/>
          <w:right w:val="nil"/>
          <w:between w:val="nil"/>
        </w:pBdr>
        <w:spacing w:after="0" w:line="240" w:lineRule="auto"/>
        <w:ind w:left="720"/>
        <w:jc w:val="center"/>
        <w:rPr>
          <w:rFonts w:asciiTheme="minorHAnsi" w:eastAsia="Arial" w:hAnsiTheme="minorHAnsi" w:cstheme="minorHAnsi"/>
          <w:color w:val="002060"/>
          <w:sz w:val="12"/>
          <w:szCs w:val="12"/>
          <w:lang w:val="en-US"/>
        </w:rPr>
      </w:pPr>
    </w:p>
    <w:tbl>
      <w:tblPr>
        <w:tblW w:w="5321" w:type="dxa"/>
        <w:jc w:val="center"/>
        <w:tblCellMar>
          <w:left w:w="70" w:type="dxa"/>
          <w:right w:w="70" w:type="dxa"/>
        </w:tblCellMar>
        <w:tblLook w:val="04A0" w:firstRow="1" w:lastRow="0" w:firstColumn="1" w:lastColumn="0" w:noHBand="0" w:noVBand="1"/>
      </w:tblPr>
      <w:tblGrid>
        <w:gridCol w:w="1346"/>
        <w:gridCol w:w="787"/>
        <w:gridCol w:w="787"/>
        <w:gridCol w:w="787"/>
        <w:gridCol w:w="787"/>
        <w:gridCol w:w="827"/>
      </w:tblGrid>
      <w:tr w:rsidR="00AF1C92" w:rsidRPr="00AF1C92" w:rsidTr="00AF1C92">
        <w:trPr>
          <w:trHeight w:val="255"/>
          <w:jc w:val="center"/>
        </w:trPr>
        <w:tc>
          <w:tcPr>
            <w:tcW w:w="5321" w:type="dxa"/>
            <w:gridSpan w:val="6"/>
            <w:tcBorders>
              <w:top w:val="single" w:sz="4" w:space="0" w:color="auto"/>
              <w:left w:val="single" w:sz="4" w:space="0" w:color="auto"/>
              <w:bottom w:val="nil"/>
              <w:right w:val="single" w:sz="4" w:space="0" w:color="000000"/>
            </w:tcBorders>
            <w:shd w:val="clear" w:color="000000" w:fill="002060"/>
            <w:noWrap/>
            <w:vAlign w:val="center"/>
            <w:hideMark/>
          </w:tcPr>
          <w:p w:rsidR="00AF1C92" w:rsidRPr="00AF1C92" w:rsidRDefault="00AF1C92" w:rsidP="00AF1C92">
            <w:pPr>
              <w:spacing w:after="0" w:line="240" w:lineRule="auto"/>
              <w:jc w:val="center"/>
              <w:rPr>
                <w:rFonts w:ascii="Calibri" w:hAnsi="Calibri" w:cs="Calibri"/>
                <w:b/>
                <w:bCs/>
                <w:color w:val="FFFFFF"/>
                <w:lang w:bidi="ar-SA"/>
              </w:rPr>
            </w:pPr>
            <w:r w:rsidRPr="00AF1C92">
              <w:rPr>
                <w:rFonts w:ascii="Calibri" w:hAnsi="Calibri" w:cs="Calibri"/>
                <w:b/>
                <w:bCs/>
                <w:color w:val="FFFFFF"/>
                <w:lang w:bidi="ar-SA"/>
              </w:rPr>
              <w:t>TARIFA POR PERSONA EN USD</w:t>
            </w:r>
          </w:p>
        </w:tc>
      </w:tr>
      <w:tr w:rsidR="00AF1C92" w:rsidRPr="00AF1C92" w:rsidTr="00AF1C92">
        <w:trPr>
          <w:trHeight w:val="255"/>
          <w:jc w:val="center"/>
        </w:trPr>
        <w:tc>
          <w:tcPr>
            <w:tcW w:w="5321" w:type="dxa"/>
            <w:gridSpan w:val="6"/>
            <w:tcBorders>
              <w:top w:val="nil"/>
              <w:left w:val="single" w:sz="4" w:space="0" w:color="auto"/>
              <w:bottom w:val="nil"/>
              <w:right w:val="single" w:sz="4" w:space="0" w:color="000000"/>
            </w:tcBorders>
            <w:shd w:val="clear" w:color="000000" w:fill="002060"/>
            <w:noWrap/>
            <w:vAlign w:val="center"/>
            <w:hideMark/>
          </w:tcPr>
          <w:p w:rsidR="00AF1C92" w:rsidRPr="00AF1C92" w:rsidRDefault="00AF1C92" w:rsidP="00AF1C92">
            <w:pPr>
              <w:spacing w:after="0" w:line="240" w:lineRule="auto"/>
              <w:jc w:val="center"/>
              <w:rPr>
                <w:rFonts w:ascii="Calibri" w:hAnsi="Calibri" w:cs="Calibri"/>
                <w:b/>
                <w:bCs/>
                <w:color w:val="FFFFFF"/>
                <w:lang w:bidi="ar-SA"/>
              </w:rPr>
            </w:pPr>
            <w:r w:rsidRPr="00AF1C92">
              <w:rPr>
                <w:rFonts w:ascii="Calibri" w:hAnsi="Calibri" w:cs="Calibri"/>
                <w:b/>
                <w:bCs/>
                <w:color w:val="FFFFFF"/>
                <w:lang w:bidi="ar-SA"/>
              </w:rPr>
              <w:t>SOLO SERVICIOS TERRESTRES</w:t>
            </w:r>
          </w:p>
        </w:tc>
      </w:tr>
      <w:tr w:rsidR="00AF1C92" w:rsidRPr="00AF1C92" w:rsidTr="00AF1C92">
        <w:trPr>
          <w:trHeight w:val="255"/>
          <w:jc w:val="center"/>
        </w:trPr>
        <w:tc>
          <w:tcPr>
            <w:tcW w:w="1346" w:type="dxa"/>
            <w:tcBorders>
              <w:top w:val="nil"/>
              <w:left w:val="single" w:sz="4" w:space="0" w:color="auto"/>
              <w:bottom w:val="nil"/>
              <w:right w:val="nil"/>
            </w:tcBorders>
            <w:shd w:val="clear" w:color="000000" w:fill="0070C0"/>
            <w:noWrap/>
            <w:vAlign w:val="center"/>
            <w:hideMark/>
          </w:tcPr>
          <w:p w:rsidR="00AF1C92" w:rsidRPr="00AF1C92" w:rsidRDefault="00AF1C92" w:rsidP="00AF1C92">
            <w:pPr>
              <w:spacing w:after="0" w:line="240" w:lineRule="auto"/>
              <w:rPr>
                <w:rFonts w:ascii="Calibri" w:hAnsi="Calibri" w:cs="Calibri"/>
                <w:b/>
                <w:bCs/>
                <w:color w:val="FFFFFF"/>
                <w:lang w:bidi="ar-SA"/>
              </w:rPr>
            </w:pPr>
            <w:r w:rsidRPr="00AF1C92">
              <w:rPr>
                <w:rFonts w:ascii="Calibri" w:hAnsi="Calibri" w:cs="Calibri"/>
                <w:b/>
                <w:bCs/>
                <w:color w:val="FFFFFF"/>
                <w:lang w:bidi="ar-SA"/>
              </w:rPr>
              <w:t> </w:t>
            </w:r>
          </w:p>
        </w:tc>
        <w:tc>
          <w:tcPr>
            <w:tcW w:w="787" w:type="dxa"/>
            <w:tcBorders>
              <w:top w:val="nil"/>
              <w:left w:val="nil"/>
              <w:bottom w:val="nil"/>
              <w:right w:val="nil"/>
            </w:tcBorders>
            <w:shd w:val="clear" w:color="000000" w:fill="0070C0"/>
            <w:noWrap/>
            <w:vAlign w:val="center"/>
            <w:hideMark/>
          </w:tcPr>
          <w:p w:rsidR="00AF1C92" w:rsidRPr="00AF1C92" w:rsidRDefault="00AF1C92" w:rsidP="00AF1C92">
            <w:pPr>
              <w:spacing w:after="0" w:line="240" w:lineRule="auto"/>
              <w:jc w:val="center"/>
              <w:rPr>
                <w:rFonts w:ascii="Calibri" w:hAnsi="Calibri" w:cs="Calibri"/>
                <w:b/>
                <w:bCs/>
                <w:color w:val="FFFFFF"/>
                <w:lang w:bidi="ar-SA"/>
              </w:rPr>
            </w:pPr>
            <w:r w:rsidRPr="00AF1C92">
              <w:rPr>
                <w:rFonts w:ascii="Calibri" w:hAnsi="Calibri" w:cs="Calibri"/>
                <w:b/>
                <w:bCs/>
                <w:color w:val="FFFFFF"/>
                <w:lang w:bidi="ar-SA"/>
              </w:rPr>
              <w:t>DBL</w:t>
            </w:r>
          </w:p>
        </w:tc>
        <w:tc>
          <w:tcPr>
            <w:tcW w:w="787" w:type="dxa"/>
            <w:tcBorders>
              <w:top w:val="nil"/>
              <w:left w:val="nil"/>
              <w:bottom w:val="nil"/>
              <w:right w:val="nil"/>
            </w:tcBorders>
            <w:shd w:val="clear" w:color="000000" w:fill="0070C0"/>
            <w:noWrap/>
            <w:vAlign w:val="center"/>
            <w:hideMark/>
          </w:tcPr>
          <w:p w:rsidR="00AF1C92" w:rsidRPr="00AF1C92" w:rsidRDefault="00AF1C92" w:rsidP="00AF1C92">
            <w:pPr>
              <w:spacing w:after="0" w:line="240" w:lineRule="auto"/>
              <w:jc w:val="center"/>
              <w:rPr>
                <w:rFonts w:ascii="Calibri" w:hAnsi="Calibri" w:cs="Calibri"/>
                <w:b/>
                <w:bCs/>
                <w:color w:val="FFFFFF"/>
                <w:lang w:bidi="ar-SA"/>
              </w:rPr>
            </w:pPr>
            <w:r w:rsidRPr="00AF1C92">
              <w:rPr>
                <w:rFonts w:ascii="Calibri" w:hAnsi="Calibri" w:cs="Calibri"/>
                <w:b/>
                <w:bCs/>
                <w:color w:val="FFFFFF"/>
                <w:lang w:bidi="ar-SA"/>
              </w:rPr>
              <w:t>TPL</w:t>
            </w:r>
          </w:p>
        </w:tc>
        <w:tc>
          <w:tcPr>
            <w:tcW w:w="787" w:type="dxa"/>
            <w:tcBorders>
              <w:top w:val="nil"/>
              <w:left w:val="nil"/>
              <w:bottom w:val="nil"/>
              <w:right w:val="nil"/>
            </w:tcBorders>
            <w:shd w:val="clear" w:color="000000" w:fill="0070C0"/>
            <w:noWrap/>
            <w:vAlign w:val="center"/>
            <w:hideMark/>
          </w:tcPr>
          <w:p w:rsidR="00AF1C92" w:rsidRPr="00AF1C92" w:rsidRDefault="00AF1C92" w:rsidP="00AF1C92">
            <w:pPr>
              <w:spacing w:after="0" w:line="240" w:lineRule="auto"/>
              <w:jc w:val="center"/>
              <w:rPr>
                <w:rFonts w:ascii="Calibri" w:hAnsi="Calibri" w:cs="Calibri"/>
                <w:b/>
                <w:bCs/>
                <w:color w:val="FFFFFF"/>
                <w:lang w:bidi="ar-SA"/>
              </w:rPr>
            </w:pPr>
            <w:r w:rsidRPr="00AF1C92">
              <w:rPr>
                <w:rFonts w:ascii="Calibri" w:hAnsi="Calibri" w:cs="Calibri"/>
                <w:b/>
                <w:bCs/>
                <w:color w:val="FFFFFF"/>
                <w:lang w:bidi="ar-SA"/>
              </w:rPr>
              <w:t>CPL</w:t>
            </w:r>
          </w:p>
        </w:tc>
        <w:tc>
          <w:tcPr>
            <w:tcW w:w="787" w:type="dxa"/>
            <w:tcBorders>
              <w:top w:val="nil"/>
              <w:left w:val="nil"/>
              <w:bottom w:val="nil"/>
              <w:right w:val="nil"/>
            </w:tcBorders>
            <w:shd w:val="clear" w:color="000000" w:fill="0070C0"/>
            <w:noWrap/>
            <w:vAlign w:val="center"/>
            <w:hideMark/>
          </w:tcPr>
          <w:p w:rsidR="00AF1C92" w:rsidRPr="00AF1C92" w:rsidRDefault="00AF1C92" w:rsidP="00AF1C92">
            <w:pPr>
              <w:spacing w:after="0" w:line="240" w:lineRule="auto"/>
              <w:jc w:val="center"/>
              <w:rPr>
                <w:rFonts w:ascii="Calibri" w:hAnsi="Calibri" w:cs="Calibri"/>
                <w:b/>
                <w:bCs/>
                <w:color w:val="FFFFFF"/>
                <w:lang w:bidi="ar-SA"/>
              </w:rPr>
            </w:pPr>
            <w:r w:rsidRPr="00AF1C92">
              <w:rPr>
                <w:rFonts w:ascii="Calibri" w:hAnsi="Calibri" w:cs="Calibri"/>
                <w:b/>
                <w:bCs/>
                <w:color w:val="FFFFFF"/>
                <w:lang w:bidi="ar-SA"/>
              </w:rPr>
              <w:t>SGL</w:t>
            </w:r>
          </w:p>
        </w:tc>
        <w:tc>
          <w:tcPr>
            <w:tcW w:w="822" w:type="dxa"/>
            <w:tcBorders>
              <w:top w:val="nil"/>
              <w:left w:val="nil"/>
              <w:bottom w:val="nil"/>
              <w:right w:val="single" w:sz="4" w:space="0" w:color="auto"/>
            </w:tcBorders>
            <w:shd w:val="clear" w:color="000000" w:fill="0070C0"/>
            <w:noWrap/>
            <w:vAlign w:val="center"/>
            <w:hideMark/>
          </w:tcPr>
          <w:p w:rsidR="00AF1C92" w:rsidRPr="00AF1C92" w:rsidRDefault="00AF1C92" w:rsidP="00AF1C92">
            <w:pPr>
              <w:spacing w:after="0" w:line="240" w:lineRule="auto"/>
              <w:jc w:val="center"/>
              <w:rPr>
                <w:rFonts w:ascii="Calibri" w:hAnsi="Calibri" w:cs="Calibri"/>
                <w:b/>
                <w:bCs/>
                <w:color w:val="FFFFFF"/>
                <w:lang w:bidi="ar-SA"/>
              </w:rPr>
            </w:pPr>
            <w:r w:rsidRPr="00AF1C92">
              <w:rPr>
                <w:rFonts w:ascii="Calibri" w:hAnsi="Calibri" w:cs="Calibri"/>
                <w:b/>
                <w:bCs/>
                <w:color w:val="FFFFFF"/>
                <w:lang w:bidi="ar-SA"/>
              </w:rPr>
              <w:t>MNR</w:t>
            </w:r>
          </w:p>
        </w:tc>
      </w:tr>
      <w:tr w:rsidR="00AF1C92" w:rsidRPr="00AF1C92" w:rsidTr="00AF1C92">
        <w:trPr>
          <w:trHeight w:val="255"/>
          <w:jc w:val="center"/>
        </w:trPr>
        <w:tc>
          <w:tcPr>
            <w:tcW w:w="1346" w:type="dxa"/>
            <w:tcBorders>
              <w:top w:val="nil"/>
              <w:left w:val="single" w:sz="4" w:space="0" w:color="auto"/>
              <w:bottom w:val="single" w:sz="4" w:space="0" w:color="auto"/>
              <w:right w:val="nil"/>
            </w:tcBorders>
            <w:noWrap/>
            <w:vAlign w:val="center"/>
            <w:hideMark/>
          </w:tcPr>
          <w:p w:rsidR="00AF1C92" w:rsidRPr="00AF1C92" w:rsidRDefault="00AF1C92" w:rsidP="00AF1C92">
            <w:pPr>
              <w:spacing w:after="0" w:line="240" w:lineRule="auto"/>
              <w:rPr>
                <w:rFonts w:ascii="Calibri" w:hAnsi="Calibri" w:cs="Calibri"/>
                <w:lang w:bidi="ar-SA"/>
              </w:rPr>
            </w:pPr>
            <w:r w:rsidRPr="00AF1C92">
              <w:rPr>
                <w:rFonts w:ascii="Calibri" w:hAnsi="Calibri" w:cs="Calibri"/>
                <w:lang w:bidi="ar-SA"/>
              </w:rPr>
              <w:t>TURISTA</w:t>
            </w:r>
          </w:p>
        </w:tc>
        <w:tc>
          <w:tcPr>
            <w:tcW w:w="787" w:type="dxa"/>
            <w:tcBorders>
              <w:top w:val="nil"/>
              <w:left w:val="nil"/>
              <w:bottom w:val="single" w:sz="4" w:space="0" w:color="auto"/>
              <w:right w:val="nil"/>
            </w:tcBorders>
            <w:shd w:val="clear" w:color="000000" w:fill="FFFFFF"/>
            <w:noWrap/>
            <w:vAlign w:val="center"/>
            <w:hideMark/>
          </w:tcPr>
          <w:p w:rsidR="00AF1C92" w:rsidRPr="00AF1C92" w:rsidRDefault="00AF1C92" w:rsidP="00AF1C92">
            <w:pPr>
              <w:spacing w:after="0" w:line="240" w:lineRule="auto"/>
              <w:jc w:val="center"/>
              <w:rPr>
                <w:rFonts w:ascii="Calibri" w:hAnsi="Calibri" w:cs="Calibri"/>
                <w:b/>
                <w:bCs/>
                <w:lang w:bidi="ar-SA"/>
              </w:rPr>
            </w:pPr>
            <w:r>
              <w:rPr>
                <w:rFonts w:ascii="Calibri" w:hAnsi="Calibri" w:cs="Calibri"/>
                <w:b/>
                <w:bCs/>
                <w:lang w:bidi="ar-SA"/>
              </w:rPr>
              <w:t>1095</w:t>
            </w:r>
          </w:p>
        </w:tc>
        <w:tc>
          <w:tcPr>
            <w:tcW w:w="787" w:type="dxa"/>
            <w:tcBorders>
              <w:top w:val="nil"/>
              <w:left w:val="nil"/>
              <w:bottom w:val="single" w:sz="4" w:space="0" w:color="auto"/>
              <w:right w:val="nil"/>
            </w:tcBorders>
            <w:shd w:val="clear" w:color="000000" w:fill="FFFFFF"/>
            <w:noWrap/>
            <w:vAlign w:val="center"/>
            <w:hideMark/>
          </w:tcPr>
          <w:p w:rsidR="00AF1C92" w:rsidRPr="00AF1C92" w:rsidRDefault="00AF1C92" w:rsidP="00AF1C92">
            <w:pPr>
              <w:spacing w:after="0" w:line="240" w:lineRule="auto"/>
              <w:jc w:val="center"/>
              <w:rPr>
                <w:rFonts w:ascii="Calibri" w:hAnsi="Calibri" w:cs="Calibri"/>
                <w:b/>
                <w:bCs/>
                <w:lang w:bidi="ar-SA"/>
              </w:rPr>
            </w:pPr>
            <w:r w:rsidRPr="00AF1C92">
              <w:rPr>
                <w:rFonts w:ascii="Calibri" w:hAnsi="Calibri" w:cs="Calibri"/>
                <w:b/>
                <w:bCs/>
                <w:lang w:bidi="ar-SA"/>
              </w:rPr>
              <w:t>1000</w:t>
            </w:r>
          </w:p>
        </w:tc>
        <w:tc>
          <w:tcPr>
            <w:tcW w:w="787" w:type="dxa"/>
            <w:tcBorders>
              <w:top w:val="nil"/>
              <w:left w:val="nil"/>
              <w:bottom w:val="single" w:sz="4" w:space="0" w:color="auto"/>
              <w:right w:val="nil"/>
            </w:tcBorders>
            <w:shd w:val="clear" w:color="000000" w:fill="FFFFFF"/>
            <w:noWrap/>
            <w:vAlign w:val="center"/>
            <w:hideMark/>
          </w:tcPr>
          <w:p w:rsidR="00AF1C92" w:rsidRPr="00AF1C92" w:rsidRDefault="00AF1C92" w:rsidP="00AF1C92">
            <w:pPr>
              <w:spacing w:after="0" w:line="240" w:lineRule="auto"/>
              <w:jc w:val="center"/>
              <w:rPr>
                <w:rFonts w:ascii="Calibri" w:hAnsi="Calibri" w:cs="Calibri"/>
                <w:b/>
                <w:bCs/>
                <w:lang w:bidi="ar-SA"/>
              </w:rPr>
            </w:pPr>
            <w:r w:rsidRPr="00AF1C92">
              <w:rPr>
                <w:rFonts w:ascii="Calibri" w:hAnsi="Calibri" w:cs="Calibri"/>
                <w:b/>
                <w:bCs/>
                <w:lang w:bidi="ar-SA"/>
              </w:rPr>
              <w:t>950</w:t>
            </w:r>
          </w:p>
        </w:tc>
        <w:tc>
          <w:tcPr>
            <w:tcW w:w="787" w:type="dxa"/>
            <w:tcBorders>
              <w:top w:val="nil"/>
              <w:left w:val="nil"/>
              <w:bottom w:val="single" w:sz="4" w:space="0" w:color="auto"/>
              <w:right w:val="nil"/>
            </w:tcBorders>
            <w:shd w:val="clear" w:color="000000" w:fill="FFFFFF"/>
            <w:noWrap/>
            <w:vAlign w:val="center"/>
            <w:hideMark/>
          </w:tcPr>
          <w:p w:rsidR="00AF1C92" w:rsidRPr="00AF1C92" w:rsidRDefault="00AF1C92" w:rsidP="00AF1C92">
            <w:pPr>
              <w:spacing w:after="0" w:line="240" w:lineRule="auto"/>
              <w:jc w:val="center"/>
              <w:rPr>
                <w:rFonts w:ascii="Calibri" w:hAnsi="Calibri" w:cs="Calibri"/>
                <w:b/>
                <w:bCs/>
                <w:lang w:bidi="ar-SA"/>
              </w:rPr>
            </w:pPr>
            <w:r w:rsidRPr="00AF1C92">
              <w:rPr>
                <w:rFonts w:ascii="Calibri" w:hAnsi="Calibri" w:cs="Calibri"/>
                <w:b/>
                <w:bCs/>
                <w:lang w:bidi="ar-SA"/>
              </w:rPr>
              <w:t>1790</w:t>
            </w:r>
          </w:p>
        </w:tc>
        <w:tc>
          <w:tcPr>
            <w:tcW w:w="822" w:type="dxa"/>
            <w:tcBorders>
              <w:top w:val="nil"/>
              <w:left w:val="nil"/>
              <w:bottom w:val="single" w:sz="4" w:space="0" w:color="auto"/>
              <w:right w:val="single" w:sz="4" w:space="0" w:color="auto"/>
            </w:tcBorders>
            <w:shd w:val="clear" w:color="000000" w:fill="FFFFFF"/>
            <w:noWrap/>
            <w:vAlign w:val="center"/>
            <w:hideMark/>
          </w:tcPr>
          <w:p w:rsidR="00AF1C92" w:rsidRPr="00AF1C92" w:rsidRDefault="00AF1C92" w:rsidP="00AF1C92">
            <w:pPr>
              <w:spacing w:after="0" w:line="240" w:lineRule="auto"/>
              <w:jc w:val="center"/>
              <w:rPr>
                <w:rFonts w:ascii="Calibri" w:hAnsi="Calibri" w:cs="Calibri"/>
                <w:b/>
                <w:bCs/>
                <w:lang w:bidi="ar-SA"/>
              </w:rPr>
            </w:pPr>
            <w:r w:rsidRPr="00AF1C92">
              <w:rPr>
                <w:rFonts w:ascii="Calibri" w:hAnsi="Calibri" w:cs="Calibri"/>
                <w:b/>
                <w:bCs/>
                <w:lang w:bidi="ar-SA"/>
              </w:rPr>
              <w:t>850</w:t>
            </w:r>
          </w:p>
        </w:tc>
      </w:tr>
      <w:tr w:rsidR="00AF1C92" w:rsidRPr="00AF1C92" w:rsidTr="00AF1C92">
        <w:trPr>
          <w:trHeight w:val="263"/>
          <w:jc w:val="center"/>
        </w:trPr>
        <w:tc>
          <w:tcPr>
            <w:tcW w:w="1346" w:type="dxa"/>
            <w:tcBorders>
              <w:top w:val="nil"/>
              <w:left w:val="nil"/>
              <w:bottom w:val="nil"/>
              <w:right w:val="nil"/>
            </w:tcBorders>
            <w:shd w:val="clear" w:color="000000" w:fill="FFFFFF"/>
            <w:noWrap/>
            <w:vAlign w:val="center"/>
            <w:hideMark/>
          </w:tcPr>
          <w:p w:rsidR="00AF1C92" w:rsidRPr="00AF1C92" w:rsidRDefault="00AF1C92" w:rsidP="00AF1C92">
            <w:pPr>
              <w:spacing w:after="0" w:line="240" w:lineRule="auto"/>
              <w:rPr>
                <w:rFonts w:ascii="Calibri" w:hAnsi="Calibri" w:cs="Calibri"/>
                <w:color w:val="000000"/>
                <w:lang w:bidi="ar-SA"/>
              </w:rPr>
            </w:pPr>
            <w:r w:rsidRPr="00AF1C92">
              <w:rPr>
                <w:rFonts w:ascii="Calibri" w:hAnsi="Calibri" w:cs="Calibri"/>
                <w:color w:val="000000"/>
                <w:lang w:bidi="ar-SA"/>
              </w:rPr>
              <w:t> </w:t>
            </w:r>
          </w:p>
        </w:tc>
        <w:tc>
          <w:tcPr>
            <w:tcW w:w="787" w:type="dxa"/>
            <w:tcBorders>
              <w:top w:val="nil"/>
              <w:left w:val="nil"/>
              <w:bottom w:val="nil"/>
              <w:right w:val="nil"/>
            </w:tcBorders>
            <w:shd w:val="clear" w:color="000000" w:fill="FFFFFF"/>
            <w:noWrap/>
            <w:vAlign w:val="center"/>
            <w:hideMark/>
          </w:tcPr>
          <w:p w:rsidR="00AF1C92" w:rsidRPr="00AF1C92" w:rsidRDefault="00AF1C92" w:rsidP="00AF1C92">
            <w:pPr>
              <w:spacing w:after="0" w:line="240" w:lineRule="auto"/>
              <w:jc w:val="center"/>
              <w:rPr>
                <w:rFonts w:ascii="Calibri" w:hAnsi="Calibri" w:cs="Calibri"/>
                <w:color w:val="000000"/>
                <w:lang w:bidi="ar-SA"/>
              </w:rPr>
            </w:pPr>
            <w:r w:rsidRPr="00AF1C92">
              <w:rPr>
                <w:rFonts w:ascii="Calibri" w:hAnsi="Calibri" w:cs="Calibri"/>
                <w:color w:val="000000"/>
                <w:lang w:bidi="ar-SA"/>
              </w:rPr>
              <w:t> </w:t>
            </w:r>
          </w:p>
        </w:tc>
        <w:tc>
          <w:tcPr>
            <w:tcW w:w="787" w:type="dxa"/>
            <w:tcBorders>
              <w:top w:val="nil"/>
              <w:left w:val="nil"/>
              <w:bottom w:val="nil"/>
              <w:right w:val="nil"/>
            </w:tcBorders>
            <w:shd w:val="clear" w:color="000000" w:fill="FFFFFF"/>
            <w:noWrap/>
            <w:vAlign w:val="center"/>
            <w:hideMark/>
          </w:tcPr>
          <w:p w:rsidR="00AF1C92" w:rsidRPr="00AF1C92" w:rsidRDefault="00AF1C92" w:rsidP="00AF1C92">
            <w:pPr>
              <w:spacing w:after="0" w:line="240" w:lineRule="auto"/>
              <w:jc w:val="center"/>
              <w:rPr>
                <w:rFonts w:ascii="Calibri" w:hAnsi="Calibri" w:cs="Calibri"/>
                <w:color w:val="000000"/>
                <w:lang w:bidi="ar-SA"/>
              </w:rPr>
            </w:pPr>
            <w:r w:rsidRPr="00AF1C92">
              <w:rPr>
                <w:rFonts w:ascii="Calibri" w:hAnsi="Calibri" w:cs="Calibri"/>
                <w:color w:val="000000"/>
                <w:lang w:bidi="ar-SA"/>
              </w:rPr>
              <w:t> </w:t>
            </w:r>
          </w:p>
        </w:tc>
        <w:tc>
          <w:tcPr>
            <w:tcW w:w="787" w:type="dxa"/>
            <w:tcBorders>
              <w:top w:val="nil"/>
              <w:left w:val="nil"/>
              <w:bottom w:val="nil"/>
              <w:right w:val="nil"/>
            </w:tcBorders>
            <w:shd w:val="clear" w:color="000000" w:fill="FFFFFF"/>
            <w:noWrap/>
            <w:vAlign w:val="center"/>
            <w:hideMark/>
          </w:tcPr>
          <w:p w:rsidR="00AF1C92" w:rsidRPr="00AF1C92" w:rsidRDefault="00AF1C92" w:rsidP="00AF1C92">
            <w:pPr>
              <w:spacing w:after="0" w:line="240" w:lineRule="auto"/>
              <w:jc w:val="center"/>
              <w:rPr>
                <w:rFonts w:ascii="Calibri" w:hAnsi="Calibri" w:cs="Calibri"/>
                <w:color w:val="000000"/>
                <w:lang w:bidi="ar-SA"/>
              </w:rPr>
            </w:pPr>
            <w:r w:rsidRPr="00AF1C92">
              <w:rPr>
                <w:rFonts w:ascii="Calibri" w:hAnsi="Calibri" w:cs="Calibri"/>
                <w:color w:val="000000"/>
                <w:lang w:bidi="ar-SA"/>
              </w:rPr>
              <w:t> </w:t>
            </w:r>
          </w:p>
        </w:tc>
        <w:tc>
          <w:tcPr>
            <w:tcW w:w="787" w:type="dxa"/>
            <w:tcBorders>
              <w:top w:val="nil"/>
              <w:left w:val="nil"/>
              <w:bottom w:val="nil"/>
              <w:right w:val="nil"/>
            </w:tcBorders>
            <w:shd w:val="clear" w:color="000000" w:fill="FFFFFF"/>
            <w:noWrap/>
            <w:vAlign w:val="center"/>
            <w:hideMark/>
          </w:tcPr>
          <w:p w:rsidR="00AF1C92" w:rsidRPr="00AF1C92" w:rsidRDefault="00AF1C92" w:rsidP="00AF1C92">
            <w:pPr>
              <w:spacing w:after="0" w:line="240" w:lineRule="auto"/>
              <w:jc w:val="center"/>
              <w:rPr>
                <w:rFonts w:ascii="Calibri" w:hAnsi="Calibri" w:cs="Calibri"/>
                <w:color w:val="000000"/>
                <w:lang w:bidi="ar-SA"/>
              </w:rPr>
            </w:pPr>
            <w:r w:rsidRPr="00AF1C92">
              <w:rPr>
                <w:rFonts w:ascii="Calibri" w:hAnsi="Calibri" w:cs="Calibri"/>
                <w:color w:val="000000"/>
                <w:lang w:bidi="ar-SA"/>
              </w:rPr>
              <w:t> </w:t>
            </w:r>
          </w:p>
        </w:tc>
        <w:tc>
          <w:tcPr>
            <w:tcW w:w="822" w:type="dxa"/>
            <w:tcBorders>
              <w:top w:val="nil"/>
              <w:left w:val="nil"/>
              <w:bottom w:val="nil"/>
              <w:right w:val="nil"/>
            </w:tcBorders>
            <w:shd w:val="clear" w:color="000000" w:fill="FFFFFF"/>
            <w:noWrap/>
            <w:vAlign w:val="center"/>
            <w:hideMark/>
          </w:tcPr>
          <w:p w:rsidR="00AF1C92" w:rsidRPr="00AF1C92" w:rsidRDefault="00AF1C92" w:rsidP="00AF1C92">
            <w:pPr>
              <w:spacing w:after="0" w:line="240" w:lineRule="auto"/>
              <w:jc w:val="center"/>
              <w:rPr>
                <w:rFonts w:ascii="Calibri" w:hAnsi="Calibri" w:cs="Calibri"/>
                <w:color w:val="000000"/>
                <w:lang w:bidi="ar-SA"/>
              </w:rPr>
            </w:pPr>
            <w:r w:rsidRPr="00AF1C92">
              <w:rPr>
                <w:rFonts w:ascii="Calibri" w:hAnsi="Calibri" w:cs="Calibri"/>
                <w:color w:val="000000"/>
                <w:lang w:bidi="ar-SA"/>
              </w:rPr>
              <w:t> </w:t>
            </w:r>
          </w:p>
        </w:tc>
      </w:tr>
      <w:tr w:rsidR="00AF1C92" w:rsidRPr="00AF1C92" w:rsidTr="00AF1C92">
        <w:trPr>
          <w:trHeight w:val="255"/>
          <w:jc w:val="center"/>
        </w:trPr>
        <w:tc>
          <w:tcPr>
            <w:tcW w:w="5321" w:type="dxa"/>
            <w:gridSpan w:val="6"/>
            <w:tcBorders>
              <w:top w:val="single" w:sz="4" w:space="0" w:color="auto"/>
              <w:left w:val="single" w:sz="4" w:space="0" w:color="auto"/>
              <w:bottom w:val="nil"/>
              <w:right w:val="single" w:sz="4" w:space="0" w:color="000000"/>
            </w:tcBorders>
            <w:shd w:val="clear" w:color="000000" w:fill="002060"/>
            <w:noWrap/>
            <w:vAlign w:val="center"/>
            <w:hideMark/>
          </w:tcPr>
          <w:p w:rsidR="00AF1C92" w:rsidRPr="00AF1C92" w:rsidRDefault="00AF1C92" w:rsidP="00AF1C92">
            <w:pPr>
              <w:spacing w:after="0" w:line="240" w:lineRule="auto"/>
              <w:jc w:val="center"/>
              <w:rPr>
                <w:rFonts w:ascii="Calibri" w:hAnsi="Calibri" w:cs="Calibri"/>
                <w:b/>
                <w:bCs/>
                <w:color w:val="FFFFFF"/>
                <w:lang w:bidi="ar-SA"/>
              </w:rPr>
            </w:pPr>
            <w:r w:rsidRPr="00AF1C92">
              <w:rPr>
                <w:rFonts w:ascii="Calibri" w:hAnsi="Calibri" w:cs="Calibri"/>
                <w:b/>
                <w:bCs/>
                <w:color w:val="FFFFFF"/>
                <w:lang w:bidi="ar-SA"/>
              </w:rPr>
              <w:t>TARIFA POR PERSONA EN USD</w:t>
            </w:r>
          </w:p>
        </w:tc>
      </w:tr>
      <w:tr w:rsidR="00AF1C92" w:rsidRPr="00AF1C92" w:rsidTr="00AF1C92">
        <w:trPr>
          <w:trHeight w:val="263"/>
          <w:jc w:val="center"/>
        </w:trPr>
        <w:tc>
          <w:tcPr>
            <w:tcW w:w="5321" w:type="dxa"/>
            <w:gridSpan w:val="6"/>
            <w:tcBorders>
              <w:top w:val="nil"/>
              <w:left w:val="single" w:sz="4" w:space="0" w:color="auto"/>
              <w:bottom w:val="nil"/>
              <w:right w:val="single" w:sz="4" w:space="0" w:color="000000"/>
            </w:tcBorders>
            <w:shd w:val="clear" w:color="000000" w:fill="002060"/>
            <w:noWrap/>
            <w:vAlign w:val="center"/>
            <w:hideMark/>
          </w:tcPr>
          <w:p w:rsidR="00AF1C92" w:rsidRPr="00AF1C92" w:rsidRDefault="00AF1C92" w:rsidP="00AF1C92">
            <w:pPr>
              <w:spacing w:after="0" w:line="240" w:lineRule="auto"/>
              <w:jc w:val="center"/>
              <w:rPr>
                <w:rFonts w:ascii="Calibri" w:hAnsi="Calibri" w:cs="Calibri"/>
                <w:b/>
                <w:bCs/>
                <w:color w:val="FFFFFF"/>
                <w:lang w:bidi="ar-SA"/>
              </w:rPr>
            </w:pPr>
            <w:r w:rsidRPr="00AF1C92">
              <w:rPr>
                <w:rFonts w:ascii="Calibri" w:hAnsi="Calibri" w:cs="Calibri"/>
                <w:b/>
                <w:bCs/>
                <w:color w:val="FFFFFF"/>
                <w:lang w:bidi="ar-SA"/>
              </w:rPr>
              <w:t>SERVICIOS TERRESTRES Y AÉREOS</w:t>
            </w:r>
          </w:p>
        </w:tc>
      </w:tr>
      <w:tr w:rsidR="00AF1C92" w:rsidRPr="00AF1C92" w:rsidTr="00AF1C92">
        <w:trPr>
          <w:trHeight w:val="255"/>
          <w:jc w:val="center"/>
        </w:trPr>
        <w:tc>
          <w:tcPr>
            <w:tcW w:w="1346" w:type="dxa"/>
            <w:tcBorders>
              <w:top w:val="nil"/>
              <w:left w:val="single" w:sz="4" w:space="0" w:color="auto"/>
              <w:bottom w:val="nil"/>
              <w:right w:val="nil"/>
            </w:tcBorders>
            <w:shd w:val="clear" w:color="000000" w:fill="0070C0"/>
            <w:noWrap/>
            <w:vAlign w:val="center"/>
            <w:hideMark/>
          </w:tcPr>
          <w:p w:rsidR="00AF1C92" w:rsidRPr="00AF1C92" w:rsidRDefault="00AF1C92" w:rsidP="00AF1C92">
            <w:pPr>
              <w:spacing w:after="0" w:line="240" w:lineRule="auto"/>
              <w:rPr>
                <w:rFonts w:ascii="Calibri" w:hAnsi="Calibri" w:cs="Calibri"/>
                <w:b/>
                <w:bCs/>
                <w:color w:val="FFFFFF"/>
                <w:lang w:bidi="ar-SA"/>
              </w:rPr>
            </w:pPr>
            <w:r w:rsidRPr="00AF1C92">
              <w:rPr>
                <w:rFonts w:ascii="Calibri" w:hAnsi="Calibri" w:cs="Calibri"/>
                <w:b/>
                <w:bCs/>
                <w:color w:val="FFFFFF"/>
                <w:lang w:bidi="ar-SA"/>
              </w:rPr>
              <w:t> </w:t>
            </w:r>
          </w:p>
        </w:tc>
        <w:tc>
          <w:tcPr>
            <w:tcW w:w="787" w:type="dxa"/>
            <w:tcBorders>
              <w:top w:val="nil"/>
              <w:left w:val="nil"/>
              <w:bottom w:val="nil"/>
              <w:right w:val="nil"/>
            </w:tcBorders>
            <w:shd w:val="clear" w:color="000000" w:fill="0070C0"/>
            <w:noWrap/>
            <w:vAlign w:val="center"/>
            <w:hideMark/>
          </w:tcPr>
          <w:p w:rsidR="00AF1C92" w:rsidRPr="00AF1C92" w:rsidRDefault="00AF1C92" w:rsidP="00AF1C92">
            <w:pPr>
              <w:spacing w:after="0" w:line="240" w:lineRule="auto"/>
              <w:jc w:val="center"/>
              <w:rPr>
                <w:rFonts w:ascii="Calibri" w:hAnsi="Calibri" w:cs="Calibri"/>
                <w:b/>
                <w:bCs/>
                <w:color w:val="FFFFFF"/>
                <w:lang w:bidi="ar-SA"/>
              </w:rPr>
            </w:pPr>
            <w:r w:rsidRPr="00AF1C92">
              <w:rPr>
                <w:rFonts w:ascii="Calibri" w:hAnsi="Calibri" w:cs="Calibri"/>
                <w:b/>
                <w:bCs/>
                <w:color w:val="FFFFFF"/>
                <w:lang w:bidi="ar-SA"/>
              </w:rPr>
              <w:t>DBL</w:t>
            </w:r>
          </w:p>
        </w:tc>
        <w:tc>
          <w:tcPr>
            <w:tcW w:w="787" w:type="dxa"/>
            <w:tcBorders>
              <w:top w:val="nil"/>
              <w:left w:val="nil"/>
              <w:bottom w:val="nil"/>
              <w:right w:val="nil"/>
            </w:tcBorders>
            <w:shd w:val="clear" w:color="000000" w:fill="0070C0"/>
            <w:noWrap/>
            <w:vAlign w:val="center"/>
            <w:hideMark/>
          </w:tcPr>
          <w:p w:rsidR="00AF1C92" w:rsidRPr="00AF1C92" w:rsidRDefault="00AF1C92" w:rsidP="00AF1C92">
            <w:pPr>
              <w:spacing w:after="0" w:line="240" w:lineRule="auto"/>
              <w:jc w:val="center"/>
              <w:rPr>
                <w:rFonts w:ascii="Calibri" w:hAnsi="Calibri" w:cs="Calibri"/>
                <w:b/>
                <w:bCs/>
                <w:color w:val="FFFFFF"/>
                <w:lang w:bidi="ar-SA"/>
              </w:rPr>
            </w:pPr>
            <w:r w:rsidRPr="00AF1C92">
              <w:rPr>
                <w:rFonts w:ascii="Calibri" w:hAnsi="Calibri" w:cs="Calibri"/>
                <w:b/>
                <w:bCs/>
                <w:color w:val="FFFFFF"/>
                <w:lang w:bidi="ar-SA"/>
              </w:rPr>
              <w:t>TPL</w:t>
            </w:r>
          </w:p>
        </w:tc>
        <w:tc>
          <w:tcPr>
            <w:tcW w:w="787" w:type="dxa"/>
            <w:tcBorders>
              <w:top w:val="nil"/>
              <w:left w:val="nil"/>
              <w:bottom w:val="nil"/>
              <w:right w:val="nil"/>
            </w:tcBorders>
            <w:shd w:val="clear" w:color="000000" w:fill="0070C0"/>
            <w:noWrap/>
            <w:vAlign w:val="center"/>
            <w:hideMark/>
          </w:tcPr>
          <w:p w:rsidR="00AF1C92" w:rsidRPr="00AF1C92" w:rsidRDefault="00AF1C92" w:rsidP="00AF1C92">
            <w:pPr>
              <w:spacing w:after="0" w:line="240" w:lineRule="auto"/>
              <w:jc w:val="center"/>
              <w:rPr>
                <w:rFonts w:ascii="Calibri" w:hAnsi="Calibri" w:cs="Calibri"/>
                <w:b/>
                <w:bCs/>
                <w:color w:val="FFFFFF"/>
                <w:lang w:bidi="ar-SA"/>
              </w:rPr>
            </w:pPr>
            <w:r w:rsidRPr="00AF1C92">
              <w:rPr>
                <w:rFonts w:ascii="Calibri" w:hAnsi="Calibri" w:cs="Calibri"/>
                <w:b/>
                <w:bCs/>
                <w:color w:val="FFFFFF"/>
                <w:lang w:bidi="ar-SA"/>
              </w:rPr>
              <w:t>CPL</w:t>
            </w:r>
          </w:p>
        </w:tc>
        <w:tc>
          <w:tcPr>
            <w:tcW w:w="787" w:type="dxa"/>
            <w:tcBorders>
              <w:top w:val="nil"/>
              <w:left w:val="nil"/>
              <w:bottom w:val="nil"/>
              <w:right w:val="nil"/>
            </w:tcBorders>
            <w:shd w:val="clear" w:color="000000" w:fill="0070C0"/>
            <w:noWrap/>
            <w:vAlign w:val="center"/>
            <w:hideMark/>
          </w:tcPr>
          <w:p w:rsidR="00AF1C92" w:rsidRPr="00AF1C92" w:rsidRDefault="00AF1C92" w:rsidP="00AF1C92">
            <w:pPr>
              <w:spacing w:after="0" w:line="240" w:lineRule="auto"/>
              <w:jc w:val="center"/>
              <w:rPr>
                <w:rFonts w:ascii="Calibri" w:hAnsi="Calibri" w:cs="Calibri"/>
                <w:b/>
                <w:bCs/>
                <w:color w:val="FFFFFF"/>
                <w:lang w:bidi="ar-SA"/>
              </w:rPr>
            </w:pPr>
            <w:r w:rsidRPr="00AF1C92">
              <w:rPr>
                <w:rFonts w:ascii="Calibri" w:hAnsi="Calibri" w:cs="Calibri"/>
                <w:b/>
                <w:bCs/>
                <w:color w:val="FFFFFF"/>
                <w:lang w:bidi="ar-SA"/>
              </w:rPr>
              <w:t>SGL</w:t>
            </w:r>
          </w:p>
        </w:tc>
        <w:tc>
          <w:tcPr>
            <w:tcW w:w="822" w:type="dxa"/>
            <w:tcBorders>
              <w:top w:val="nil"/>
              <w:left w:val="nil"/>
              <w:bottom w:val="nil"/>
              <w:right w:val="single" w:sz="4" w:space="0" w:color="auto"/>
            </w:tcBorders>
            <w:shd w:val="clear" w:color="000000" w:fill="0070C0"/>
            <w:noWrap/>
            <w:vAlign w:val="center"/>
            <w:hideMark/>
          </w:tcPr>
          <w:p w:rsidR="00AF1C92" w:rsidRPr="00AF1C92" w:rsidRDefault="00AF1C92" w:rsidP="00AF1C92">
            <w:pPr>
              <w:spacing w:after="0" w:line="240" w:lineRule="auto"/>
              <w:jc w:val="center"/>
              <w:rPr>
                <w:rFonts w:ascii="Calibri" w:hAnsi="Calibri" w:cs="Calibri"/>
                <w:b/>
                <w:bCs/>
                <w:color w:val="FFFFFF"/>
                <w:lang w:bidi="ar-SA"/>
              </w:rPr>
            </w:pPr>
            <w:r w:rsidRPr="00AF1C92">
              <w:rPr>
                <w:rFonts w:ascii="Calibri" w:hAnsi="Calibri" w:cs="Calibri"/>
                <w:b/>
                <w:bCs/>
                <w:color w:val="FFFFFF"/>
                <w:lang w:bidi="ar-SA"/>
              </w:rPr>
              <w:t>MNR</w:t>
            </w:r>
          </w:p>
        </w:tc>
      </w:tr>
      <w:tr w:rsidR="00AF1C92" w:rsidRPr="00AF1C92" w:rsidTr="00AF1C92">
        <w:trPr>
          <w:trHeight w:val="255"/>
          <w:jc w:val="center"/>
        </w:trPr>
        <w:tc>
          <w:tcPr>
            <w:tcW w:w="1346" w:type="dxa"/>
            <w:tcBorders>
              <w:top w:val="nil"/>
              <w:left w:val="single" w:sz="4" w:space="0" w:color="auto"/>
              <w:bottom w:val="single" w:sz="4" w:space="0" w:color="auto"/>
              <w:right w:val="nil"/>
            </w:tcBorders>
            <w:shd w:val="clear" w:color="000000" w:fill="FFFFFF"/>
            <w:noWrap/>
            <w:vAlign w:val="center"/>
            <w:hideMark/>
          </w:tcPr>
          <w:p w:rsidR="00AF1C92" w:rsidRPr="00AF1C92" w:rsidRDefault="00AF1C92" w:rsidP="00AF1C92">
            <w:pPr>
              <w:spacing w:after="0" w:line="240" w:lineRule="auto"/>
              <w:rPr>
                <w:rFonts w:ascii="Calibri" w:hAnsi="Calibri" w:cs="Calibri"/>
                <w:lang w:bidi="ar-SA"/>
              </w:rPr>
            </w:pPr>
            <w:r w:rsidRPr="00AF1C92">
              <w:rPr>
                <w:rFonts w:ascii="Calibri" w:hAnsi="Calibri" w:cs="Calibri"/>
                <w:lang w:bidi="ar-SA"/>
              </w:rPr>
              <w:t>TURISTA</w:t>
            </w:r>
          </w:p>
        </w:tc>
        <w:tc>
          <w:tcPr>
            <w:tcW w:w="787" w:type="dxa"/>
            <w:tcBorders>
              <w:top w:val="nil"/>
              <w:left w:val="nil"/>
              <w:bottom w:val="single" w:sz="4" w:space="0" w:color="auto"/>
              <w:right w:val="nil"/>
            </w:tcBorders>
            <w:shd w:val="clear" w:color="000000" w:fill="FFFFFF"/>
            <w:noWrap/>
            <w:vAlign w:val="center"/>
            <w:hideMark/>
          </w:tcPr>
          <w:p w:rsidR="00AF1C92" w:rsidRPr="00AF1C92" w:rsidRDefault="00AF1C92" w:rsidP="00AF1C92">
            <w:pPr>
              <w:spacing w:after="0" w:line="240" w:lineRule="auto"/>
              <w:jc w:val="center"/>
              <w:rPr>
                <w:rFonts w:ascii="Calibri" w:hAnsi="Calibri" w:cs="Calibri"/>
                <w:b/>
                <w:bCs/>
                <w:lang w:bidi="ar-SA"/>
              </w:rPr>
            </w:pPr>
            <w:r w:rsidRPr="00AF1C92">
              <w:rPr>
                <w:rFonts w:ascii="Calibri" w:hAnsi="Calibri" w:cs="Calibri"/>
                <w:b/>
                <w:bCs/>
                <w:lang w:bidi="ar-SA"/>
              </w:rPr>
              <w:t>1850</w:t>
            </w:r>
          </w:p>
        </w:tc>
        <w:tc>
          <w:tcPr>
            <w:tcW w:w="787" w:type="dxa"/>
            <w:tcBorders>
              <w:top w:val="nil"/>
              <w:left w:val="nil"/>
              <w:bottom w:val="single" w:sz="4" w:space="0" w:color="auto"/>
              <w:right w:val="nil"/>
            </w:tcBorders>
            <w:shd w:val="clear" w:color="000000" w:fill="FFFFFF"/>
            <w:noWrap/>
            <w:vAlign w:val="center"/>
            <w:hideMark/>
          </w:tcPr>
          <w:p w:rsidR="00AF1C92" w:rsidRPr="00AF1C92" w:rsidRDefault="00AF1C92" w:rsidP="00AF1C92">
            <w:pPr>
              <w:spacing w:after="0" w:line="240" w:lineRule="auto"/>
              <w:jc w:val="center"/>
              <w:rPr>
                <w:rFonts w:ascii="Calibri" w:hAnsi="Calibri" w:cs="Calibri"/>
                <w:b/>
                <w:bCs/>
                <w:lang w:bidi="ar-SA"/>
              </w:rPr>
            </w:pPr>
            <w:r w:rsidRPr="00AF1C92">
              <w:rPr>
                <w:rFonts w:ascii="Calibri" w:hAnsi="Calibri" w:cs="Calibri"/>
                <w:b/>
                <w:bCs/>
                <w:lang w:bidi="ar-SA"/>
              </w:rPr>
              <w:t>1750</w:t>
            </w:r>
          </w:p>
        </w:tc>
        <w:tc>
          <w:tcPr>
            <w:tcW w:w="787" w:type="dxa"/>
            <w:tcBorders>
              <w:top w:val="nil"/>
              <w:left w:val="nil"/>
              <w:bottom w:val="single" w:sz="4" w:space="0" w:color="auto"/>
              <w:right w:val="nil"/>
            </w:tcBorders>
            <w:shd w:val="clear" w:color="000000" w:fill="FFFFFF"/>
            <w:noWrap/>
            <w:vAlign w:val="center"/>
            <w:hideMark/>
          </w:tcPr>
          <w:p w:rsidR="00AF1C92" w:rsidRPr="00AF1C92" w:rsidRDefault="00AF1C92" w:rsidP="00AF1C92">
            <w:pPr>
              <w:spacing w:after="0" w:line="240" w:lineRule="auto"/>
              <w:jc w:val="center"/>
              <w:rPr>
                <w:rFonts w:ascii="Calibri" w:hAnsi="Calibri" w:cs="Calibri"/>
                <w:b/>
                <w:bCs/>
                <w:lang w:bidi="ar-SA"/>
              </w:rPr>
            </w:pPr>
            <w:r w:rsidRPr="00AF1C92">
              <w:rPr>
                <w:rFonts w:ascii="Calibri" w:hAnsi="Calibri" w:cs="Calibri"/>
                <w:b/>
                <w:bCs/>
                <w:lang w:bidi="ar-SA"/>
              </w:rPr>
              <w:t>1700</w:t>
            </w:r>
          </w:p>
        </w:tc>
        <w:tc>
          <w:tcPr>
            <w:tcW w:w="787" w:type="dxa"/>
            <w:tcBorders>
              <w:top w:val="nil"/>
              <w:left w:val="nil"/>
              <w:bottom w:val="single" w:sz="4" w:space="0" w:color="auto"/>
              <w:right w:val="nil"/>
            </w:tcBorders>
            <w:shd w:val="clear" w:color="000000" w:fill="FFFFFF"/>
            <w:noWrap/>
            <w:vAlign w:val="center"/>
            <w:hideMark/>
          </w:tcPr>
          <w:p w:rsidR="00AF1C92" w:rsidRPr="00AF1C92" w:rsidRDefault="00AF1C92" w:rsidP="00AF1C92">
            <w:pPr>
              <w:spacing w:after="0" w:line="240" w:lineRule="auto"/>
              <w:jc w:val="center"/>
              <w:rPr>
                <w:rFonts w:ascii="Calibri" w:hAnsi="Calibri" w:cs="Calibri"/>
                <w:b/>
                <w:bCs/>
                <w:lang w:bidi="ar-SA"/>
              </w:rPr>
            </w:pPr>
            <w:r w:rsidRPr="00AF1C92">
              <w:rPr>
                <w:rFonts w:ascii="Calibri" w:hAnsi="Calibri" w:cs="Calibri"/>
                <w:b/>
                <w:bCs/>
                <w:lang w:bidi="ar-SA"/>
              </w:rPr>
              <w:t>2540</w:t>
            </w:r>
          </w:p>
        </w:tc>
        <w:tc>
          <w:tcPr>
            <w:tcW w:w="822" w:type="dxa"/>
            <w:tcBorders>
              <w:top w:val="nil"/>
              <w:left w:val="nil"/>
              <w:bottom w:val="single" w:sz="4" w:space="0" w:color="auto"/>
              <w:right w:val="single" w:sz="4" w:space="0" w:color="auto"/>
            </w:tcBorders>
            <w:shd w:val="clear" w:color="000000" w:fill="FFFFFF"/>
            <w:noWrap/>
            <w:vAlign w:val="center"/>
            <w:hideMark/>
          </w:tcPr>
          <w:p w:rsidR="00AF1C92" w:rsidRPr="00AF1C92" w:rsidRDefault="00AF1C92" w:rsidP="00AF1C92">
            <w:pPr>
              <w:spacing w:after="0" w:line="240" w:lineRule="auto"/>
              <w:jc w:val="center"/>
              <w:rPr>
                <w:rFonts w:ascii="Calibri" w:hAnsi="Calibri" w:cs="Calibri"/>
                <w:b/>
                <w:bCs/>
                <w:lang w:bidi="ar-SA"/>
              </w:rPr>
            </w:pPr>
            <w:r w:rsidRPr="00AF1C92">
              <w:rPr>
                <w:rFonts w:ascii="Calibri" w:hAnsi="Calibri" w:cs="Calibri"/>
                <w:b/>
                <w:bCs/>
                <w:lang w:bidi="ar-SA"/>
              </w:rPr>
              <w:t>1600</w:t>
            </w:r>
          </w:p>
        </w:tc>
      </w:tr>
    </w:tbl>
    <w:p w:rsidR="00157C66" w:rsidRDefault="00945F42">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9746" w:type="dxa"/>
        <w:jc w:val="center"/>
        <w:tblCellMar>
          <w:left w:w="70" w:type="dxa"/>
          <w:right w:w="70" w:type="dxa"/>
        </w:tblCellMar>
        <w:tblLook w:val="04A0" w:firstRow="1" w:lastRow="0" w:firstColumn="1" w:lastColumn="0" w:noHBand="0" w:noVBand="1"/>
      </w:tblPr>
      <w:tblGrid>
        <w:gridCol w:w="9746"/>
      </w:tblGrid>
      <w:tr w:rsidR="00AF1C92" w:rsidRPr="00AF1C92" w:rsidTr="00AF1C92">
        <w:trPr>
          <w:trHeight w:val="233"/>
          <w:jc w:val="center"/>
        </w:trPr>
        <w:tc>
          <w:tcPr>
            <w:tcW w:w="9746" w:type="dxa"/>
            <w:tcBorders>
              <w:top w:val="single" w:sz="8" w:space="0" w:color="4472C4"/>
              <w:left w:val="single" w:sz="8" w:space="0" w:color="4472C4"/>
              <w:bottom w:val="nil"/>
              <w:right w:val="single" w:sz="8" w:space="0" w:color="4472C4"/>
            </w:tcBorders>
            <w:shd w:val="clear" w:color="000000" w:fill="FFFFFF"/>
            <w:noWrap/>
            <w:vAlign w:val="center"/>
            <w:hideMark/>
          </w:tcPr>
          <w:p w:rsidR="00AF1C92" w:rsidRPr="00AF1C92" w:rsidRDefault="00AF1C92" w:rsidP="00AF1C92">
            <w:pPr>
              <w:spacing w:after="0" w:line="240" w:lineRule="auto"/>
              <w:jc w:val="center"/>
              <w:rPr>
                <w:rFonts w:ascii="Calibri" w:hAnsi="Calibri" w:cs="Calibri"/>
                <w:b/>
                <w:bCs/>
                <w:color w:val="000000"/>
                <w:sz w:val="20"/>
                <w:szCs w:val="20"/>
                <w:lang w:bidi="ar-SA"/>
              </w:rPr>
            </w:pPr>
            <w:r w:rsidRPr="00AF1C92">
              <w:rPr>
                <w:rFonts w:ascii="Calibri" w:hAnsi="Calibri" w:cs="Calibri"/>
                <w:b/>
                <w:bCs/>
                <w:color w:val="000000"/>
                <w:sz w:val="20"/>
                <w:szCs w:val="20"/>
                <w:lang w:bidi="ar-SA"/>
              </w:rPr>
              <w:t xml:space="preserve">RUTA AÉREA PROPUESTA CON AEROMEXICO SALIENDO DE LA CIUDAD DE MÉXICO: </w:t>
            </w:r>
          </w:p>
        </w:tc>
      </w:tr>
      <w:tr w:rsidR="00AF1C92" w:rsidRPr="00AF1C92" w:rsidTr="00AF1C92">
        <w:trPr>
          <w:trHeight w:val="233"/>
          <w:jc w:val="center"/>
        </w:trPr>
        <w:tc>
          <w:tcPr>
            <w:tcW w:w="9746" w:type="dxa"/>
            <w:tcBorders>
              <w:top w:val="nil"/>
              <w:left w:val="single" w:sz="8" w:space="0" w:color="4472C4"/>
              <w:bottom w:val="nil"/>
              <w:right w:val="single" w:sz="8" w:space="0" w:color="4472C4"/>
            </w:tcBorders>
            <w:shd w:val="clear" w:color="000000" w:fill="FFFFFF"/>
            <w:noWrap/>
            <w:vAlign w:val="center"/>
            <w:hideMark/>
          </w:tcPr>
          <w:p w:rsidR="00AF1C92" w:rsidRPr="00AF1C92" w:rsidRDefault="00AF1C92" w:rsidP="00AF1C92">
            <w:pPr>
              <w:spacing w:after="0" w:line="240" w:lineRule="auto"/>
              <w:jc w:val="center"/>
              <w:rPr>
                <w:rFonts w:ascii="Calibri" w:hAnsi="Calibri" w:cs="Calibri"/>
                <w:b/>
                <w:bCs/>
                <w:color w:val="000000"/>
                <w:sz w:val="20"/>
                <w:szCs w:val="20"/>
                <w:lang w:bidi="ar-SA"/>
              </w:rPr>
            </w:pPr>
            <w:r w:rsidRPr="00AF1C92">
              <w:rPr>
                <w:rFonts w:ascii="Calibri" w:hAnsi="Calibri" w:cs="Calibri"/>
                <w:b/>
                <w:bCs/>
                <w:color w:val="000000"/>
                <w:sz w:val="20"/>
                <w:szCs w:val="20"/>
                <w:lang w:bidi="ar-SA"/>
              </w:rPr>
              <w:t>MÉXICO - LOS ÁNGELES - HONOLULU - LOS ÁNGELES - MÉXICO</w:t>
            </w:r>
          </w:p>
        </w:tc>
      </w:tr>
      <w:tr w:rsidR="00AF1C92" w:rsidRPr="00AF1C92" w:rsidTr="00AF1C92">
        <w:trPr>
          <w:trHeight w:val="253"/>
          <w:jc w:val="center"/>
        </w:trPr>
        <w:tc>
          <w:tcPr>
            <w:tcW w:w="9746" w:type="dxa"/>
            <w:tcBorders>
              <w:top w:val="nil"/>
              <w:left w:val="single" w:sz="8" w:space="0" w:color="4472C4"/>
              <w:bottom w:val="nil"/>
              <w:right w:val="single" w:sz="8" w:space="0" w:color="4472C4"/>
            </w:tcBorders>
            <w:shd w:val="clear" w:color="000000" w:fill="002060"/>
            <w:noWrap/>
            <w:vAlign w:val="center"/>
            <w:hideMark/>
          </w:tcPr>
          <w:p w:rsidR="00AF1C92" w:rsidRPr="00AF1C92" w:rsidRDefault="00AF1C92" w:rsidP="00AF1C92">
            <w:pPr>
              <w:spacing w:after="0" w:line="240" w:lineRule="auto"/>
              <w:jc w:val="center"/>
              <w:rPr>
                <w:rFonts w:ascii="Calibri" w:hAnsi="Calibri" w:cs="Calibri"/>
                <w:b/>
                <w:bCs/>
                <w:color w:val="FFFFFF"/>
                <w:sz w:val="20"/>
                <w:szCs w:val="20"/>
                <w:lang w:bidi="ar-SA"/>
              </w:rPr>
            </w:pPr>
            <w:r w:rsidRPr="00AF1C92">
              <w:rPr>
                <w:rFonts w:ascii="Calibri" w:hAnsi="Calibri" w:cs="Calibri"/>
                <w:b/>
                <w:bCs/>
                <w:color w:val="FFFFFF"/>
                <w:sz w:val="20"/>
                <w:szCs w:val="20"/>
                <w:lang w:bidi="ar-SA"/>
              </w:rPr>
              <w:t>IMPUESTOS (SUJETOS A CONFIRMACIÓN): 400 USD POR PASAJERO</w:t>
            </w:r>
          </w:p>
        </w:tc>
      </w:tr>
      <w:tr w:rsidR="00AF1C92" w:rsidRPr="00AF1C92" w:rsidTr="00AF1C92">
        <w:trPr>
          <w:trHeight w:val="233"/>
          <w:jc w:val="center"/>
        </w:trPr>
        <w:tc>
          <w:tcPr>
            <w:tcW w:w="9746" w:type="dxa"/>
            <w:tcBorders>
              <w:top w:val="nil"/>
              <w:left w:val="single" w:sz="8" w:space="0" w:color="4472C4"/>
              <w:bottom w:val="nil"/>
              <w:right w:val="single" w:sz="8" w:space="0" w:color="4472C4"/>
            </w:tcBorders>
            <w:shd w:val="clear" w:color="000000" w:fill="FFFFFF"/>
            <w:noWrap/>
            <w:vAlign w:val="center"/>
            <w:hideMark/>
          </w:tcPr>
          <w:p w:rsidR="00AF1C92" w:rsidRPr="00AF1C92" w:rsidRDefault="00AF1C92" w:rsidP="00AF1C92">
            <w:pPr>
              <w:spacing w:after="0" w:line="240" w:lineRule="auto"/>
              <w:jc w:val="center"/>
              <w:rPr>
                <w:rFonts w:ascii="Calibri" w:hAnsi="Calibri" w:cs="Calibri"/>
                <w:b/>
                <w:bCs/>
                <w:color w:val="000000"/>
                <w:sz w:val="20"/>
                <w:szCs w:val="20"/>
                <w:lang w:bidi="ar-SA"/>
              </w:rPr>
            </w:pPr>
            <w:r w:rsidRPr="00AF1C92">
              <w:rPr>
                <w:rFonts w:ascii="Calibri" w:hAnsi="Calibri" w:cs="Calibri"/>
                <w:b/>
                <w:bCs/>
                <w:color w:val="000000"/>
                <w:sz w:val="20"/>
                <w:szCs w:val="20"/>
                <w:lang w:bidi="ar-SA"/>
              </w:rPr>
              <w:t>LOS VUELOS SUGERIDOS NO INCLUYEN FRANQUICIA DE EQUIPAJE - COSTO APROXIMADO 40 USD POR TRAMO POR PASAJERO.</w:t>
            </w:r>
          </w:p>
        </w:tc>
      </w:tr>
      <w:tr w:rsidR="00AF1C92" w:rsidRPr="00AF1C92" w:rsidTr="00AF1C92">
        <w:trPr>
          <w:trHeight w:val="241"/>
          <w:jc w:val="center"/>
        </w:trPr>
        <w:tc>
          <w:tcPr>
            <w:tcW w:w="9746" w:type="dxa"/>
            <w:tcBorders>
              <w:top w:val="nil"/>
              <w:left w:val="single" w:sz="8" w:space="0" w:color="4472C4"/>
              <w:bottom w:val="nil"/>
              <w:right w:val="single" w:sz="8" w:space="0" w:color="4472C4"/>
            </w:tcBorders>
            <w:shd w:val="clear" w:color="000000" w:fill="FFFFFF"/>
            <w:noWrap/>
            <w:vAlign w:val="center"/>
            <w:hideMark/>
          </w:tcPr>
          <w:p w:rsidR="00AF1C92" w:rsidRPr="00AF1C92" w:rsidRDefault="00AF1C92" w:rsidP="00AF1C92">
            <w:pPr>
              <w:spacing w:after="0" w:line="240" w:lineRule="auto"/>
              <w:jc w:val="center"/>
              <w:rPr>
                <w:rFonts w:ascii="Calibri" w:hAnsi="Calibri" w:cs="Calibri"/>
                <w:color w:val="000000"/>
                <w:sz w:val="20"/>
                <w:szCs w:val="20"/>
                <w:lang w:bidi="ar-SA"/>
              </w:rPr>
            </w:pPr>
            <w:r w:rsidRPr="00AF1C92">
              <w:rPr>
                <w:rFonts w:ascii="Calibri" w:hAnsi="Calibri" w:cs="Calibri"/>
                <w:color w:val="000000"/>
                <w:sz w:val="20"/>
                <w:szCs w:val="20"/>
                <w:lang w:bidi="ar-SA"/>
              </w:rPr>
              <w:t>SUPLEMENTO PARA VUELOS DESDE EL INTERIOR DEL PAÍS - CONSULTAR CON SU ASESOR TRAVEL SHOP</w:t>
            </w:r>
          </w:p>
        </w:tc>
      </w:tr>
      <w:tr w:rsidR="00AF1C92" w:rsidRPr="00AF1C92" w:rsidTr="00AF1C92">
        <w:trPr>
          <w:trHeight w:val="233"/>
          <w:jc w:val="center"/>
        </w:trPr>
        <w:tc>
          <w:tcPr>
            <w:tcW w:w="9746" w:type="dxa"/>
            <w:tcBorders>
              <w:top w:val="nil"/>
              <w:left w:val="single" w:sz="8" w:space="0" w:color="4472C4"/>
              <w:bottom w:val="nil"/>
              <w:right w:val="single" w:sz="8" w:space="0" w:color="4472C4"/>
            </w:tcBorders>
            <w:shd w:val="clear" w:color="000000" w:fill="FFFFFF"/>
            <w:noWrap/>
            <w:vAlign w:val="center"/>
            <w:hideMark/>
          </w:tcPr>
          <w:p w:rsidR="00AF1C92" w:rsidRPr="00AF1C92" w:rsidRDefault="00AF1C92" w:rsidP="00AF1C92">
            <w:pPr>
              <w:spacing w:after="0" w:line="240" w:lineRule="auto"/>
              <w:jc w:val="center"/>
              <w:rPr>
                <w:rFonts w:ascii="Calibri" w:hAnsi="Calibri" w:cs="Calibri"/>
                <w:b/>
                <w:bCs/>
                <w:color w:val="FF0000"/>
                <w:sz w:val="20"/>
                <w:szCs w:val="20"/>
                <w:lang w:bidi="ar-SA"/>
              </w:rPr>
            </w:pPr>
            <w:r w:rsidRPr="00AF1C92">
              <w:rPr>
                <w:rFonts w:ascii="Calibri" w:hAnsi="Calibri" w:cs="Calibri"/>
                <w:b/>
                <w:bCs/>
                <w:color w:val="FF0000"/>
                <w:sz w:val="20"/>
                <w:szCs w:val="20"/>
                <w:lang w:bidi="ar-SA"/>
              </w:rPr>
              <w:t xml:space="preserve">TARIFAS SUJETAS A DISPONIBILIDAD Y CAMBIO SIN PREVIO AVISO </w:t>
            </w:r>
          </w:p>
        </w:tc>
      </w:tr>
      <w:tr w:rsidR="00AF1C92" w:rsidRPr="00AF1C92" w:rsidTr="00AF1C92">
        <w:trPr>
          <w:trHeight w:val="233"/>
          <w:jc w:val="center"/>
        </w:trPr>
        <w:tc>
          <w:tcPr>
            <w:tcW w:w="9746" w:type="dxa"/>
            <w:tcBorders>
              <w:top w:val="nil"/>
              <w:left w:val="single" w:sz="8" w:space="0" w:color="4472C4"/>
              <w:bottom w:val="nil"/>
              <w:right w:val="single" w:sz="8" w:space="0" w:color="4472C4"/>
            </w:tcBorders>
            <w:shd w:val="clear" w:color="000000" w:fill="FFFFFF"/>
            <w:vAlign w:val="center"/>
            <w:hideMark/>
          </w:tcPr>
          <w:p w:rsidR="00AF1C92" w:rsidRPr="00AF1C92" w:rsidRDefault="00AF1C92" w:rsidP="00AF1C92">
            <w:pPr>
              <w:spacing w:after="0" w:line="240" w:lineRule="auto"/>
              <w:jc w:val="center"/>
              <w:rPr>
                <w:rFonts w:ascii="Calibri" w:hAnsi="Calibri" w:cs="Calibri"/>
                <w:b/>
                <w:bCs/>
                <w:color w:val="000000"/>
                <w:sz w:val="20"/>
                <w:szCs w:val="20"/>
                <w:lang w:bidi="ar-SA"/>
              </w:rPr>
            </w:pPr>
            <w:r w:rsidRPr="00AF1C92">
              <w:rPr>
                <w:rFonts w:ascii="Calibri" w:hAnsi="Calibri" w:cs="Calibri"/>
                <w:b/>
                <w:bCs/>
                <w:color w:val="000000"/>
                <w:sz w:val="20"/>
                <w:szCs w:val="20"/>
                <w:lang w:bidi="ar-SA"/>
              </w:rPr>
              <w:t>SE CONSIDERA MENOR DE 3 A 9 AÑOS</w:t>
            </w:r>
          </w:p>
        </w:tc>
      </w:tr>
      <w:tr w:rsidR="00AF1C92" w:rsidRPr="00AF1C92" w:rsidTr="00AF1C92">
        <w:trPr>
          <w:trHeight w:val="241"/>
          <w:jc w:val="center"/>
        </w:trPr>
        <w:tc>
          <w:tcPr>
            <w:tcW w:w="9746" w:type="dxa"/>
            <w:tcBorders>
              <w:top w:val="nil"/>
              <w:left w:val="single" w:sz="8" w:space="0" w:color="4472C4"/>
              <w:bottom w:val="single" w:sz="8" w:space="0" w:color="4472C4"/>
              <w:right w:val="single" w:sz="8" w:space="0" w:color="4472C4"/>
            </w:tcBorders>
            <w:shd w:val="clear" w:color="000000" w:fill="002060"/>
            <w:vAlign w:val="center"/>
            <w:hideMark/>
          </w:tcPr>
          <w:p w:rsidR="00AF1C92" w:rsidRPr="00AF1C92" w:rsidRDefault="00AF1C92" w:rsidP="00AF1C92">
            <w:pPr>
              <w:spacing w:after="0" w:line="240" w:lineRule="auto"/>
              <w:jc w:val="center"/>
              <w:rPr>
                <w:rFonts w:ascii="Calibri" w:hAnsi="Calibri" w:cs="Calibri"/>
                <w:b/>
                <w:bCs/>
                <w:color w:val="FFFFFF"/>
                <w:sz w:val="20"/>
                <w:szCs w:val="20"/>
                <w:lang w:bidi="ar-SA"/>
              </w:rPr>
            </w:pPr>
            <w:r w:rsidRPr="00AF1C92">
              <w:rPr>
                <w:rFonts w:ascii="Calibri" w:hAnsi="Calibri" w:cs="Calibri"/>
                <w:b/>
                <w:bCs/>
                <w:color w:val="FFFFFF"/>
                <w:sz w:val="20"/>
                <w:szCs w:val="20"/>
                <w:lang w:bidi="ar-SA"/>
              </w:rPr>
              <w:t>VIGENCIA: 01 DE ENERO 2025 AL 31 DE MAYO 2026</w:t>
            </w:r>
          </w:p>
        </w:tc>
      </w:tr>
      <w:tr w:rsidR="00AF1C92" w:rsidRPr="00AF1C92" w:rsidTr="00AF1C92">
        <w:trPr>
          <w:trHeight w:val="241"/>
          <w:jc w:val="center"/>
        </w:trPr>
        <w:tc>
          <w:tcPr>
            <w:tcW w:w="9746" w:type="dxa"/>
            <w:tcBorders>
              <w:top w:val="nil"/>
              <w:left w:val="single" w:sz="8" w:space="0" w:color="4472C4"/>
              <w:bottom w:val="single" w:sz="8" w:space="0" w:color="4472C4"/>
              <w:right w:val="single" w:sz="8" w:space="0" w:color="4472C4"/>
            </w:tcBorders>
            <w:shd w:val="clear" w:color="000000" w:fill="002060"/>
            <w:vAlign w:val="center"/>
            <w:hideMark/>
          </w:tcPr>
          <w:p w:rsidR="00AF1C92" w:rsidRPr="00AF1C92" w:rsidRDefault="00AF1C92" w:rsidP="00AF1C92">
            <w:pPr>
              <w:spacing w:after="0" w:line="240" w:lineRule="auto"/>
              <w:jc w:val="center"/>
              <w:rPr>
                <w:rFonts w:ascii="Calibri" w:hAnsi="Calibri" w:cs="Calibri"/>
                <w:b/>
                <w:bCs/>
                <w:color w:val="FFFFFF"/>
                <w:sz w:val="20"/>
                <w:szCs w:val="20"/>
                <w:lang w:bidi="ar-SA"/>
              </w:rPr>
            </w:pPr>
            <w:r w:rsidRPr="00AF1C92">
              <w:rPr>
                <w:rFonts w:ascii="Calibri" w:hAnsi="Calibri" w:cs="Calibri"/>
                <w:b/>
                <w:bCs/>
                <w:color w:val="FFFFFF"/>
                <w:sz w:val="20"/>
                <w:szCs w:val="20"/>
                <w:lang w:bidi="ar-SA"/>
              </w:rPr>
              <w:t>CONSULTAR SUPLEMENTOS PARA TEMPORADA ALTA</w:t>
            </w:r>
          </w:p>
        </w:tc>
      </w:tr>
    </w:tbl>
    <w:p w:rsidR="00A455A6" w:rsidRPr="00A0012D" w:rsidRDefault="00A455A6">
      <w:pPr>
        <w:spacing w:after="0" w:line="240" w:lineRule="auto"/>
        <w:jc w:val="both"/>
        <w:rPr>
          <w:rFonts w:asciiTheme="minorHAnsi" w:eastAsia="Arial" w:hAnsiTheme="minorHAnsi" w:cstheme="minorHAnsi"/>
          <w:color w:val="002060"/>
          <w:sz w:val="20"/>
          <w:szCs w:val="20"/>
        </w:rPr>
      </w:pPr>
    </w:p>
    <w:sectPr w:rsidR="00A455A6"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5BA4" w:rsidRDefault="00A85BA4">
      <w:pPr>
        <w:spacing w:after="0" w:line="240" w:lineRule="auto"/>
      </w:pPr>
      <w:r>
        <w:separator/>
      </w:r>
    </w:p>
  </w:endnote>
  <w:endnote w:type="continuationSeparator" w:id="0">
    <w:p w:rsidR="00A85BA4" w:rsidRDefault="00A85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AF58C63" wp14:editId="6917B430">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5BA4" w:rsidRDefault="00A85BA4">
      <w:pPr>
        <w:spacing w:after="0" w:line="240" w:lineRule="auto"/>
      </w:pPr>
      <w:bookmarkStart w:id="0" w:name="_Hlk199846639"/>
      <w:bookmarkEnd w:id="0"/>
      <w:r>
        <w:separator/>
      </w:r>
    </w:p>
  </w:footnote>
  <w:footnote w:type="continuationSeparator" w:id="0">
    <w:p w:rsidR="00A85BA4" w:rsidRDefault="00A85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60DFC4CC" wp14:editId="038DB036">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rsidR="007F7B70" w:rsidRPr="006210F5" w:rsidRDefault="00687B5A">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VIVE HAWÁI</w:t>
                          </w:r>
                        </w:p>
                        <w:p w:rsidR="007F7B70" w:rsidRPr="006210F5" w:rsidRDefault="00315EF5">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687B5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687B5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687B5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0DFC4CC"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rsidR="007F7B70" w:rsidRPr="006210F5" w:rsidRDefault="00687B5A">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VIVE HAWÁI</w:t>
                    </w:r>
                  </w:p>
                  <w:p w:rsidR="007F7B70" w:rsidRPr="006210F5" w:rsidRDefault="00315EF5">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687B5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687B5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687B5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6DADC2E2" wp14:editId="3E1A4BF1">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11E02F80" wp14:editId="608AF7E5">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751E4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4E550773" wp14:editId="2F0B98E6">
          <wp:simplePos x="0" y="0"/>
          <wp:positionH relativeFrom="column">
            <wp:posOffset>2975610</wp:posOffset>
          </wp:positionH>
          <wp:positionV relativeFrom="paragraph">
            <wp:posOffset>133350</wp:posOffset>
          </wp:positionV>
          <wp:extent cx="2242585" cy="360000"/>
          <wp:effectExtent l="0" t="0" r="0" b="2540"/>
          <wp:wrapSquare wrapText="bothSides"/>
          <wp:docPr id="3" name="Imagen 2" descr="Interfaz de usuario gráfica&#10;&#10;El contenido generado por IA puede ser incorrecto.">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10;&#10;El contenido generado por IA puede ser incorrecto.">
                    <a:extLst>
                      <a:ext uri="{FF2B5EF4-FFF2-40B4-BE49-F238E27FC236}">
                        <a16:creationId xmlns:a16="http://schemas.microsoft.com/office/drawing/2014/main" id="{00000000-0008-0000-0300-000003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40016" b="35924"/>
                  <a:stretch>
                    <a:fillRect/>
                  </a:stretch>
                </pic:blipFill>
                <pic:spPr>
                  <a:xfrm>
                    <a:off x="0" y="0"/>
                    <a:ext cx="2242585" cy="360000"/>
                  </a:xfrm>
                  <a:prstGeom prst="rect">
                    <a:avLst/>
                  </a:prstGeom>
                </pic:spPr>
              </pic:pic>
            </a:graphicData>
          </a:graphic>
        </wp:anchor>
      </w:drawing>
    </w:r>
  </w:p>
  <w:p w:rsidR="00A0012D" w:rsidRDefault="00751E43" w:rsidP="00751E43">
    <w:pPr>
      <w:pBdr>
        <w:top w:val="nil"/>
        <w:left w:val="nil"/>
        <w:bottom w:val="nil"/>
        <w:right w:val="nil"/>
        <w:between w:val="nil"/>
      </w:pBdr>
      <w:tabs>
        <w:tab w:val="left" w:pos="4440"/>
        <w:tab w:val="righ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Pr>
        <w:rFonts w:ascii="Arial" w:eastAsia="Arial" w:hAnsi="Arial" w:cs="Arial"/>
        <w:color w:val="000000"/>
        <w:sz w:val="48"/>
        <w:szCs w:val="48"/>
      </w:rPr>
      <w:tab/>
    </w:r>
    <w:r>
      <w:rPr>
        <w:rFonts w:ascii="Arial" w:eastAsia="Arial" w:hAnsi="Arial" w:cs="Arial"/>
        <w:color w:val="000000"/>
        <w:sz w:val="48"/>
        <w:szCs w:val="48"/>
      </w:rPr>
      <w:tab/>
    </w: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C45B7C"/>
    <w:multiLevelType w:val="hybridMultilevel"/>
    <w:tmpl w:val="C2A2782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55694D"/>
    <w:multiLevelType w:val="hybridMultilevel"/>
    <w:tmpl w:val="47C262EC"/>
    <w:lvl w:ilvl="0" w:tplc="080A0001">
      <w:start w:val="1"/>
      <w:numFmt w:val="bullet"/>
      <w:lvlText w:val=""/>
      <w:lvlJc w:val="left"/>
      <w:pPr>
        <w:ind w:left="720" w:hanging="360"/>
      </w:pPr>
      <w:rPr>
        <w:rFonts w:ascii="Symbol" w:hAnsi="Symbol" w:hint="default"/>
      </w:rPr>
    </w:lvl>
    <w:lvl w:ilvl="1" w:tplc="767E1DC4">
      <w:start w:val="3"/>
      <w:numFmt w:val="bullet"/>
      <w:lvlText w:val="-"/>
      <w:lvlJc w:val="left"/>
      <w:pPr>
        <w:ind w:left="1440" w:hanging="36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83E4DF2"/>
    <w:multiLevelType w:val="hybridMultilevel"/>
    <w:tmpl w:val="195414E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2"/>
  </w:num>
  <w:num w:numId="3" w16cid:durableId="1041170892">
    <w:abstractNumId w:val="9"/>
  </w:num>
  <w:num w:numId="4" w16cid:durableId="1033921887">
    <w:abstractNumId w:val="19"/>
  </w:num>
  <w:num w:numId="5" w16cid:durableId="353725778">
    <w:abstractNumId w:val="10"/>
  </w:num>
  <w:num w:numId="6" w16cid:durableId="1716585056">
    <w:abstractNumId w:val="23"/>
  </w:num>
  <w:num w:numId="7" w16cid:durableId="844133380">
    <w:abstractNumId w:val="5"/>
  </w:num>
  <w:num w:numId="8" w16cid:durableId="1397362128">
    <w:abstractNumId w:val="2"/>
  </w:num>
  <w:num w:numId="9" w16cid:durableId="655494188">
    <w:abstractNumId w:val="4"/>
  </w:num>
  <w:num w:numId="10" w16cid:durableId="1272128669">
    <w:abstractNumId w:val="7"/>
  </w:num>
  <w:num w:numId="11" w16cid:durableId="1973628246">
    <w:abstractNumId w:val="6"/>
  </w:num>
  <w:num w:numId="12" w16cid:durableId="11761755">
    <w:abstractNumId w:val="0"/>
  </w:num>
  <w:num w:numId="13" w16cid:durableId="1819877016">
    <w:abstractNumId w:val="13"/>
  </w:num>
  <w:num w:numId="14" w16cid:durableId="1296522864">
    <w:abstractNumId w:val="20"/>
  </w:num>
  <w:num w:numId="15" w16cid:durableId="1904682630">
    <w:abstractNumId w:val="15"/>
  </w:num>
  <w:num w:numId="16" w16cid:durableId="460078524">
    <w:abstractNumId w:val="11"/>
  </w:num>
  <w:num w:numId="17" w16cid:durableId="1968504851">
    <w:abstractNumId w:val="17"/>
  </w:num>
  <w:num w:numId="18" w16cid:durableId="1167555093">
    <w:abstractNumId w:val="18"/>
  </w:num>
  <w:num w:numId="19" w16cid:durableId="598945982">
    <w:abstractNumId w:val="16"/>
  </w:num>
  <w:num w:numId="20" w16cid:durableId="1140269920">
    <w:abstractNumId w:val="3"/>
  </w:num>
  <w:num w:numId="21" w16cid:durableId="1353797745">
    <w:abstractNumId w:val="8"/>
  </w:num>
  <w:num w:numId="22" w16cid:durableId="271133420">
    <w:abstractNumId w:val="21"/>
  </w:num>
  <w:num w:numId="23" w16cid:durableId="1323772338">
    <w:abstractNumId w:val="14"/>
  </w:num>
  <w:num w:numId="24" w16cid:durableId="6315914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06D"/>
    <w:rsid w:val="0002598A"/>
    <w:rsid w:val="000C446B"/>
    <w:rsid w:val="00121872"/>
    <w:rsid w:val="00121D3F"/>
    <w:rsid w:val="001308DE"/>
    <w:rsid w:val="00142D52"/>
    <w:rsid w:val="00157C66"/>
    <w:rsid w:val="001760D9"/>
    <w:rsid w:val="001934F5"/>
    <w:rsid w:val="00197448"/>
    <w:rsid w:val="001F286B"/>
    <w:rsid w:val="00206A52"/>
    <w:rsid w:val="00253EC6"/>
    <w:rsid w:val="00260703"/>
    <w:rsid w:val="002A3E36"/>
    <w:rsid w:val="002B20BB"/>
    <w:rsid w:val="002D3018"/>
    <w:rsid w:val="002E2148"/>
    <w:rsid w:val="00306A0C"/>
    <w:rsid w:val="00315EF5"/>
    <w:rsid w:val="00344D3D"/>
    <w:rsid w:val="003472AF"/>
    <w:rsid w:val="003549A2"/>
    <w:rsid w:val="003767CC"/>
    <w:rsid w:val="00385B4F"/>
    <w:rsid w:val="003B4F01"/>
    <w:rsid w:val="004002E5"/>
    <w:rsid w:val="004047AD"/>
    <w:rsid w:val="00406B6E"/>
    <w:rsid w:val="00430DCE"/>
    <w:rsid w:val="004354F5"/>
    <w:rsid w:val="00445E5F"/>
    <w:rsid w:val="004569CE"/>
    <w:rsid w:val="00456EC6"/>
    <w:rsid w:val="004737F2"/>
    <w:rsid w:val="00493763"/>
    <w:rsid w:val="004A4DC7"/>
    <w:rsid w:val="004A5406"/>
    <w:rsid w:val="004B58B8"/>
    <w:rsid w:val="004F3ADB"/>
    <w:rsid w:val="005507FE"/>
    <w:rsid w:val="00552CFD"/>
    <w:rsid w:val="005679E5"/>
    <w:rsid w:val="00580D0A"/>
    <w:rsid w:val="005A54F1"/>
    <w:rsid w:val="005B5BA7"/>
    <w:rsid w:val="005E62F4"/>
    <w:rsid w:val="00600CC3"/>
    <w:rsid w:val="006210F5"/>
    <w:rsid w:val="00623EF5"/>
    <w:rsid w:val="00646169"/>
    <w:rsid w:val="00655CC5"/>
    <w:rsid w:val="006835E6"/>
    <w:rsid w:val="0068514F"/>
    <w:rsid w:val="00687B5A"/>
    <w:rsid w:val="00687ED9"/>
    <w:rsid w:val="00692BA8"/>
    <w:rsid w:val="006C1CB0"/>
    <w:rsid w:val="006C2396"/>
    <w:rsid w:val="006D29F5"/>
    <w:rsid w:val="006D72E8"/>
    <w:rsid w:val="00720A6C"/>
    <w:rsid w:val="00724E17"/>
    <w:rsid w:val="00751E43"/>
    <w:rsid w:val="00792693"/>
    <w:rsid w:val="00794B66"/>
    <w:rsid w:val="007A3CDE"/>
    <w:rsid w:val="007F7B70"/>
    <w:rsid w:val="00825C6E"/>
    <w:rsid w:val="00841D24"/>
    <w:rsid w:val="0088560B"/>
    <w:rsid w:val="008B2E37"/>
    <w:rsid w:val="008C56AB"/>
    <w:rsid w:val="008D700B"/>
    <w:rsid w:val="008E5CC0"/>
    <w:rsid w:val="008F157E"/>
    <w:rsid w:val="008F4840"/>
    <w:rsid w:val="0090199B"/>
    <w:rsid w:val="009119BC"/>
    <w:rsid w:val="0092516E"/>
    <w:rsid w:val="00945F42"/>
    <w:rsid w:val="00964A58"/>
    <w:rsid w:val="009767C9"/>
    <w:rsid w:val="00985F89"/>
    <w:rsid w:val="00986E85"/>
    <w:rsid w:val="00A0012D"/>
    <w:rsid w:val="00A109A1"/>
    <w:rsid w:val="00A1676A"/>
    <w:rsid w:val="00A30078"/>
    <w:rsid w:val="00A322C8"/>
    <w:rsid w:val="00A32A11"/>
    <w:rsid w:val="00A455A6"/>
    <w:rsid w:val="00A71F05"/>
    <w:rsid w:val="00A85BA4"/>
    <w:rsid w:val="00A979AE"/>
    <w:rsid w:val="00AA302B"/>
    <w:rsid w:val="00AB0E37"/>
    <w:rsid w:val="00AC4C1F"/>
    <w:rsid w:val="00AD3EA1"/>
    <w:rsid w:val="00AE3118"/>
    <w:rsid w:val="00AF0796"/>
    <w:rsid w:val="00AF1C92"/>
    <w:rsid w:val="00B11AFA"/>
    <w:rsid w:val="00B16E96"/>
    <w:rsid w:val="00B41B77"/>
    <w:rsid w:val="00B840FB"/>
    <w:rsid w:val="00B8522A"/>
    <w:rsid w:val="00BA37C5"/>
    <w:rsid w:val="00BB3D24"/>
    <w:rsid w:val="00BB793D"/>
    <w:rsid w:val="00BC30AB"/>
    <w:rsid w:val="00BD0EA5"/>
    <w:rsid w:val="00BF498E"/>
    <w:rsid w:val="00C1510A"/>
    <w:rsid w:val="00C448E7"/>
    <w:rsid w:val="00C647B5"/>
    <w:rsid w:val="00C90CC1"/>
    <w:rsid w:val="00C97FB6"/>
    <w:rsid w:val="00CC0D4B"/>
    <w:rsid w:val="00CE0C8F"/>
    <w:rsid w:val="00D2140A"/>
    <w:rsid w:val="00D71BE3"/>
    <w:rsid w:val="00DD2475"/>
    <w:rsid w:val="00DE3DFE"/>
    <w:rsid w:val="00DE7D94"/>
    <w:rsid w:val="00DF27F2"/>
    <w:rsid w:val="00E5624C"/>
    <w:rsid w:val="00E701F2"/>
    <w:rsid w:val="00E856F2"/>
    <w:rsid w:val="00ED4610"/>
    <w:rsid w:val="00EE2794"/>
    <w:rsid w:val="00EE5A2D"/>
    <w:rsid w:val="00F01C44"/>
    <w:rsid w:val="00F14FD9"/>
    <w:rsid w:val="00F257E1"/>
    <w:rsid w:val="00F341D4"/>
    <w:rsid w:val="00F847E4"/>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DCD2B"/>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029002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10610231">
      <w:bodyDiv w:val="1"/>
      <w:marLeft w:val="0"/>
      <w:marRight w:val="0"/>
      <w:marTop w:val="0"/>
      <w:marBottom w:val="0"/>
      <w:divBdr>
        <w:top w:val="none" w:sz="0" w:space="0" w:color="auto"/>
        <w:left w:val="none" w:sz="0" w:space="0" w:color="auto"/>
        <w:bottom w:val="none" w:sz="0" w:space="0" w:color="auto"/>
        <w:right w:val="none" w:sz="0" w:space="0" w:color="auto"/>
      </w:divBdr>
    </w:div>
    <w:div w:id="1340742898">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06806553">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1390</Words>
  <Characters>7648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1</cp:revision>
  <dcterms:created xsi:type="dcterms:W3CDTF">2025-10-27T19:54:00Z</dcterms:created>
  <dcterms:modified xsi:type="dcterms:W3CDTF">2025-10-27T19:54:00Z</dcterms:modified>
</cp:coreProperties>
</file>