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372B" w14:textId="2C1BC079" w:rsidR="00D04078" w:rsidRPr="008870FF" w:rsidRDefault="002033B9" w:rsidP="00150C2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8870FF">
        <w:rPr>
          <w:rFonts w:ascii="Arial" w:hAnsi="Arial" w:cs="Arial"/>
          <w:b/>
          <w:bCs/>
          <w:sz w:val="24"/>
          <w:szCs w:val="24"/>
          <w:lang w:val="es-MX"/>
        </w:rPr>
        <w:t>París, Bruselas</w:t>
      </w:r>
      <w:r w:rsidR="001E6741" w:rsidRPr="008870FF">
        <w:rPr>
          <w:rFonts w:ascii="Arial" w:hAnsi="Arial" w:cs="Arial"/>
          <w:b/>
          <w:bCs/>
          <w:sz w:val="24"/>
          <w:szCs w:val="24"/>
          <w:lang w:val="es-MX"/>
        </w:rPr>
        <w:t>, Brujas, Ámsterdam</w:t>
      </w:r>
    </w:p>
    <w:p w14:paraId="62F74141" w14:textId="1171280C" w:rsidR="00ED01A7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8F3E7E" w14:textId="3D1A1B8B" w:rsidR="00BB4E2F" w:rsidRPr="00150C21" w:rsidRDefault="00150C2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BBFBDE" wp14:editId="25FF8BFF">
            <wp:simplePos x="0" y="0"/>
            <wp:positionH relativeFrom="column">
              <wp:posOffset>4718685</wp:posOffset>
            </wp:positionH>
            <wp:positionV relativeFrom="paragraph">
              <wp:posOffset>6985</wp:posOffset>
            </wp:positionV>
            <wp:extent cx="1609725" cy="428625"/>
            <wp:effectExtent l="0" t="0" r="9525" b="9525"/>
            <wp:wrapThrough wrapText="bothSides">
              <wp:wrapPolygon edited="0">
                <wp:start x="1278" y="0"/>
                <wp:lineTo x="0" y="960"/>
                <wp:lineTo x="0" y="20160"/>
                <wp:lineTo x="1278" y="21120"/>
                <wp:lineTo x="3067" y="21120"/>
                <wp:lineTo x="21472" y="18240"/>
                <wp:lineTo x="21472" y="5760"/>
                <wp:lineTo x="3067" y="0"/>
                <wp:lineTo x="1278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150C21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2033B9" w:rsidRPr="00150C21">
        <w:rPr>
          <w:rFonts w:ascii="Arial" w:hAnsi="Arial" w:cs="Arial"/>
          <w:sz w:val="20"/>
          <w:szCs w:val="20"/>
          <w:lang w:val="es-MX"/>
        </w:rPr>
        <w:t>8</w:t>
      </w:r>
      <w:r w:rsidR="00ED01A7" w:rsidRPr="00150C21">
        <w:rPr>
          <w:rFonts w:ascii="Arial" w:hAnsi="Arial" w:cs="Arial"/>
          <w:sz w:val="20"/>
          <w:szCs w:val="20"/>
          <w:lang w:val="es-MX"/>
        </w:rPr>
        <w:t xml:space="preserve"> días</w:t>
      </w:r>
      <w:r w:rsidR="00DD3F6F" w:rsidRPr="00150C2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C5D467C" w14:textId="624DF250" w:rsidR="00ED01A7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2033B9" w:rsidRPr="00150C21">
        <w:rPr>
          <w:rFonts w:ascii="Arial" w:hAnsi="Arial" w:cs="Arial"/>
          <w:sz w:val="20"/>
          <w:szCs w:val="20"/>
          <w:lang w:val="es-MX"/>
        </w:rPr>
        <w:t>domingo</w:t>
      </w:r>
      <w:r w:rsidR="008B25DF">
        <w:rPr>
          <w:rFonts w:ascii="Arial" w:hAnsi="Arial" w:cs="Arial"/>
          <w:sz w:val="20"/>
          <w:szCs w:val="20"/>
          <w:lang w:val="es-MX"/>
        </w:rPr>
        <w:t>,</w:t>
      </w:r>
      <w:r w:rsidR="00905345"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="008870FF">
        <w:rPr>
          <w:rFonts w:ascii="Arial" w:hAnsi="Arial" w:cs="Arial"/>
          <w:sz w:val="20"/>
          <w:szCs w:val="20"/>
          <w:lang w:val="es-MX"/>
        </w:rPr>
        <w:t>abril</w:t>
      </w:r>
      <w:r w:rsidR="00EB0D61" w:rsidRPr="00150C21">
        <w:rPr>
          <w:rFonts w:ascii="Arial" w:hAnsi="Arial" w:cs="Arial"/>
          <w:sz w:val="20"/>
          <w:szCs w:val="20"/>
          <w:lang w:val="es-MX"/>
        </w:rPr>
        <w:t xml:space="preserve"> 202</w:t>
      </w:r>
      <w:r w:rsidR="00812F3C">
        <w:rPr>
          <w:rFonts w:ascii="Arial" w:hAnsi="Arial" w:cs="Arial"/>
          <w:sz w:val="20"/>
          <w:szCs w:val="20"/>
          <w:lang w:val="es-MX"/>
        </w:rPr>
        <w:t>4</w:t>
      </w:r>
      <w:r w:rsidR="00EB0D61"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="00F139E4" w:rsidRPr="00150C21">
        <w:rPr>
          <w:rFonts w:ascii="Arial" w:hAnsi="Arial" w:cs="Arial"/>
          <w:sz w:val="20"/>
          <w:szCs w:val="20"/>
          <w:lang w:val="es-MX"/>
        </w:rPr>
        <w:t xml:space="preserve">a </w:t>
      </w:r>
      <w:r w:rsidR="008870FF">
        <w:rPr>
          <w:rFonts w:ascii="Arial" w:hAnsi="Arial" w:cs="Arial"/>
          <w:sz w:val="20"/>
          <w:szCs w:val="20"/>
          <w:lang w:val="es-MX"/>
        </w:rPr>
        <w:t>marzo</w:t>
      </w:r>
      <w:r w:rsidR="00F139E4" w:rsidRPr="00150C21">
        <w:rPr>
          <w:rFonts w:ascii="Arial" w:hAnsi="Arial" w:cs="Arial"/>
          <w:sz w:val="20"/>
          <w:szCs w:val="20"/>
          <w:lang w:val="es-MX"/>
        </w:rPr>
        <w:t xml:space="preserve"> 202</w:t>
      </w:r>
      <w:r w:rsidR="00812F3C">
        <w:rPr>
          <w:rFonts w:ascii="Arial" w:hAnsi="Arial" w:cs="Arial"/>
          <w:sz w:val="20"/>
          <w:szCs w:val="20"/>
          <w:lang w:val="es-MX"/>
        </w:rPr>
        <w:t>5</w:t>
      </w:r>
    </w:p>
    <w:p w14:paraId="0B56D880" w14:textId="77777777" w:rsidR="00992676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1DBC4CB7" w14:textId="77777777" w:rsidR="00992676" w:rsidRPr="00A350F1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4A2BBF4D" w14:textId="77777777" w:rsidR="00992676" w:rsidRPr="00150C21" w:rsidRDefault="00992676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165CD4C" w14:textId="77777777" w:rsidR="002033B9" w:rsidRPr="00150C21" w:rsidRDefault="002033B9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6981DD09" w14:textId="4191D80F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1. 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domingo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París.</w:t>
      </w:r>
    </w:p>
    <w:p w14:paraId="26D9799A" w14:textId="6130CB1C" w:rsidR="001E6741" w:rsidRDefault="00C7154A" w:rsidP="001E6741">
      <w:pPr>
        <w:widowControl w:val="0"/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C7154A">
        <w:rPr>
          <w:rFonts w:ascii="Arial" w:eastAsia="BradleyHandITC" w:hAnsi="Arial" w:cs="Arial"/>
          <w:sz w:val="20"/>
          <w:szCs w:val="20"/>
          <w:lang w:val="es-MX"/>
        </w:rPr>
        <w:t>Llegada al aeropuerto y traslado al hotel. A las 19.</w:t>
      </w:r>
      <w:r w:rsidR="00AF2A50">
        <w:rPr>
          <w:rFonts w:ascii="Arial" w:eastAsia="BradleyHandITC" w:hAnsi="Arial" w:cs="Arial"/>
          <w:sz w:val="20"/>
          <w:szCs w:val="20"/>
          <w:lang w:val="es-MX"/>
        </w:rPr>
        <w:t>0</w:t>
      </w:r>
      <w:r w:rsidRPr="00C7154A">
        <w:rPr>
          <w:rFonts w:ascii="Arial" w:eastAsia="BradleyHandITC" w:hAnsi="Arial" w:cs="Arial"/>
          <w:sz w:val="20"/>
          <w:szCs w:val="20"/>
          <w:lang w:val="es-MX"/>
        </w:rPr>
        <w:t xml:space="preserve">0 hrs, tendrá lugar la reunión con el guía en la recepción del hotel donde conoceremos al resto de participantes.  Por la noche, </w:t>
      </w:r>
      <w:r w:rsidRPr="00C7154A">
        <w:rPr>
          <w:rFonts w:ascii="Arial" w:eastAsia="BradleyHandITC" w:hAnsi="Arial" w:cs="Arial"/>
          <w:i/>
          <w:iCs/>
          <w:color w:val="FF0000"/>
          <w:sz w:val="20"/>
          <w:szCs w:val="20"/>
          <w:lang w:val="es-MX"/>
        </w:rPr>
        <w:t>Visita Opcional: Iluminaciones de Paris.</w:t>
      </w:r>
      <w:r w:rsidRPr="00C7154A">
        <w:rPr>
          <w:rFonts w:ascii="Arial" w:eastAsia="BradleyHandITC" w:hAnsi="Arial" w:cs="Arial"/>
          <w:color w:val="FF0000"/>
          <w:sz w:val="20"/>
          <w:szCs w:val="20"/>
          <w:lang w:val="es-MX"/>
        </w:rPr>
        <w:t xml:space="preserve"> </w:t>
      </w:r>
      <w:r w:rsidRPr="00C7154A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75F2BC37" w14:textId="77777777" w:rsidR="00C7154A" w:rsidRPr="00150C21" w:rsidRDefault="00C7154A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001AD00E" w14:textId="131A8813" w:rsidR="001E6741" w:rsidRPr="008870FF" w:rsidRDefault="001E6741" w:rsidP="001E6741">
      <w:pPr>
        <w:spacing w:after="0" w:line="100" w:lineRule="atLeast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2. 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lunes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París.</w:t>
      </w:r>
    </w:p>
    <w:p w14:paraId="1FAC6B06" w14:textId="05B117D6" w:rsidR="001E6741" w:rsidRDefault="001E6741" w:rsidP="001E6741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sz w:val="20"/>
          <w:szCs w:val="20"/>
          <w:lang w:val="es-MX"/>
        </w:rPr>
      </w:pPr>
      <w:r w:rsidRPr="00150C21">
        <w:rPr>
          <w:rStyle w:val="Textoennegrita"/>
          <w:rFonts w:ascii="Arial" w:hAnsi="Arial" w:cs="Arial"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. </w:t>
      </w:r>
      <w:r w:rsidRPr="00150C21">
        <w:rPr>
          <w:rFonts w:ascii="Arial" w:hAnsi="Arial" w:cs="Arial"/>
          <w:b/>
          <w:sz w:val="20"/>
          <w:szCs w:val="20"/>
          <w:lang w:val="es-MX"/>
        </w:rPr>
        <w:t>Visita panorámica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con Campos Elíseos, Plaza de la Concorde, Arco del Triunfo, Opera, Barrio Latino, Sorbona, Panteón, Inválidos, Escuela Militar, Campo de Marte, etc. Tiempo libre.  </w:t>
      </w:r>
      <w:r w:rsidRPr="00150C21">
        <w:rPr>
          <w:rStyle w:val="Textoennegrita"/>
          <w:rFonts w:ascii="Arial" w:hAnsi="Arial" w:cs="Arial"/>
          <w:sz w:val="20"/>
          <w:szCs w:val="20"/>
          <w:lang w:val="es-MX"/>
        </w:rPr>
        <w:t>Alojamiento</w:t>
      </w:r>
      <w:r w:rsidR="00C7154A">
        <w:rPr>
          <w:rStyle w:val="Textoennegrita"/>
          <w:rFonts w:ascii="Arial" w:hAnsi="Arial" w:cs="Arial"/>
          <w:sz w:val="20"/>
          <w:szCs w:val="20"/>
          <w:lang w:val="es-MX"/>
        </w:rPr>
        <w:t>.</w:t>
      </w:r>
    </w:p>
    <w:p w14:paraId="75EC2409" w14:textId="6C34D235" w:rsidR="00C7154A" w:rsidRPr="00C7154A" w:rsidRDefault="00C7154A" w:rsidP="001E6741">
      <w:pPr>
        <w:pStyle w:val="Textoindependiente"/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Visita Opcional: Crucero por el Sena en </w:t>
      </w:r>
      <w:proofErr w:type="spellStart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Bateaux</w:t>
      </w:r>
      <w:proofErr w:type="spellEnd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 </w:t>
      </w:r>
      <w:proofErr w:type="spellStart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Mouche</w:t>
      </w:r>
      <w:proofErr w:type="spellEnd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 + Montmartre, o asistir a alguno de los Cabarets nocturnos de París.</w:t>
      </w:r>
    </w:p>
    <w:p w14:paraId="34929907" w14:textId="77777777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77056D38" w14:textId="7BE30575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3.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martes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París.</w:t>
      </w:r>
    </w:p>
    <w:p w14:paraId="263BE8B8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. Día libre para disfrutar </w:t>
      </w:r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opcionalmente de los jardines y palacio de Versalles.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150C21">
        <w:rPr>
          <w:rFonts w:ascii="Arial" w:hAnsi="Arial" w:cs="Arial"/>
          <w:sz w:val="20"/>
          <w:szCs w:val="20"/>
          <w:lang w:val="es-MX"/>
        </w:rPr>
        <w:t>.</w:t>
      </w:r>
    </w:p>
    <w:p w14:paraId="635B998F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4C1EDE10" w14:textId="4F55616C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4.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miércoles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París 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softHyphen/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softHyphen/>
        <w:t>– Bruselas.</w:t>
      </w:r>
    </w:p>
    <w:p w14:paraId="5739E0DB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y salida a Bruselas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 Visita panorámica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con la Grand Place, el Atomium, Catedral de San Miguel, etc. 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150C21">
        <w:rPr>
          <w:rFonts w:ascii="Arial" w:hAnsi="Arial" w:cs="Arial"/>
          <w:sz w:val="20"/>
          <w:szCs w:val="20"/>
          <w:lang w:val="es-MX"/>
        </w:rPr>
        <w:t>.</w:t>
      </w:r>
    </w:p>
    <w:p w14:paraId="6274119D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19D4AEFF" w14:textId="19875942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5. 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jueves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Bruselas – Gante – Brujas.</w:t>
      </w:r>
    </w:p>
    <w:p w14:paraId="0F4A22E3" w14:textId="41712CFF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8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. Salida a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Gante y visita panorámica. 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Continuación a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Brujas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, ciudad que conserva su belleza medieval y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visita panorámica</w:t>
      </w:r>
      <w:r w:rsidRPr="00150C21">
        <w:rPr>
          <w:rFonts w:ascii="Arial" w:hAnsi="Arial" w:cs="Arial"/>
          <w:sz w:val="20"/>
          <w:szCs w:val="20"/>
          <w:lang w:val="es-MX"/>
        </w:rPr>
        <w:t>.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C7154A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2A29256C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8000"/>
          <w:sz w:val="20"/>
          <w:szCs w:val="20"/>
          <w:lang w:val="es-MX"/>
        </w:rPr>
      </w:pPr>
    </w:p>
    <w:p w14:paraId="078D7A9A" w14:textId="7877F777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6. 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vierne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s)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Brujas – Rotterdam – Delf – La Haya – Ámsterdam.</w:t>
      </w:r>
    </w:p>
    <w:p w14:paraId="59A51BAB" w14:textId="308A828E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y salida dirección Ámsterdam con breves paradas en Rotterdam, Delf y La Haya. Llegada y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150C21">
        <w:rPr>
          <w:rFonts w:ascii="Arial" w:hAnsi="Arial" w:cs="Arial"/>
          <w:sz w:val="20"/>
          <w:szCs w:val="20"/>
          <w:lang w:val="es-MX"/>
        </w:rPr>
        <w:t>.</w:t>
      </w:r>
    </w:p>
    <w:p w14:paraId="2E235207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1C0EA765" w14:textId="2D5D7CCE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7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sábado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Ámsterdam.</w:t>
      </w:r>
    </w:p>
    <w:p w14:paraId="793880CA" w14:textId="31892A1E" w:rsidR="001E674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. 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Visita panorámica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con parada en el molino de Rembrandt. Seguiremos al Barrio Sur, Plaza de los Museos, Gran Canal Amstel, Antiguo Puerto, Plaza Damm etc. con </w:t>
      </w:r>
      <w:r w:rsidRPr="00150C21">
        <w:rPr>
          <w:rFonts w:ascii="Arial" w:hAnsi="Arial" w:cs="Arial"/>
          <w:b/>
          <w:sz w:val="20"/>
          <w:szCs w:val="20"/>
          <w:lang w:val="es-MX"/>
        </w:rPr>
        <w:t xml:space="preserve">paseo incluido </w:t>
      </w:r>
      <w:r w:rsidRPr="00150C21">
        <w:rPr>
          <w:rFonts w:ascii="Arial" w:hAnsi="Arial" w:cs="Arial"/>
          <w:sz w:val="20"/>
          <w:szCs w:val="20"/>
          <w:lang w:val="es-MX"/>
        </w:rPr>
        <w:t>por el centro histórico. Tiempo libre.</w:t>
      </w:r>
      <w:r w:rsidRPr="00150C2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C7154A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76218EAC" w14:textId="2631133C" w:rsidR="00C7154A" w:rsidRPr="00C7154A" w:rsidRDefault="00C7154A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Visitas Opcionales: </w:t>
      </w:r>
      <w:proofErr w:type="spellStart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Marken+Volendam</w:t>
      </w:r>
      <w:proofErr w:type="spellEnd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 y/o Paseo en barco por los canales.</w:t>
      </w:r>
    </w:p>
    <w:p w14:paraId="07B1C0F1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943A542" w14:textId="569A0445" w:rsidR="001E6741" w:rsidRPr="008870FF" w:rsidRDefault="001E6741" w:rsidP="001E6741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8.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7154A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domingo) Ámsterdam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762294AF" w14:textId="77777777" w:rsidR="00933CAF" w:rsidRPr="00150C21" w:rsidRDefault="001E6741" w:rsidP="001E6741">
      <w:pPr>
        <w:autoSpaceDE w:val="0"/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color w:val="000000"/>
          <w:sz w:val="20"/>
          <w:szCs w:val="20"/>
          <w:lang w:val="es-MX"/>
        </w:rPr>
        <w:t xml:space="preserve"> y tiempo libre hasta la hora del </w:t>
      </w:r>
      <w:r w:rsidRPr="00150C2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traslado</w:t>
      </w:r>
      <w:r w:rsidRPr="00150C21">
        <w:rPr>
          <w:rFonts w:ascii="Arial" w:hAnsi="Arial" w:cs="Arial"/>
          <w:color w:val="000000"/>
          <w:sz w:val="20"/>
          <w:szCs w:val="20"/>
          <w:lang w:val="es-MX"/>
        </w:rPr>
        <w:t xml:space="preserve"> al aeropuerto. </w:t>
      </w:r>
    </w:p>
    <w:p w14:paraId="7C28910B" w14:textId="77777777" w:rsidR="00933CAF" w:rsidRPr="00150C21" w:rsidRDefault="00933CAF" w:rsidP="001E6741">
      <w:pPr>
        <w:autoSpaceDE w:val="0"/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4327A84C" w14:textId="27AEE8E0" w:rsidR="001E6741" w:rsidRPr="00150C21" w:rsidRDefault="001E6741" w:rsidP="00933CAF">
      <w:pPr>
        <w:autoSpaceDE w:val="0"/>
        <w:spacing w:after="0" w:line="100" w:lineRule="atLeast"/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>Fin del viaje y de nuestros servicios.</w:t>
      </w:r>
    </w:p>
    <w:p w14:paraId="637044D9" w14:textId="77777777" w:rsidR="006F546E" w:rsidRPr="00150C21" w:rsidRDefault="006F546E" w:rsidP="008870FF">
      <w:pPr>
        <w:autoSpaceDE w:val="0"/>
        <w:spacing w:after="0" w:line="100" w:lineRule="atLeast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14:paraId="650E1F7B" w14:textId="1F2A3059" w:rsidR="006F546E" w:rsidRPr="00150C21" w:rsidRDefault="006F546E" w:rsidP="008870FF">
      <w:pPr>
        <w:autoSpaceDE w:val="0"/>
        <w:spacing w:after="0" w:line="100" w:lineRule="atLeast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val="es-MX"/>
        </w:rPr>
      </w:pPr>
      <w:r w:rsidRPr="005A4C03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  <w:lang w:val="es-MX"/>
        </w:rPr>
        <w:t xml:space="preserve">Consulta la extensión al Rhin, Berlín </w:t>
      </w:r>
      <w:r w:rsidR="00F139E4" w:rsidRPr="005A4C03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  <w:lang w:val="es-MX"/>
        </w:rPr>
        <w:t>o</w:t>
      </w:r>
      <w:r w:rsidRPr="005A4C03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  <w:lang w:val="es-MX"/>
        </w:rPr>
        <w:t xml:space="preserve"> Polonia con tu asesor.</w:t>
      </w:r>
    </w:p>
    <w:p w14:paraId="69DAAC0A" w14:textId="3B5151A0" w:rsidR="001E6741" w:rsidRPr="00150C21" w:rsidRDefault="001E674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9B54011" w14:textId="6DA2B038" w:rsidR="00933CAF" w:rsidRDefault="00933CA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154F366E" w14:textId="1AE7C499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486DE29F" w14:textId="3A9BBAB7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356C6DD" w14:textId="3317D198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3D08EBC" w14:textId="630085F5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61FE2AB" w14:textId="30478BB8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43C7E444" w14:textId="668CD70C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4422D91A" w14:textId="77777777" w:rsidR="008870FF" w:rsidRPr="00150C21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506ED3A" w14:textId="4225AF27" w:rsidR="006F546E" w:rsidRPr="00150C21" w:rsidRDefault="006F546E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0C21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7A62AD42" w14:textId="119DBD8B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Estancia en régimen de alojamiento y desayuno buffet</w:t>
      </w:r>
    </w:p>
    <w:p w14:paraId="369DB9A8" w14:textId="408CA6EF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Bus de lujo durante todo el recorrido</w:t>
      </w:r>
    </w:p>
    <w:p w14:paraId="5BE84576" w14:textId="14AD5C31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Traslados de llegada y salida en servicio compartido</w:t>
      </w:r>
    </w:p>
    <w:p w14:paraId="78BD9B20" w14:textId="209E3EB5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Guía acompañante profesional durante el recorrido en bus, independientemente del número de pasajeros</w:t>
      </w:r>
    </w:p>
    <w:p w14:paraId="39D84104" w14:textId="1E1E9F55" w:rsidR="00C7154A" w:rsidRPr="00A56DB3" w:rsidRDefault="00C7154A" w:rsidP="003774AC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56DB3">
        <w:rPr>
          <w:rFonts w:ascii="Arial" w:hAnsi="Arial" w:cs="Arial"/>
          <w:sz w:val="20"/>
          <w:szCs w:val="20"/>
          <w:lang w:val="es-MX"/>
        </w:rPr>
        <w:t>Visitas panorámicas con guía local en París, Bruselas, Gante, Brujas, Ámsterdam</w:t>
      </w:r>
      <w:r w:rsidR="00B94F5D">
        <w:rPr>
          <w:rFonts w:ascii="Arial" w:hAnsi="Arial" w:cs="Arial"/>
          <w:sz w:val="20"/>
          <w:szCs w:val="20"/>
          <w:lang w:val="es-MX"/>
        </w:rPr>
        <w:t xml:space="preserve"> </w:t>
      </w:r>
      <w:r w:rsidRPr="00A56DB3">
        <w:rPr>
          <w:rFonts w:ascii="Arial" w:hAnsi="Arial" w:cs="Arial"/>
          <w:sz w:val="20"/>
          <w:szCs w:val="20"/>
          <w:lang w:val="es-MX"/>
        </w:rPr>
        <w:t>y multitud de visitas con el guía correo</w:t>
      </w:r>
    </w:p>
    <w:p w14:paraId="3B786F17" w14:textId="162B8F5B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Paseo por el centro histórico de Ámsterdam</w:t>
      </w:r>
    </w:p>
    <w:p w14:paraId="0E70884E" w14:textId="77777777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 xml:space="preserve">Crucero por el </w:t>
      </w:r>
      <w:proofErr w:type="spellStart"/>
      <w:r w:rsidRPr="00C7154A">
        <w:rPr>
          <w:rFonts w:ascii="Arial" w:hAnsi="Arial" w:cs="Arial"/>
          <w:sz w:val="20"/>
          <w:szCs w:val="20"/>
          <w:lang w:val="es-MX"/>
        </w:rPr>
        <w:t>Rhin</w:t>
      </w:r>
      <w:proofErr w:type="spellEnd"/>
      <w:r w:rsidRPr="00C7154A">
        <w:rPr>
          <w:rFonts w:ascii="Arial" w:hAnsi="Arial" w:cs="Arial"/>
          <w:sz w:val="20"/>
          <w:szCs w:val="20"/>
          <w:lang w:val="es-MX"/>
        </w:rPr>
        <w:t xml:space="preserve"> entre las localidades de </w:t>
      </w:r>
      <w:proofErr w:type="spellStart"/>
      <w:r w:rsidRPr="00C7154A">
        <w:rPr>
          <w:rFonts w:ascii="Arial" w:hAnsi="Arial" w:cs="Arial"/>
          <w:sz w:val="20"/>
          <w:szCs w:val="20"/>
          <w:lang w:val="es-MX"/>
        </w:rPr>
        <w:t>Boppard</w:t>
      </w:r>
      <w:proofErr w:type="spellEnd"/>
      <w:r w:rsidRPr="00C7154A">
        <w:rPr>
          <w:rFonts w:ascii="Arial" w:hAnsi="Arial" w:cs="Arial"/>
          <w:sz w:val="20"/>
          <w:szCs w:val="20"/>
          <w:lang w:val="es-MX"/>
        </w:rPr>
        <w:t xml:space="preserve"> y St. </w:t>
      </w:r>
      <w:proofErr w:type="spellStart"/>
      <w:r w:rsidRPr="00C7154A">
        <w:rPr>
          <w:rFonts w:ascii="Arial" w:hAnsi="Arial" w:cs="Arial"/>
          <w:sz w:val="20"/>
          <w:szCs w:val="20"/>
          <w:lang w:val="es-MX"/>
        </w:rPr>
        <w:t>Goar</w:t>
      </w:r>
      <w:proofErr w:type="spellEnd"/>
      <w:r w:rsidRPr="00C7154A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714D045E" w14:textId="1512D48B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Seguro turístico</w:t>
      </w:r>
    </w:p>
    <w:p w14:paraId="6A489BCF" w14:textId="73D603BB" w:rsidR="006F546E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Tasas de estancia</w:t>
      </w:r>
    </w:p>
    <w:p w14:paraId="5A2B9EF1" w14:textId="77777777" w:rsidR="00C7154A" w:rsidRPr="00150C21" w:rsidRDefault="00C7154A" w:rsidP="00C7154A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37FB9A7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46021834" w14:textId="77777777" w:rsidR="00411CC2" w:rsidRPr="00150C21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5967693E" w14:textId="77777777" w:rsidR="00411CC2" w:rsidRPr="00150C21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/>
        </w:rPr>
        <w:t xml:space="preserve">Paquete </w:t>
      </w:r>
      <w:r w:rsidR="00D43E52" w:rsidRPr="00150C21">
        <w:rPr>
          <w:rFonts w:ascii="Arial" w:hAnsi="Arial" w:cs="Arial"/>
          <w:sz w:val="20"/>
          <w:szCs w:val="20"/>
          <w:lang w:val="es-MX"/>
        </w:rPr>
        <w:t>valor añadido</w:t>
      </w:r>
    </w:p>
    <w:p w14:paraId="6F3D4E01" w14:textId="77777777" w:rsidR="00411CC2" w:rsidRPr="00150C21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1DE67E71" w14:textId="77777777" w:rsidR="00411CC2" w:rsidRPr="00150C21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2E8D751E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D2BEFE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46F5C780" w14:textId="2CAFE5D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E043E9" w:rsidRPr="00150C21">
        <w:rPr>
          <w:rFonts w:ascii="Arial" w:hAnsi="Arial" w:cs="Arial"/>
          <w:sz w:val="20"/>
          <w:szCs w:val="20"/>
          <w:lang w:val="es-MX" w:eastAsia="es-MX" w:bidi="ar-SA"/>
        </w:rPr>
        <w:t>EUR</w:t>
      </w:r>
      <w:r w:rsidRPr="00150C21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5DF3604D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CC24BE7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24E6C645" w14:textId="17D7093E" w:rsidR="00411CC2" w:rsidRPr="00470987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2F8A4480" w14:textId="3FB9B975" w:rsidR="00470987" w:rsidRPr="00470987" w:rsidRDefault="00470987" w:rsidP="00470987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70987">
        <w:rPr>
          <w:rFonts w:ascii="Arial" w:hAnsi="Arial" w:cs="Arial"/>
          <w:b/>
          <w:bCs/>
          <w:sz w:val="20"/>
          <w:szCs w:val="20"/>
          <w:lang w:val="es-MX"/>
        </w:rPr>
        <w:t>Para poder efectuar la visita opcional del día 1 del itinerario, es necesario llegar a Paris antes de las 17.</w:t>
      </w:r>
      <w:r w:rsidR="00A56DB3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Pr="00470987">
        <w:rPr>
          <w:rFonts w:ascii="Arial" w:hAnsi="Arial" w:cs="Arial"/>
          <w:b/>
          <w:bCs/>
          <w:sz w:val="20"/>
          <w:szCs w:val="20"/>
          <w:lang w:val="es-MX"/>
        </w:rPr>
        <w:t>0 hrs. En caso contrario no se podrá garantizar dicha visita.</w:t>
      </w:r>
    </w:p>
    <w:p w14:paraId="44510761" w14:textId="77777777" w:rsidR="00014636" w:rsidRPr="00150C21" w:rsidRDefault="00014636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394E48F" w14:textId="77777777" w:rsidR="00014636" w:rsidRPr="00150C21" w:rsidRDefault="00014636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1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2869"/>
        <w:gridCol w:w="619"/>
      </w:tblGrid>
      <w:tr w:rsidR="00014636" w:rsidRPr="00150C21" w14:paraId="5985B689" w14:textId="77777777" w:rsidTr="00A56DB3">
        <w:trPr>
          <w:trHeight w:val="278"/>
          <w:jc w:val="center"/>
        </w:trPr>
        <w:tc>
          <w:tcPr>
            <w:tcW w:w="5147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bottom"/>
            <w:hideMark/>
          </w:tcPr>
          <w:p w14:paraId="3211375D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014636" w:rsidRPr="00150C21" w14:paraId="0E8AEBD3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79B8981B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39B04B0E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bottom"/>
            <w:hideMark/>
          </w:tcPr>
          <w:p w14:paraId="3B3C2CAE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14636" w:rsidRPr="00150C21" w14:paraId="38E004F8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49D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6F09" w14:textId="4865AA1B" w:rsidR="00014636" w:rsidRPr="00417BE1" w:rsidRDefault="00014636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 xml:space="preserve">MERCURE P. VERSALLES </w:t>
            </w:r>
            <w:r w:rsidR="00C7154A"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EXPO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50B4885C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4636" w:rsidRPr="00150C21" w14:paraId="4544DA6A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A1E3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BRUSELAS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4D1" w14:textId="77777777" w:rsidR="00014636" w:rsidRPr="00417BE1" w:rsidRDefault="00014636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CATALONIA BRUSSELS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326096F" w14:textId="1F16EEB1" w:rsidR="00014636" w:rsidRPr="00150C21" w:rsidRDefault="008870FF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</w:t>
            </w:r>
            <w:r w:rsidR="00014636"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014636" w:rsidRPr="00150C21" w14:paraId="3B2F2B15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E58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BRUJAS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9E02" w14:textId="77777777" w:rsidR="00014636" w:rsidRPr="00417BE1" w:rsidRDefault="00014636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VELOTEL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C8165E6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4636" w:rsidRPr="00150C21" w14:paraId="688D57EC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884B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598C" w14:textId="77777777" w:rsidR="00014636" w:rsidRPr="00417BE1" w:rsidRDefault="00014636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GREEN PARK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48A12175" w14:textId="3ED5247A" w:rsidR="00014636" w:rsidRPr="00150C21" w:rsidRDefault="008870FF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</w:t>
            </w:r>
            <w:r w:rsidR="00014636"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014636" w:rsidRPr="00150C21" w14:paraId="23E84404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F172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ÁMSTERDAM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6DCC" w14:textId="203AA534" w:rsidR="00014636" w:rsidRPr="00417BE1" w:rsidRDefault="00A56DB3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INTERCITY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4271D43F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4636" w:rsidRPr="00150C21" w14:paraId="51AD0BCE" w14:textId="77777777" w:rsidTr="00A56DB3">
        <w:trPr>
          <w:trHeight w:val="278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0860534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08254C3" w14:textId="1456556F" w:rsidR="00014636" w:rsidRPr="00417BE1" w:rsidRDefault="00A56DB3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COUDYARD ARENA ATLAS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32FA9183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6AAC708" w14:textId="77777777" w:rsidR="00014636" w:rsidRPr="00150C21" w:rsidRDefault="00014636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A27F03" w14:textId="07EF89F3" w:rsidR="00D0045C" w:rsidRDefault="004314ED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B8BD80B" w14:textId="0EEBCA48" w:rsidR="008870FF" w:rsidRDefault="008870FF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6BBED0C" w14:textId="7281A45F" w:rsidR="008870FF" w:rsidRDefault="008870FF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28BC77F" w14:textId="4DCFCA27" w:rsidR="008870FF" w:rsidRDefault="008870FF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8B0971" w14:textId="6BF614A2" w:rsidR="008870FF" w:rsidRDefault="008870FF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4E03382" w14:textId="4824CBE2" w:rsidR="00150C21" w:rsidRDefault="00150C21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42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2236"/>
      </w:tblGrid>
      <w:tr w:rsidR="00150C21" w:rsidRPr="00150C21" w14:paraId="2F83D43E" w14:textId="77777777" w:rsidTr="00150C21">
        <w:trPr>
          <w:trHeight w:val="252"/>
          <w:jc w:val="center"/>
        </w:trPr>
        <w:tc>
          <w:tcPr>
            <w:tcW w:w="4271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30C5CE30" w14:textId="77777777" w:rsidR="00150C21" w:rsidRPr="00150C21" w:rsidRDefault="00150C21" w:rsidP="00150C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FECHAS DE LLEGADAS</w:t>
            </w:r>
          </w:p>
        </w:tc>
      </w:tr>
      <w:tr w:rsidR="00150C21" w:rsidRPr="00150C21" w14:paraId="04CEDFA6" w14:textId="77777777" w:rsidTr="00150C21">
        <w:trPr>
          <w:trHeight w:val="263"/>
          <w:jc w:val="center"/>
        </w:trPr>
        <w:tc>
          <w:tcPr>
            <w:tcW w:w="4271" w:type="dxa"/>
            <w:gridSpan w:val="2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B8CCE4"/>
            <w:noWrap/>
            <w:vAlign w:val="center"/>
            <w:hideMark/>
          </w:tcPr>
          <w:p w14:paraId="6F7208F7" w14:textId="6DE174D1" w:rsidR="00150C21" w:rsidRPr="00150C21" w:rsidRDefault="00150C21" w:rsidP="00150C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A56DB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470987" w:rsidRPr="00150C21" w14:paraId="54E61EF6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C4B1" w14:textId="079D8F31" w:rsidR="00470987" w:rsidRPr="00150C21" w:rsidRDefault="00470987" w:rsidP="0047098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F477F29" w14:textId="20B9FB78" w:rsidR="00470987" w:rsidRPr="00150C21" w:rsidRDefault="00A56DB3" w:rsidP="004709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56DB3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07, 14, 21, 28*</w:t>
            </w:r>
          </w:p>
        </w:tc>
      </w:tr>
      <w:tr w:rsidR="00150C21" w:rsidRPr="00150C21" w14:paraId="6CF32CC4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9FC2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C838787" w14:textId="3C731536" w:rsidR="00150C21" w:rsidRPr="00150C21" w:rsidRDefault="00A56DB3" w:rsidP="00150C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56DB3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05, 12*, 19, 26*</w:t>
            </w:r>
          </w:p>
        </w:tc>
      </w:tr>
      <w:tr w:rsidR="00150C21" w:rsidRPr="00150C21" w14:paraId="7E670DA1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5C87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A2F94AA" w14:textId="2C231CFD" w:rsidR="00150C21" w:rsidRPr="00150C21" w:rsidRDefault="00A56DB3" w:rsidP="00150C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56DB3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02, 09*, 16, 23*, 30</w:t>
            </w:r>
          </w:p>
        </w:tc>
      </w:tr>
      <w:tr w:rsidR="00150C21" w:rsidRPr="00150C21" w14:paraId="41186E7E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CB74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EC4059E" w14:textId="7504FECE" w:rsidR="00150C21" w:rsidRPr="00150C21" w:rsidRDefault="00A56DB3" w:rsidP="00150C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56DB3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07*, 14, 21*, 28</w:t>
            </w:r>
          </w:p>
        </w:tc>
      </w:tr>
      <w:tr w:rsidR="00150C21" w:rsidRPr="00150C21" w14:paraId="0A66A904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A76C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14AB74B" w14:textId="4C9E00C6" w:rsidR="00150C21" w:rsidRPr="00150C21" w:rsidRDefault="00A56DB3" w:rsidP="00150C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56DB3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04*, 11, 18*, 25</w:t>
            </w:r>
          </w:p>
        </w:tc>
      </w:tr>
      <w:tr w:rsidR="00150C21" w:rsidRPr="00150C21" w14:paraId="0DA92414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C018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6CC10B0" w14:textId="7FEF479E" w:rsidR="00150C21" w:rsidRPr="00150C21" w:rsidRDefault="00A56DB3" w:rsidP="00150C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56DB3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01*, 08, 15*, 22*, 29</w:t>
            </w:r>
          </w:p>
        </w:tc>
      </w:tr>
      <w:tr w:rsidR="00150C21" w:rsidRPr="00150C21" w14:paraId="6F51AF70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DBB9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3CCF147C" w14:textId="757DD18F" w:rsidR="00150C21" w:rsidRPr="00150C21" w:rsidRDefault="00A56DB3" w:rsidP="00150C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A56DB3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06*, 13, 20, </w:t>
            </w:r>
            <w:r w:rsidRPr="00A56D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27</w:t>
            </w:r>
          </w:p>
        </w:tc>
      </w:tr>
      <w:tr w:rsidR="00150C21" w:rsidRPr="00150C21" w14:paraId="53E9A8B5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4616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3C19123" w14:textId="046D1A1E" w:rsidR="00150C21" w:rsidRPr="00150C21" w:rsidRDefault="00A56DB3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56D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03, 17</w:t>
            </w:r>
          </w:p>
        </w:tc>
      </w:tr>
      <w:tr w:rsidR="00150C21" w:rsidRPr="00150C21" w14:paraId="225A6950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FC0C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2473F76" w14:textId="5D7FBA8E" w:rsidR="00150C21" w:rsidRPr="00150C21" w:rsidRDefault="00A56DB3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56D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01, 15, 22, 29</w:t>
            </w:r>
          </w:p>
        </w:tc>
      </w:tr>
      <w:tr w:rsidR="00150C21" w:rsidRPr="00150C21" w14:paraId="2C95827D" w14:textId="77777777" w:rsidTr="00150C21">
        <w:trPr>
          <w:trHeight w:val="252"/>
          <w:jc w:val="center"/>
        </w:trPr>
        <w:tc>
          <w:tcPr>
            <w:tcW w:w="4271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B4C6E7"/>
            <w:noWrap/>
            <w:vAlign w:val="center"/>
            <w:hideMark/>
          </w:tcPr>
          <w:p w14:paraId="0186D491" w14:textId="5036C1CF" w:rsidR="00150C21" w:rsidRPr="00150C21" w:rsidRDefault="00150C21" w:rsidP="00150C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A56DB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150C21" w:rsidRPr="00150C21" w14:paraId="312176D4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B7A5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281302A" w14:textId="7A5E88D2" w:rsidR="00150C21" w:rsidRPr="00150C21" w:rsidRDefault="000C2708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C270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12, 26</w:t>
            </w:r>
          </w:p>
        </w:tc>
      </w:tr>
      <w:tr w:rsidR="00150C21" w:rsidRPr="00150C21" w14:paraId="66EF9377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6600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7CE0DAD" w14:textId="4A5829C5" w:rsidR="00150C21" w:rsidRPr="00150C21" w:rsidRDefault="000C2708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C270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09, 23</w:t>
            </w:r>
          </w:p>
        </w:tc>
      </w:tr>
      <w:tr w:rsidR="00150C21" w:rsidRPr="00150C21" w14:paraId="595EEF91" w14:textId="77777777" w:rsidTr="00A56DB3">
        <w:trPr>
          <w:trHeight w:val="252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3278" w14:textId="7777777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611F132" w14:textId="6DB16524" w:rsidR="00150C21" w:rsidRPr="00150C21" w:rsidRDefault="000C2708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C270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09, </w:t>
            </w:r>
            <w:r w:rsidRPr="000C2708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23, 30</w:t>
            </w:r>
          </w:p>
        </w:tc>
      </w:tr>
      <w:tr w:rsidR="00150C21" w:rsidRPr="00150C21" w14:paraId="54CBA935" w14:textId="77777777" w:rsidTr="008870FF">
        <w:trPr>
          <w:trHeight w:val="263"/>
          <w:jc w:val="center"/>
        </w:trPr>
        <w:tc>
          <w:tcPr>
            <w:tcW w:w="2035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</w:tcPr>
          <w:p w14:paraId="2A1976CD" w14:textId="6DF1C0F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DEF6A3E" w14:textId="086A37F7" w:rsidR="00150C21" w:rsidRPr="00150C21" w:rsidRDefault="00150C21" w:rsidP="00150C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6E3F2905" w14:textId="5FB880C4" w:rsidR="00EB0D61" w:rsidRPr="00150C21" w:rsidRDefault="00EB0D61" w:rsidP="00150C21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TEMPORADA BAJA</w:t>
      </w:r>
    </w:p>
    <w:p w14:paraId="1AD1FBE7" w14:textId="0815A89E" w:rsidR="00D0045C" w:rsidRPr="00150C21" w:rsidRDefault="00EB0D61" w:rsidP="00EB0D61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TEMPORADA ALTA</w:t>
      </w:r>
    </w:p>
    <w:p w14:paraId="695D7323" w14:textId="77777777" w:rsidR="00EB0D61" w:rsidRPr="00150C21" w:rsidRDefault="00EB0D61" w:rsidP="00EB0D6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 w:eastAsia="es-ES"/>
        </w:rPr>
        <w:t>(</w:t>
      </w: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 w:eastAsia="es-ES"/>
        </w:rPr>
        <w:t>*</w:t>
      </w:r>
      <w:r w:rsidRPr="00150C21">
        <w:rPr>
          <w:rFonts w:ascii="Arial" w:hAnsi="Arial" w:cs="Arial"/>
          <w:b/>
          <w:bCs/>
          <w:sz w:val="20"/>
          <w:szCs w:val="20"/>
          <w:lang w:val="es-MX" w:eastAsia="es-ES"/>
        </w:rPr>
        <w:t>) Fechas operación Ext. Polonia</w:t>
      </w:r>
    </w:p>
    <w:p w14:paraId="04B98545" w14:textId="0A074555" w:rsidR="007F507C" w:rsidRDefault="007F507C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0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671"/>
        <w:gridCol w:w="1648"/>
        <w:gridCol w:w="1236"/>
        <w:gridCol w:w="1639"/>
      </w:tblGrid>
      <w:tr w:rsidR="008870FF" w:rsidRPr="00B94F5D" w14:paraId="112746EE" w14:textId="77777777" w:rsidTr="00417BE1">
        <w:trPr>
          <w:trHeight w:val="177"/>
          <w:jc w:val="center"/>
        </w:trPr>
        <w:tc>
          <w:tcPr>
            <w:tcW w:w="9007" w:type="dxa"/>
            <w:gridSpan w:val="5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bottom"/>
            <w:hideMark/>
          </w:tcPr>
          <w:p w14:paraId="2F4F52C6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</w:p>
        </w:tc>
      </w:tr>
      <w:tr w:rsidR="008870FF" w:rsidRPr="00150C21" w14:paraId="37816BFD" w14:textId="77777777" w:rsidTr="00417BE1">
        <w:trPr>
          <w:trHeight w:val="177"/>
          <w:jc w:val="center"/>
        </w:trPr>
        <w:tc>
          <w:tcPr>
            <w:tcW w:w="3813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2AD8D980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PARÍS Y PAÍSES BAJOS</w:t>
            </w:r>
          </w:p>
        </w:tc>
        <w:tc>
          <w:tcPr>
            <w:tcW w:w="2319" w:type="dxa"/>
            <w:gridSpan w:val="2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5C1CD073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TEMPORADA ALTA</w:t>
            </w:r>
          </w:p>
        </w:tc>
        <w:tc>
          <w:tcPr>
            <w:tcW w:w="2875" w:type="dxa"/>
            <w:gridSpan w:val="2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5875BA85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TEMPORADA BAJA</w:t>
            </w:r>
          </w:p>
        </w:tc>
      </w:tr>
      <w:tr w:rsidR="008870FF" w:rsidRPr="00150C21" w14:paraId="465AB502" w14:textId="77777777" w:rsidTr="00417BE1">
        <w:trPr>
          <w:trHeight w:val="169"/>
          <w:jc w:val="center"/>
        </w:trPr>
        <w:tc>
          <w:tcPr>
            <w:tcW w:w="3813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7B18A36C" w14:textId="77777777" w:rsidR="008870FF" w:rsidRPr="00150C21" w:rsidRDefault="008870FF" w:rsidP="006E572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71" w:type="dxa"/>
            <w:tcBorders>
              <w:top w:val="single" w:sz="12" w:space="0" w:color="244062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7B425041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1648" w:type="dxa"/>
            <w:tcBorders>
              <w:top w:val="single" w:sz="12" w:space="0" w:color="244062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3A0DCEB7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SUPL. SGL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3EC01B1F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6ADD4987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SUPL. SGL</w:t>
            </w:r>
          </w:p>
        </w:tc>
      </w:tr>
      <w:tr w:rsidR="008870FF" w:rsidRPr="00150C21" w14:paraId="05DBAA24" w14:textId="77777777" w:rsidTr="00417BE1">
        <w:trPr>
          <w:trHeight w:val="160"/>
          <w:jc w:val="center"/>
        </w:trPr>
        <w:tc>
          <w:tcPr>
            <w:tcW w:w="381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D609" w14:textId="560E7ABC" w:rsidR="008870FF" w:rsidRPr="00150C21" w:rsidRDefault="008870FF" w:rsidP="006E57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TERRESTRE</w:t>
            </w:r>
            <w:r w:rsidR="00417B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8 DIAS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D59D" w14:textId="023A9CAB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1</w:t>
            </w:r>
            <w:r w:rsidR="00417B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370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A04F" w14:textId="0FE1C5B9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65</w:t>
            </w:r>
            <w:r w:rsidR="00417B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B9FC" w14:textId="7F6E9768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1</w:t>
            </w:r>
            <w:r w:rsidR="00417B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210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6915D6BB" w14:textId="257904C9" w:rsidR="008870FF" w:rsidRPr="00150C21" w:rsidRDefault="00417BE1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515</w:t>
            </w:r>
          </w:p>
        </w:tc>
      </w:tr>
      <w:tr w:rsidR="00417BE1" w:rsidRPr="00150C21" w14:paraId="26FE7EEF" w14:textId="77777777" w:rsidTr="00417BE1">
        <w:trPr>
          <w:trHeight w:val="160"/>
          <w:jc w:val="center"/>
        </w:trPr>
        <w:tc>
          <w:tcPr>
            <w:tcW w:w="381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</w:tcPr>
          <w:p w14:paraId="557E5612" w14:textId="6C8A4FBE" w:rsidR="00417BE1" w:rsidRPr="00150C21" w:rsidRDefault="00417BE1" w:rsidP="006E57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7B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Suplemento salidas 14/Jul-11/Ago. (*)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8D012" w14:textId="2620A43D" w:rsidR="00417BE1" w:rsidRPr="00150C21" w:rsidRDefault="00417BE1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110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33315" w14:textId="5392383D" w:rsidR="00417BE1" w:rsidRDefault="00417BE1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B7FBA" w14:textId="2B84668F" w:rsidR="00417BE1" w:rsidRPr="00150C21" w:rsidRDefault="00417BE1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</w:tcPr>
          <w:p w14:paraId="1E7FC6E8" w14:textId="115F5318" w:rsidR="00417BE1" w:rsidRDefault="00417BE1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</w:tr>
      <w:tr w:rsidR="008870FF" w:rsidRPr="00150C21" w14:paraId="3685973B" w14:textId="77777777" w:rsidTr="00417BE1">
        <w:trPr>
          <w:trHeight w:val="169"/>
          <w:jc w:val="center"/>
        </w:trPr>
        <w:tc>
          <w:tcPr>
            <w:tcW w:w="381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92CDDC" w:themeFill="accent5" w:themeFillTint="99"/>
            <w:vAlign w:val="center"/>
            <w:hideMark/>
          </w:tcPr>
          <w:p w14:paraId="571AD143" w14:textId="77777777" w:rsidR="008870FF" w:rsidRPr="00150C21" w:rsidRDefault="008870FF" w:rsidP="006E57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SUPL. VALOR AÑADIDO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vAlign w:val="center"/>
            <w:hideMark/>
          </w:tcPr>
          <w:p w14:paraId="3ADADB4B" w14:textId="761DE40B" w:rsidR="008870FF" w:rsidRPr="00150C21" w:rsidRDefault="00417BE1" w:rsidP="006E57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315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92CDDC" w:themeFill="accent5" w:themeFillTint="99"/>
            <w:vAlign w:val="center"/>
            <w:hideMark/>
          </w:tcPr>
          <w:p w14:paraId="791BB1EC" w14:textId="404ADB4C" w:rsidR="008870FF" w:rsidRPr="00150C21" w:rsidRDefault="00417BE1" w:rsidP="006E57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315</w:t>
            </w:r>
          </w:p>
        </w:tc>
      </w:tr>
      <w:tr w:rsidR="008870FF" w:rsidRPr="00150C21" w14:paraId="42B42A11" w14:textId="77777777" w:rsidTr="00417BE1">
        <w:trPr>
          <w:trHeight w:val="169"/>
          <w:jc w:val="center"/>
        </w:trPr>
        <w:tc>
          <w:tcPr>
            <w:tcW w:w="9007" w:type="dxa"/>
            <w:gridSpan w:val="5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</w:tcPr>
          <w:p w14:paraId="3E078CDF" w14:textId="30945C42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50C2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VIGENCIA HASTA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MARZO 202</w:t>
            </w:r>
            <w:r w:rsidR="00417BE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</w:tr>
    </w:tbl>
    <w:p w14:paraId="78294B34" w14:textId="091AF8AA" w:rsidR="008870FF" w:rsidRDefault="00417BE1" w:rsidP="00417BE1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417BE1">
        <w:rPr>
          <w:rFonts w:ascii="Arial" w:hAnsi="Arial" w:cs="Arial"/>
          <w:sz w:val="20"/>
          <w:szCs w:val="20"/>
          <w:lang w:val="es-ES"/>
        </w:rPr>
        <w:t>(*) Suplemento aplicable al trayecto completo Par/</w:t>
      </w:r>
      <w:proofErr w:type="spellStart"/>
      <w:r w:rsidRPr="00417BE1">
        <w:rPr>
          <w:rFonts w:ascii="Arial" w:hAnsi="Arial" w:cs="Arial"/>
          <w:sz w:val="20"/>
          <w:szCs w:val="20"/>
          <w:lang w:val="es-ES"/>
        </w:rPr>
        <w:t>Ams</w:t>
      </w:r>
      <w:proofErr w:type="spellEnd"/>
      <w:r w:rsidRPr="00417BE1">
        <w:rPr>
          <w:rFonts w:ascii="Arial" w:hAnsi="Arial" w:cs="Arial"/>
          <w:sz w:val="20"/>
          <w:szCs w:val="20"/>
          <w:lang w:val="es-ES"/>
        </w:rPr>
        <w:t xml:space="preserve"> y a los parciales Par/</w:t>
      </w:r>
      <w:proofErr w:type="spellStart"/>
      <w:r w:rsidRPr="00417BE1">
        <w:rPr>
          <w:rFonts w:ascii="Arial" w:hAnsi="Arial" w:cs="Arial"/>
          <w:sz w:val="20"/>
          <w:szCs w:val="20"/>
          <w:lang w:val="es-ES"/>
        </w:rPr>
        <w:t>Ams</w:t>
      </w:r>
      <w:proofErr w:type="spellEnd"/>
      <w:r w:rsidRPr="00417BE1">
        <w:rPr>
          <w:rFonts w:ascii="Arial" w:hAnsi="Arial" w:cs="Arial"/>
          <w:sz w:val="20"/>
          <w:szCs w:val="20"/>
          <w:lang w:val="es-ES"/>
        </w:rPr>
        <w:t>, Par/</w:t>
      </w:r>
      <w:proofErr w:type="spellStart"/>
      <w:r w:rsidRPr="00417BE1">
        <w:rPr>
          <w:rFonts w:ascii="Arial" w:hAnsi="Arial" w:cs="Arial"/>
          <w:sz w:val="20"/>
          <w:szCs w:val="20"/>
          <w:lang w:val="es-ES"/>
        </w:rPr>
        <w:t>Fra</w:t>
      </w:r>
      <w:proofErr w:type="spellEnd"/>
      <w:r w:rsidRPr="00417BE1">
        <w:rPr>
          <w:rFonts w:ascii="Arial" w:hAnsi="Arial" w:cs="Arial"/>
          <w:sz w:val="20"/>
          <w:szCs w:val="20"/>
          <w:lang w:val="es-ES"/>
        </w:rPr>
        <w:t xml:space="preserve"> y Par/</w:t>
      </w:r>
      <w:r>
        <w:rPr>
          <w:rFonts w:ascii="Arial" w:hAnsi="Arial" w:cs="Arial"/>
          <w:sz w:val="20"/>
          <w:szCs w:val="20"/>
          <w:lang w:val="es-ES"/>
        </w:rPr>
        <w:t>Ver</w:t>
      </w:r>
    </w:p>
    <w:p w14:paraId="71EDCD04" w14:textId="77777777" w:rsidR="00417BE1" w:rsidRPr="00417BE1" w:rsidRDefault="00417BE1" w:rsidP="00417BE1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F077307" w14:textId="77777777" w:rsidR="00470987" w:rsidRPr="008870FF" w:rsidRDefault="00470987" w:rsidP="004709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u w:val="single"/>
          <w:lang w:val="es-MX"/>
        </w:rPr>
      </w:pPr>
      <w:r w:rsidRPr="008870FF">
        <w:rPr>
          <w:rFonts w:ascii="Comic Sans MS" w:hAnsi="Comic Sans MS"/>
          <w:b/>
          <w:bCs/>
          <w:i/>
          <w:iCs/>
          <w:color w:val="FFFFFF"/>
          <w:sz w:val="20"/>
          <w:szCs w:val="20"/>
          <w:u w:val="single"/>
          <w:lang w:val="es-MX"/>
        </w:rPr>
        <w:t>SERVICIOS “VALOR AÑADIDO”</w:t>
      </w:r>
    </w:p>
    <w:p w14:paraId="7BD4A789" w14:textId="77777777" w:rsidR="00470987" w:rsidRPr="008870FF" w:rsidRDefault="00470987" w:rsidP="004709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FFFF"/>
          <w:u w:val="single"/>
          <w:lang w:val="es-MX"/>
        </w:rPr>
      </w:pPr>
    </w:p>
    <w:p w14:paraId="282C245D" w14:textId="77777777" w:rsidR="00470987" w:rsidRDefault="00470987" w:rsidP="004709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8870FF">
        <w:rPr>
          <w:rFonts w:ascii="Arial" w:hAnsi="Arial" w:cs="Arial"/>
          <w:color w:val="FFFFFF"/>
          <w:sz w:val="20"/>
          <w:szCs w:val="20"/>
          <w:lang w:val="es-MX"/>
        </w:rPr>
        <w:t>Si quiere llevar todo preparado de antemano, además de lo detallado en el itinerario, les proponemos adicionalmente incluir:</w:t>
      </w:r>
    </w:p>
    <w:p w14:paraId="18ADF838" w14:textId="77777777" w:rsidR="00EE425C" w:rsidRPr="00EE425C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Iluminaciones de París</w:t>
      </w:r>
    </w:p>
    <w:p w14:paraId="65183CA1" w14:textId="77777777" w:rsidR="00EE425C" w:rsidRPr="00EE425C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Visita Palacio y Jardines de Versalles en París</w:t>
      </w:r>
    </w:p>
    <w:p w14:paraId="6DDAE6D8" w14:textId="77777777" w:rsidR="00EE425C" w:rsidRPr="00EE425C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Crucero por los canales en Ámsterdam</w:t>
      </w:r>
    </w:p>
    <w:p w14:paraId="01D6DE10" w14:textId="77777777" w:rsidR="00EE425C" w:rsidRPr="00EE425C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Visita a </w:t>
      </w:r>
      <w:proofErr w:type="spellStart"/>
      <w:r w:rsidRPr="00EE425C">
        <w:rPr>
          <w:rFonts w:ascii="Arial" w:hAnsi="Arial" w:cs="Arial"/>
          <w:color w:val="FFFFFF"/>
          <w:sz w:val="20"/>
          <w:szCs w:val="20"/>
          <w:lang w:val="es-MX"/>
        </w:rPr>
        <w:t>Marken</w:t>
      </w:r>
      <w:proofErr w:type="spellEnd"/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y </w:t>
      </w:r>
      <w:proofErr w:type="spellStart"/>
      <w:r w:rsidRPr="00EE425C">
        <w:rPr>
          <w:rFonts w:ascii="Arial" w:hAnsi="Arial" w:cs="Arial"/>
          <w:color w:val="FFFFFF"/>
          <w:sz w:val="20"/>
          <w:szCs w:val="20"/>
          <w:lang w:val="es-MX"/>
        </w:rPr>
        <w:t>Volendam</w:t>
      </w:r>
      <w:proofErr w:type="spellEnd"/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desde Ámsterdam</w:t>
      </w:r>
    </w:p>
    <w:p w14:paraId="1BA9C309" w14:textId="2B11CD60" w:rsidR="00EE425C" w:rsidRPr="008870FF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2 cenas (días 4 y 5)</w:t>
      </w:r>
    </w:p>
    <w:p w14:paraId="565729D8" w14:textId="12B79AB9" w:rsidR="001B1833" w:rsidRPr="00150C21" w:rsidRDefault="001B1833" w:rsidP="00470987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ED18CF" w14:textId="77777777" w:rsidR="001B1833" w:rsidRPr="00150C21" w:rsidRDefault="001B1833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ADDB921" w14:textId="77777777" w:rsidR="001B1833" w:rsidRPr="00150C21" w:rsidRDefault="001B1833" w:rsidP="00ED01A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7141176" w14:textId="77777777" w:rsidR="001B1833" w:rsidRPr="00150C21" w:rsidRDefault="001B1833" w:rsidP="00ED01A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7EEBA0E" w14:textId="77777777" w:rsidR="001B1833" w:rsidRPr="00150C21" w:rsidRDefault="001B1833" w:rsidP="001B183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1B1833" w:rsidRPr="00150C21" w:rsidSect="00411CC2">
      <w:headerReference w:type="default" r:id="rId9"/>
      <w:footerReference w:type="default" r:id="rId10"/>
      <w:pgSz w:w="12240" w:h="15840"/>
      <w:pgMar w:top="2127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A25F" w14:textId="77777777" w:rsidR="007B1259" w:rsidRDefault="007B1259" w:rsidP="00450C15">
      <w:pPr>
        <w:spacing w:after="0" w:line="240" w:lineRule="auto"/>
      </w:pPr>
      <w:r>
        <w:separator/>
      </w:r>
    </w:p>
  </w:endnote>
  <w:endnote w:type="continuationSeparator" w:id="0">
    <w:p w14:paraId="16B54270" w14:textId="77777777" w:rsidR="007B1259" w:rsidRDefault="007B125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37E" w14:textId="77777777" w:rsidR="006F546E" w:rsidRDefault="006F546E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18EFB5A" wp14:editId="054D713C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A31B42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A2AF" w14:textId="77777777" w:rsidR="007B1259" w:rsidRDefault="007B1259" w:rsidP="00450C15">
      <w:pPr>
        <w:spacing w:after="0" w:line="240" w:lineRule="auto"/>
      </w:pPr>
      <w:r>
        <w:separator/>
      </w:r>
    </w:p>
  </w:footnote>
  <w:footnote w:type="continuationSeparator" w:id="0">
    <w:p w14:paraId="0741BC76" w14:textId="77777777" w:rsidR="007B1259" w:rsidRDefault="007B125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E211" w14:textId="77777777" w:rsidR="006F546E" w:rsidRPr="006D64BE" w:rsidRDefault="006F546E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10D0" wp14:editId="74FCE50B">
              <wp:simplePos x="0" y="0"/>
              <wp:positionH relativeFrom="column">
                <wp:posOffset>-405765</wp:posOffset>
              </wp:positionH>
              <wp:positionV relativeFrom="paragraph">
                <wp:posOffset>-220981</wp:posOffset>
              </wp:positionV>
              <wp:extent cx="5105400" cy="9239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DAD7E" w14:textId="780CBB91" w:rsidR="006F546E" w:rsidRPr="00660E98" w:rsidRDefault="006F546E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60E9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PARÍS Y PAÍSES BAJOS</w:t>
                          </w:r>
                        </w:p>
                        <w:p w14:paraId="4CF57212" w14:textId="788906D6" w:rsidR="006F546E" w:rsidRPr="008870FF" w:rsidRDefault="006F546E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164-202</w:t>
                          </w:r>
                          <w:r w:rsidR="00812F3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F139E4"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10D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7.4pt;width:402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" filled="f" stroked="f">
              <v:textbox>
                <w:txbxContent>
                  <w:p w14:paraId="06FDAD7E" w14:textId="780CBB91" w:rsidR="006F546E" w:rsidRPr="00660E98" w:rsidRDefault="006F546E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60E9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PARÍS Y PAÍSES BAJOS</w:t>
                    </w:r>
                  </w:p>
                  <w:p w14:paraId="4CF57212" w14:textId="788906D6" w:rsidR="006F546E" w:rsidRPr="008870FF" w:rsidRDefault="006F546E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164-202</w:t>
                    </w:r>
                    <w:r w:rsidR="00812F3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F139E4"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792B7BA3" wp14:editId="1433147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06A55455" wp14:editId="0FA0E35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3E9617" wp14:editId="3E10B2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10D40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10.25pt;height:410.25pt" o:bullet="t">
        <v:imagedata r:id="rId1" o:title="clip_image001"/>
      </v:shape>
    </w:pict>
  </w:numPicBullet>
  <w:numPicBullet w:numPicBulletId="1">
    <w:pict>
      <v:shape id="_x0000_i1045" type="#_x0000_t75" style="width:470.25pt;height:470.25pt" o:bullet="t">
        <v:imagedata r:id="rId2" o:title="advertencia-de-peligro_318-40551"/>
      </v:shape>
    </w:pict>
  </w:numPicBullet>
  <w:numPicBullet w:numPicBulletId="2">
    <w:pict>
      <v:shape id="_x0000_i1046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5E9"/>
    <w:multiLevelType w:val="hybridMultilevel"/>
    <w:tmpl w:val="9A88E0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721"/>
    <w:multiLevelType w:val="hybridMultilevel"/>
    <w:tmpl w:val="199601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695AA3"/>
    <w:multiLevelType w:val="hybridMultilevel"/>
    <w:tmpl w:val="CAFEFB3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76A5A"/>
    <w:multiLevelType w:val="hybridMultilevel"/>
    <w:tmpl w:val="AA448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82BA5"/>
    <w:multiLevelType w:val="hybridMultilevel"/>
    <w:tmpl w:val="1B26D9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62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876999">
    <w:abstractNumId w:val="10"/>
  </w:num>
  <w:num w:numId="3" w16cid:durableId="124742039">
    <w:abstractNumId w:val="28"/>
  </w:num>
  <w:num w:numId="4" w16cid:durableId="1670864460">
    <w:abstractNumId w:val="43"/>
  </w:num>
  <w:num w:numId="5" w16cid:durableId="623998683">
    <w:abstractNumId w:val="19"/>
  </w:num>
  <w:num w:numId="6" w16cid:durableId="1338801105">
    <w:abstractNumId w:val="16"/>
  </w:num>
  <w:num w:numId="7" w16cid:durableId="489716265">
    <w:abstractNumId w:val="15"/>
  </w:num>
  <w:num w:numId="8" w16cid:durableId="557136207">
    <w:abstractNumId w:val="26"/>
  </w:num>
  <w:num w:numId="9" w16cid:durableId="1859126104">
    <w:abstractNumId w:val="14"/>
  </w:num>
  <w:num w:numId="10" w16cid:durableId="901670531">
    <w:abstractNumId w:val="6"/>
  </w:num>
  <w:num w:numId="11" w16cid:durableId="1066025443">
    <w:abstractNumId w:val="0"/>
  </w:num>
  <w:num w:numId="12" w16cid:durableId="322704181">
    <w:abstractNumId w:val="1"/>
  </w:num>
  <w:num w:numId="13" w16cid:durableId="1350987647">
    <w:abstractNumId w:val="37"/>
  </w:num>
  <w:num w:numId="14" w16cid:durableId="476462078">
    <w:abstractNumId w:val="48"/>
  </w:num>
  <w:num w:numId="15" w16cid:durableId="1533035462">
    <w:abstractNumId w:val="31"/>
  </w:num>
  <w:num w:numId="16" w16cid:durableId="412775550">
    <w:abstractNumId w:val="35"/>
  </w:num>
  <w:num w:numId="17" w16cid:durableId="1618565660">
    <w:abstractNumId w:val="5"/>
  </w:num>
  <w:num w:numId="18" w16cid:durableId="129400580">
    <w:abstractNumId w:val="23"/>
  </w:num>
  <w:num w:numId="19" w16cid:durableId="650866237">
    <w:abstractNumId w:val="21"/>
  </w:num>
  <w:num w:numId="20" w16cid:durableId="763961288">
    <w:abstractNumId w:val="17"/>
  </w:num>
  <w:num w:numId="21" w16cid:durableId="1547910599">
    <w:abstractNumId w:val="18"/>
  </w:num>
  <w:num w:numId="22" w16cid:durableId="683165972">
    <w:abstractNumId w:val="41"/>
  </w:num>
  <w:num w:numId="23" w16cid:durableId="1488477318">
    <w:abstractNumId w:val="33"/>
  </w:num>
  <w:num w:numId="24" w16cid:durableId="2138597653">
    <w:abstractNumId w:val="11"/>
  </w:num>
  <w:num w:numId="25" w16cid:durableId="1691877525">
    <w:abstractNumId w:val="12"/>
  </w:num>
  <w:num w:numId="26" w16cid:durableId="536433415">
    <w:abstractNumId w:val="39"/>
  </w:num>
  <w:num w:numId="27" w16cid:durableId="878325651">
    <w:abstractNumId w:val="7"/>
  </w:num>
  <w:num w:numId="28" w16cid:durableId="2077505589">
    <w:abstractNumId w:val="20"/>
  </w:num>
  <w:num w:numId="29" w16cid:durableId="1621064681">
    <w:abstractNumId w:val="4"/>
  </w:num>
  <w:num w:numId="30" w16cid:durableId="1144665686">
    <w:abstractNumId w:val="32"/>
  </w:num>
  <w:num w:numId="31" w16cid:durableId="2117824156">
    <w:abstractNumId w:val="45"/>
  </w:num>
  <w:num w:numId="32" w16cid:durableId="336155646">
    <w:abstractNumId w:val="47"/>
  </w:num>
  <w:num w:numId="33" w16cid:durableId="765613378">
    <w:abstractNumId w:val="24"/>
  </w:num>
  <w:num w:numId="34" w16cid:durableId="1731032034">
    <w:abstractNumId w:val="22"/>
  </w:num>
  <w:num w:numId="35" w16cid:durableId="1625383250">
    <w:abstractNumId w:val="34"/>
  </w:num>
  <w:num w:numId="36" w16cid:durableId="1280139749">
    <w:abstractNumId w:val="8"/>
  </w:num>
  <w:num w:numId="37" w16cid:durableId="1028019803">
    <w:abstractNumId w:val="44"/>
  </w:num>
  <w:num w:numId="38" w16cid:durableId="1059859363">
    <w:abstractNumId w:val="9"/>
  </w:num>
  <w:num w:numId="39" w16cid:durableId="1175726349">
    <w:abstractNumId w:val="29"/>
  </w:num>
  <w:num w:numId="40" w16cid:durableId="528220308">
    <w:abstractNumId w:val="2"/>
  </w:num>
  <w:num w:numId="41" w16cid:durableId="555513341">
    <w:abstractNumId w:val="30"/>
  </w:num>
  <w:num w:numId="42" w16cid:durableId="977029469">
    <w:abstractNumId w:val="38"/>
  </w:num>
  <w:num w:numId="43" w16cid:durableId="1399867303">
    <w:abstractNumId w:val="42"/>
  </w:num>
  <w:num w:numId="44" w16cid:durableId="803277478">
    <w:abstractNumId w:val="25"/>
  </w:num>
  <w:num w:numId="45" w16cid:durableId="1482961064">
    <w:abstractNumId w:val="27"/>
  </w:num>
  <w:num w:numId="46" w16cid:durableId="836968250">
    <w:abstractNumId w:val="40"/>
  </w:num>
  <w:num w:numId="47" w16cid:durableId="1008875464">
    <w:abstractNumId w:val="13"/>
  </w:num>
  <w:num w:numId="48" w16cid:durableId="1118840373">
    <w:abstractNumId w:val="46"/>
  </w:num>
  <w:num w:numId="49" w16cid:durableId="950626369">
    <w:abstractNumId w:val="36"/>
  </w:num>
  <w:num w:numId="50" w16cid:durableId="80794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4636"/>
    <w:rsid w:val="00017F09"/>
    <w:rsid w:val="000206F0"/>
    <w:rsid w:val="00032009"/>
    <w:rsid w:val="0004121B"/>
    <w:rsid w:val="00057CC3"/>
    <w:rsid w:val="00060395"/>
    <w:rsid w:val="0006120B"/>
    <w:rsid w:val="00063211"/>
    <w:rsid w:val="00074095"/>
    <w:rsid w:val="00074477"/>
    <w:rsid w:val="000901BB"/>
    <w:rsid w:val="0009249E"/>
    <w:rsid w:val="00093D58"/>
    <w:rsid w:val="00096AC7"/>
    <w:rsid w:val="000B06D8"/>
    <w:rsid w:val="000B5887"/>
    <w:rsid w:val="000C2708"/>
    <w:rsid w:val="000D07FA"/>
    <w:rsid w:val="000D1495"/>
    <w:rsid w:val="000F116C"/>
    <w:rsid w:val="000F6819"/>
    <w:rsid w:val="001056F5"/>
    <w:rsid w:val="00106CE3"/>
    <w:rsid w:val="00113C32"/>
    <w:rsid w:val="00115DF1"/>
    <w:rsid w:val="00124C0C"/>
    <w:rsid w:val="00150C21"/>
    <w:rsid w:val="00156E7E"/>
    <w:rsid w:val="00157864"/>
    <w:rsid w:val="00170958"/>
    <w:rsid w:val="001966E3"/>
    <w:rsid w:val="001A58AA"/>
    <w:rsid w:val="001B1833"/>
    <w:rsid w:val="001C618C"/>
    <w:rsid w:val="001D3EA5"/>
    <w:rsid w:val="001D59AE"/>
    <w:rsid w:val="001E0BFB"/>
    <w:rsid w:val="001E177F"/>
    <w:rsid w:val="001E33CC"/>
    <w:rsid w:val="001E49A4"/>
    <w:rsid w:val="001E6741"/>
    <w:rsid w:val="002033B9"/>
    <w:rsid w:val="002049A1"/>
    <w:rsid w:val="00207F26"/>
    <w:rsid w:val="002209BD"/>
    <w:rsid w:val="0022416D"/>
    <w:rsid w:val="00224C61"/>
    <w:rsid w:val="00227509"/>
    <w:rsid w:val="002564A3"/>
    <w:rsid w:val="0026013F"/>
    <w:rsid w:val="0026366E"/>
    <w:rsid w:val="00264C19"/>
    <w:rsid w:val="002959E3"/>
    <w:rsid w:val="00296BA6"/>
    <w:rsid w:val="002A6F1A"/>
    <w:rsid w:val="002C3E02"/>
    <w:rsid w:val="002F25DA"/>
    <w:rsid w:val="002F560C"/>
    <w:rsid w:val="003370E9"/>
    <w:rsid w:val="00354501"/>
    <w:rsid w:val="003726A3"/>
    <w:rsid w:val="003805A5"/>
    <w:rsid w:val="00386733"/>
    <w:rsid w:val="003924DD"/>
    <w:rsid w:val="003A2072"/>
    <w:rsid w:val="003B37AE"/>
    <w:rsid w:val="003C25E9"/>
    <w:rsid w:val="003D0B3A"/>
    <w:rsid w:val="003D5461"/>
    <w:rsid w:val="003D6416"/>
    <w:rsid w:val="003D6D9D"/>
    <w:rsid w:val="003F6D66"/>
    <w:rsid w:val="003F7178"/>
    <w:rsid w:val="00407A99"/>
    <w:rsid w:val="00411CC2"/>
    <w:rsid w:val="00413977"/>
    <w:rsid w:val="0041595F"/>
    <w:rsid w:val="004173C0"/>
    <w:rsid w:val="00417BE1"/>
    <w:rsid w:val="004314ED"/>
    <w:rsid w:val="0043377B"/>
    <w:rsid w:val="004344E9"/>
    <w:rsid w:val="00442234"/>
    <w:rsid w:val="00445117"/>
    <w:rsid w:val="00447919"/>
    <w:rsid w:val="00450C15"/>
    <w:rsid w:val="00451014"/>
    <w:rsid w:val="0047057D"/>
    <w:rsid w:val="00470987"/>
    <w:rsid w:val="00471EDB"/>
    <w:rsid w:val="0048055D"/>
    <w:rsid w:val="004A68D9"/>
    <w:rsid w:val="004B1409"/>
    <w:rsid w:val="004B1883"/>
    <w:rsid w:val="004B372F"/>
    <w:rsid w:val="004C45C8"/>
    <w:rsid w:val="004C5287"/>
    <w:rsid w:val="004D2C2F"/>
    <w:rsid w:val="004F13E7"/>
    <w:rsid w:val="005124B6"/>
    <w:rsid w:val="005130A5"/>
    <w:rsid w:val="00513C9F"/>
    <w:rsid w:val="00513E25"/>
    <w:rsid w:val="00513EEC"/>
    <w:rsid w:val="0055368C"/>
    <w:rsid w:val="00555729"/>
    <w:rsid w:val="00564D1B"/>
    <w:rsid w:val="00565B58"/>
    <w:rsid w:val="0056732C"/>
    <w:rsid w:val="00592677"/>
    <w:rsid w:val="005A4C03"/>
    <w:rsid w:val="005B0F31"/>
    <w:rsid w:val="005B6019"/>
    <w:rsid w:val="005D2189"/>
    <w:rsid w:val="005E2807"/>
    <w:rsid w:val="006053CD"/>
    <w:rsid w:val="006130D1"/>
    <w:rsid w:val="00615520"/>
    <w:rsid w:val="00615736"/>
    <w:rsid w:val="00630B01"/>
    <w:rsid w:val="00630BB2"/>
    <w:rsid w:val="00647995"/>
    <w:rsid w:val="00655755"/>
    <w:rsid w:val="00660E98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E3BC7"/>
    <w:rsid w:val="006F18A9"/>
    <w:rsid w:val="006F44DD"/>
    <w:rsid w:val="006F45DE"/>
    <w:rsid w:val="006F546E"/>
    <w:rsid w:val="007147F1"/>
    <w:rsid w:val="00726CA9"/>
    <w:rsid w:val="00727503"/>
    <w:rsid w:val="00737C85"/>
    <w:rsid w:val="00772BB6"/>
    <w:rsid w:val="00781EA2"/>
    <w:rsid w:val="00784A59"/>
    <w:rsid w:val="00792A3C"/>
    <w:rsid w:val="0079315A"/>
    <w:rsid w:val="00795921"/>
    <w:rsid w:val="00796421"/>
    <w:rsid w:val="007B1259"/>
    <w:rsid w:val="007B4221"/>
    <w:rsid w:val="007E1125"/>
    <w:rsid w:val="007E6927"/>
    <w:rsid w:val="007F507C"/>
    <w:rsid w:val="00803699"/>
    <w:rsid w:val="00812F3C"/>
    <w:rsid w:val="00824B64"/>
    <w:rsid w:val="00832A60"/>
    <w:rsid w:val="00842EF3"/>
    <w:rsid w:val="008531BC"/>
    <w:rsid w:val="00857275"/>
    <w:rsid w:val="00861165"/>
    <w:rsid w:val="00874ABB"/>
    <w:rsid w:val="00881893"/>
    <w:rsid w:val="008870FF"/>
    <w:rsid w:val="00891A2A"/>
    <w:rsid w:val="00894F82"/>
    <w:rsid w:val="008B1CC6"/>
    <w:rsid w:val="008B25DF"/>
    <w:rsid w:val="008B406F"/>
    <w:rsid w:val="008B7201"/>
    <w:rsid w:val="008F0CE2"/>
    <w:rsid w:val="00901AAF"/>
    <w:rsid w:val="00902CE2"/>
    <w:rsid w:val="00905345"/>
    <w:rsid w:val="00906809"/>
    <w:rsid w:val="009227E5"/>
    <w:rsid w:val="00923667"/>
    <w:rsid w:val="00932207"/>
    <w:rsid w:val="00933CAF"/>
    <w:rsid w:val="00944382"/>
    <w:rsid w:val="00945F28"/>
    <w:rsid w:val="009519F0"/>
    <w:rsid w:val="00962B70"/>
    <w:rsid w:val="009701C1"/>
    <w:rsid w:val="00992676"/>
    <w:rsid w:val="009A0EE3"/>
    <w:rsid w:val="009A1C1B"/>
    <w:rsid w:val="009A4A2A"/>
    <w:rsid w:val="009B5D60"/>
    <w:rsid w:val="009C3370"/>
    <w:rsid w:val="009D4C74"/>
    <w:rsid w:val="009E409D"/>
    <w:rsid w:val="009E6425"/>
    <w:rsid w:val="009F0300"/>
    <w:rsid w:val="009F2AE5"/>
    <w:rsid w:val="00A008FE"/>
    <w:rsid w:val="00A14872"/>
    <w:rsid w:val="00A14F21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6DB3"/>
    <w:rsid w:val="00A57319"/>
    <w:rsid w:val="00A67F14"/>
    <w:rsid w:val="00A8172E"/>
    <w:rsid w:val="00A94CBA"/>
    <w:rsid w:val="00A9641A"/>
    <w:rsid w:val="00AA0A67"/>
    <w:rsid w:val="00AC1E22"/>
    <w:rsid w:val="00AC2765"/>
    <w:rsid w:val="00AE3E65"/>
    <w:rsid w:val="00AF14FA"/>
    <w:rsid w:val="00AF2A50"/>
    <w:rsid w:val="00B0056D"/>
    <w:rsid w:val="00B03159"/>
    <w:rsid w:val="00B36A64"/>
    <w:rsid w:val="00B37445"/>
    <w:rsid w:val="00B4786E"/>
    <w:rsid w:val="00B559D0"/>
    <w:rsid w:val="00B67AB9"/>
    <w:rsid w:val="00B70462"/>
    <w:rsid w:val="00B770D6"/>
    <w:rsid w:val="00B80C40"/>
    <w:rsid w:val="00B823BD"/>
    <w:rsid w:val="00B86113"/>
    <w:rsid w:val="00B878B9"/>
    <w:rsid w:val="00B94F5D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4428E"/>
    <w:rsid w:val="00C50ABF"/>
    <w:rsid w:val="00C55C28"/>
    <w:rsid w:val="00C60443"/>
    <w:rsid w:val="00C632D6"/>
    <w:rsid w:val="00C70110"/>
    <w:rsid w:val="00C7154A"/>
    <w:rsid w:val="00C834CC"/>
    <w:rsid w:val="00CA0F14"/>
    <w:rsid w:val="00CC16AE"/>
    <w:rsid w:val="00CC18B7"/>
    <w:rsid w:val="00CD4128"/>
    <w:rsid w:val="00CE7934"/>
    <w:rsid w:val="00CF6EEC"/>
    <w:rsid w:val="00D0045C"/>
    <w:rsid w:val="00D04078"/>
    <w:rsid w:val="00D21E04"/>
    <w:rsid w:val="00D43E52"/>
    <w:rsid w:val="00D5785A"/>
    <w:rsid w:val="00D63953"/>
    <w:rsid w:val="00D65CA3"/>
    <w:rsid w:val="00D709DE"/>
    <w:rsid w:val="00D732E0"/>
    <w:rsid w:val="00D76994"/>
    <w:rsid w:val="00DA3716"/>
    <w:rsid w:val="00DC2BC6"/>
    <w:rsid w:val="00DD29DB"/>
    <w:rsid w:val="00DD3F6F"/>
    <w:rsid w:val="00DD5E59"/>
    <w:rsid w:val="00DD6A94"/>
    <w:rsid w:val="00DF15D6"/>
    <w:rsid w:val="00DF423D"/>
    <w:rsid w:val="00E043E9"/>
    <w:rsid w:val="00E10D30"/>
    <w:rsid w:val="00E12277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6D1"/>
    <w:rsid w:val="00EB0D61"/>
    <w:rsid w:val="00EC6694"/>
    <w:rsid w:val="00EC7F50"/>
    <w:rsid w:val="00ED01A7"/>
    <w:rsid w:val="00ED2EE5"/>
    <w:rsid w:val="00EE425C"/>
    <w:rsid w:val="00EF313D"/>
    <w:rsid w:val="00F00F60"/>
    <w:rsid w:val="00F0262B"/>
    <w:rsid w:val="00F11662"/>
    <w:rsid w:val="00F11C4C"/>
    <w:rsid w:val="00F139E4"/>
    <w:rsid w:val="00F65AAF"/>
    <w:rsid w:val="00F96F4D"/>
    <w:rsid w:val="00FA41D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F8D7"/>
  <w15:docId w15:val="{7644EEC9-6D41-4B20-BCB8-E19CBEF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1E6741"/>
    <w:pPr>
      <w:suppressAutoHyphens/>
      <w:spacing w:after="120" w:line="276" w:lineRule="auto"/>
    </w:pPr>
    <w:rPr>
      <w:rFonts w:ascii="Calibri" w:hAnsi="Calibri" w:cs="Calibri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1E6741"/>
    <w:rPr>
      <w:rFonts w:ascii="Calibri" w:eastAsia="Times New Roman" w:hAnsi="Calibri" w:cs="Calibri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DE5-DD10-42E5-BEB4-56B8C63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8</cp:revision>
  <dcterms:created xsi:type="dcterms:W3CDTF">2023-01-05T00:02:00Z</dcterms:created>
  <dcterms:modified xsi:type="dcterms:W3CDTF">2023-12-22T00:38:00Z</dcterms:modified>
</cp:coreProperties>
</file>