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05F0" w14:textId="77777777" w:rsidR="007D1DB0" w:rsidRDefault="007D1DB0">
      <w:pPr>
        <w:pStyle w:val="Ttulo1"/>
        <w:jc w:val="left"/>
        <w:rPr>
          <w:color w:val="FF0000"/>
          <w:sz w:val="16"/>
          <w:szCs w:val="16"/>
        </w:rPr>
      </w:pPr>
    </w:p>
    <w:p w14:paraId="0A0493A5" w14:textId="77777777" w:rsidR="007D1DB0" w:rsidRDefault="00000000">
      <w:pPr>
        <w:pStyle w:val="Ttulo1"/>
        <w:rPr>
          <w:color w:val="FF0000"/>
          <w:sz w:val="28"/>
          <w:szCs w:val="28"/>
        </w:rPr>
      </w:pPr>
      <w:r>
        <w:rPr>
          <w:color w:val="FF0000"/>
          <w:sz w:val="32"/>
          <w:szCs w:val="32"/>
        </w:rPr>
        <w:t>BOGOTÁ, MEDELLÍN Y CARTAGENA</w:t>
      </w:r>
    </w:p>
    <w:p w14:paraId="6CA0D10B" w14:textId="77777777" w:rsidR="007D1DB0" w:rsidRDefault="007D1DB0">
      <w:pPr>
        <w:pBdr>
          <w:top w:val="nil"/>
          <w:left w:val="nil"/>
          <w:bottom w:val="nil"/>
          <w:right w:val="nil"/>
          <w:between w:val="nil"/>
        </w:pBdr>
        <w:spacing w:after="0" w:line="240" w:lineRule="auto"/>
        <w:rPr>
          <w:rFonts w:ascii="Calibri" w:eastAsia="Calibri" w:hAnsi="Calibri" w:cs="Calibri"/>
          <w:color w:val="002060"/>
          <w:sz w:val="24"/>
          <w:szCs w:val="24"/>
        </w:rPr>
      </w:pPr>
    </w:p>
    <w:p w14:paraId="7080845C" w14:textId="77777777" w:rsidR="007D1DB0"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0D62B6E2" w14:textId="77777777" w:rsidR="007D1DB0"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27 de marzo de 2026</w:t>
      </w:r>
    </w:p>
    <w:p w14:paraId="1F0EC083" w14:textId="79100F26" w:rsidR="007D1DB0"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 consulta suplemento por pasajero viajando solo</w:t>
      </w:r>
    </w:p>
    <w:p w14:paraId="13FC3536" w14:textId="77777777" w:rsidR="007D1DB0" w:rsidRDefault="007D1DB0">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14:paraId="4D92275E" w14:textId="77777777" w:rsidR="007D1DB0" w:rsidRDefault="00000000">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w:t>
      </w:r>
      <w:r>
        <w:rPr>
          <w:rFonts w:ascii="Calibri" w:eastAsia="Calibri" w:hAnsi="Calibri" w:cs="Calibri"/>
          <w:color w:val="002060"/>
          <w:sz w:val="20"/>
          <w:szCs w:val="20"/>
        </w:rPr>
        <w:t xml:space="preserve"> </w:t>
      </w:r>
      <w:r>
        <w:rPr>
          <w:rFonts w:ascii="Calibri" w:eastAsia="Calibri" w:hAnsi="Calibri" w:cs="Calibri"/>
          <w:b/>
          <w:bCs/>
          <w:color w:val="002060"/>
          <w:sz w:val="24"/>
          <w:szCs w:val="24"/>
        </w:rPr>
        <w:t>1|</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Guadalajara – Bogotá</w:t>
      </w:r>
    </w:p>
    <w:p w14:paraId="7AFD1750" w14:textId="77777777" w:rsidR="007D1DB0" w:rsidRDefault="00000000">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Recibimiento en el Aeropuerto Internacional. Traslado al hotel seleccionado.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5A7453EB" w14:textId="77777777" w:rsidR="007D1DB0" w:rsidRDefault="007D1DB0">
      <w:pPr>
        <w:spacing w:after="0"/>
        <w:jc w:val="both"/>
        <w:rPr>
          <w:rFonts w:ascii="Calibri" w:eastAsia="Calibri" w:hAnsi="Calibri" w:cs="Calibri"/>
          <w:color w:val="002060"/>
          <w:sz w:val="20"/>
          <w:szCs w:val="20"/>
        </w:rPr>
      </w:pPr>
    </w:p>
    <w:p w14:paraId="3BC441F4"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Bogotá - Visita a la ciudad con Monserrate y almuerzo</w:t>
      </w:r>
      <w:r>
        <w:rPr>
          <w:rFonts w:ascii="Calibri" w:eastAsia="Calibri" w:hAnsi="Calibri" w:cs="Calibri"/>
          <w:color w:val="002060"/>
          <w:sz w:val="20"/>
          <w:szCs w:val="20"/>
        </w:rPr>
        <w:t xml:space="preserve"> </w:t>
      </w:r>
    </w:p>
    <w:p w14:paraId="7322F079"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Continuamos con el ascenso en teleférico o funicular al Cerro de Monserrate para visitar el Santuario y desde allí disfrutar una linda vista panorámica de la ciudad. Finalizaremos la visita con un almuerzo típico en un restaurante ubicado en el centro histórico. Retorno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1E705310" w14:textId="77777777" w:rsidR="007D1DB0" w:rsidRDefault="007D1DB0">
      <w:pPr>
        <w:spacing w:after="0"/>
        <w:jc w:val="both"/>
        <w:rPr>
          <w:rFonts w:ascii="Calibri" w:eastAsia="Calibri" w:hAnsi="Calibri" w:cs="Calibri"/>
          <w:color w:val="002060"/>
          <w:sz w:val="20"/>
          <w:szCs w:val="20"/>
        </w:rPr>
      </w:pPr>
    </w:p>
    <w:p w14:paraId="562F3F17" w14:textId="77777777" w:rsidR="007D1DB0" w:rsidRDefault="00000000">
      <w:pPr>
        <w:spacing w:after="0"/>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lunes a sábado.  (Ver Nota de cierre de museos). </w:t>
      </w:r>
      <w:r>
        <w:rPr>
          <w:rFonts w:ascii="Calibri" w:eastAsia="Calibri" w:hAnsi="Calibri" w:cs="Calibri"/>
          <w:color w:val="002060"/>
          <w:sz w:val="20"/>
          <w:szCs w:val="20"/>
        </w:rPr>
        <w:tab/>
      </w:r>
      <w:r>
        <w:rPr>
          <w:rFonts w:ascii="Calibri" w:eastAsia="Calibri" w:hAnsi="Calibri" w:cs="Calibri"/>
          <w:b/>
          <w:bCs/>
          <w:color w:val="002060"/>
          <w:sz w:val="20"/>
          <w:szCs w:val="20"/>
        </w:rPr>
        <w:t>Duración</w:t>
      </w:r>
      <w:r>
        <w:rPr>
          <w:rFonts w:ascii="Calibri" w:eastAsia="Calibri" w:hAnsi="Calibri" w:cs="Calibri"/>
          <w:color w:val="002060"/>
          <w:sz w:val="20"/>
          <w:szCs w:val="20"/>
        </w:rPr>
        <w:t>: 8 horas aprox.</w:t>
      </w:r>
    </w:p>
    <w:p w14:paraId="6D942A9F" w14:textId="77777777" w:rsidR="007D1DB0" w:rsidRDefault="00000000">
      <w:pPr>
        <w:spacing w:after="0"/>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09:00 AM</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Moderada.</w:t>
      </w:r>
    </w:p>
    <w:p w14:paraId="68340AB9" w14:textId="77777777" w:rsidR="007D1DB0" w:rsidRDefault="007D1DB0">
      <w:pPr>
        <w:spacing w:after="0"/>
        <w:rPr>
          <w:rFonts w:ascii="Calibri" w:eastAsia="Calibri" w:hAnsi="Calibri" w:cs="Calibri"/>
          <w:color w:val="002060"/>
          <w:sz w:val="20"/>
          <w:szCs w:val="20"/>
        </w:rPr>
      </w:pPr>
    </w:p>
    <w:p w14:paraId="2F8C49E1" w14:textId="77777777" w:rsidR="007D1DB0" w:rsidRDefault="00000000">
      <w:pPr>
        <w:spacing w:after="0"/>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privado, guía de turismo profesional en el idioma seleccionado, entradas al Museo Botero, Museo del Oro, ascenso al Cerro de Monserrate y almuerzo típico (el menú incluye: entrada, plato fuerte, postre y una gaseosa o jugo).</w:t>
      </w:r>
    </w:p>
    <w:p w14:paraId="33FAFB14" w14:textId="77777777" w:rsidR="007D1DB0" w:rsidRDefault="00000000">
      <w:pPr>
        <w:spacing w:after="0"/>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El día lunes está cerrado el Museo del Oro y el día martes está cerrado el Museo Botero.</w:t>
      </w:r>
    </w:p>
    <w:p w14:paraId="3E7F0CE7" w14:textId="77777777" w:rsidR="007D1DB0" w:rsidRDefault="00000000">
      <w:pPr>
        <w:spacing w:after="0"/>
        <w:rPr>
          <w:rFonts w:ascii="Calibri" w:eastAsia="Calibri" w:hAnsi="Calibri" w:cs="Calibri"/>
          <w:color w:val="002060"/>
          <w:sz w:val="20"/>
          <w:szCs w:val="20"/>
        </w:rPr>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El día domingo no se opera el ascenso al Cerro de Monserrate en su lugar se visita el Museo Casa Quinta de Bolívar.</w:t>
      </w:r>
    </w:p>
    <w:p w14:paraId="2B1EBD35" w14:textId="77777777" w:rsidR="007D1DB0" w:rsidRDefault="00000000">
      <w:pPr>
        <w:spacing w:after="0"/>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frio.</w:t>
      </w:r>
    </w:p>
    <w:p w14:paraId="554D5213" w14:textId="77777777" w:rsidR="007D1DB0" w:rsidRDefault="007D1DB0">
      <w:pPr>
        <w:spacing w:after="0"/>
        <w:rPr>
          <w:rFonts w:ascii="Calibri" w:eastAsia="Calibri" w:hAnsi="Calibri" w:cs="Calibri"/>
          <w:color w:val="002060"/>
          <w:sz w:val="20"/>
          <w:szCs w:val="20"/>
        </w:rPr>
      </w:pPr>
    </w:p>
    <w:p w14:paraId="1252891C" w14:textId="77777777" w:rsidR="007D1DB0" w:rsidRDefault="00000000">
      <w:pPr>
        <w:spacing w:after="0" w:line="240" w:lineRule="auto"/>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Bogotá -  Visita Catedral de Sal en Zipaquirá</w:t>
      </w:r>
    </w:p>
    <w:p w14:paraId="0362A15C"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w:t>
      </w:r>
    </w:p>
    <w:p w14:paraId="79D50402"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concluir la visita a la catedral se hará un breve recorrido panorámico para conocer la arquitectura Colonial y Republicana que conserva la población de Zipaquirá.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C07CCC4" w14:textId="77777777" w:rsidR="007D1DB0" w:rsidRDefault="007D1DB0">
      <w:pPr>
        <w:spacing w:after="0" w:line="240" w:lineRule="auto"/>
        <w:rPr>
          <w:rFonts w:ascii="Calibri" w:eastAsia="Calibri" w:hAnsi="Calibri" w:cs="Calibri"/>
          <w:b/>
          <w:bCs/>
          <w:color w:val="002060"/>
          <w:sz w:val="20"/>
          <w:szCs w:val="20"/>
        </w:rPr>
      </w:pPr>
    </w:p>
    <w:p w14:paraId="524767C6" w14:textId="77777777" w:rsidR="007D1DB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Diaria.</w:t>
      </w:r>
      <w:r>
        <w:rPr>
          <w:rFonts w:ascii="Calibri" w:eastAsia="Calibri" w:hAnsi="Calibri" w:cs="Calibri"/>
          <w:color w:val="002060"/>
          <w:sz w:val="20"/>
          <w:szCs w:val="20"/>
        </w:rPr>
        <w:tab/>
      </w:r>
      <w:r>
        <w:rPr>
          <w:rFonts w:ascii="Calibri" w:eastAsia="Calibri" w:hAnsi="Calibri" w:cs="Calibri"/>
          <w:color w:val="002060"/>
          <w:sz w:val="20"/>
          <w:szCs w:val="20"/>
        </w:rPr>
        <w:tab/>
        <w:t xml:space="preserve"> </w:t>
      </w:r>
      <w:r>
        <w:rPr>
          <w:rFonts w:ascii="Calibri" w:eastAsia="Calibri" w:hAnsi="Calibri" w:cs="Calibri"/>
          <w:b/>
          <w:bCs/>
          <w:color w:val="002060"/>
          <w:sz w:val="20"/>
          <w:szCs w:val="20"/>
        </w:rPr>
        <w:t>Duración</w:t>
      </w:r>
      <w:r>
        <w:rPr>
          <w:rFonts w:ascii="Calibri" w:eastAsia="Calibri" w:hAnsi="Calibri" w:cs="Calibri"/>
          <w:color w:val="002060"/>
          <w:sz w:val="20"/>
          <w:szCs w:val="20"/>
        </w:rPr>
        <w:t>: 5 horas aprox.</w:t>
      </w:r>
    </w:p>
    <w:p w14:paraId="1864F86A" w14:textId="77777777" w:rsidR="007D1DB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xml:space="preserve">: 09:00 o 14:00 horas. </w:t>
      </w:r>
      <w:r>
        <w:rPr>
          <w:rFonts w:ascii="Calibri" w:eastAsia="Calibri" w:hAnsi="Calibri" w:cs="Calibri"/>
          <w:color w:val="002060"/>
          <w:sz w:val="20"/>
          <w:szCs w:val="20"/>
        </w:rPr>
        <w:tab/>
      </w: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Moderada.</w:t>
      </w:r>
    </w:p>
    <w:p w14:paraId="749ABA0B" w14:textId="77777777" w:rsidR="007D1DB0" w:rsidRDefault="007D1DB0">
      <w:pPr>
        <w:spacing w:after="0" w:line="240" w:lineRule="auto"/>
        <w:rPr>
          <w:rFonts w:ascii="Calibri" w:eastAsia="Calibri" w:hAnsi="Calibri" w:cs="Calibri"/>
          <w:color w:val="002060"/>
          <w:sz w:val="20"/>
          <w:szCs w:val="20"/>
        </w:rPr>
      </w:pPr>
    </w:p>
    <w:p w14:paraId="6EE03965" w14:textId="77777777" w:rsidR="007D1DB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en servicio privado, guía de turismo profesional en el idioma seleccionado y entrada a la catedral de sal. </w:t>
      </w:r>
    </w:p>
    <w:p w14:paraId="2B06CC35" w14:textId="77777777" w:rsidR="007D1DB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frio.</w:t>
      </w:r>
    </w:p>
    <w:p w14:paraId="3ED4D21D" w14:textId="77777777" w:rsidR="007D1DB0" w:rsidRDefault="007D1DB0">
      <w:pPr>
        <w:spacing w:after="0" w:line="240" w:lineRule="auto"/>
        <w:rPr>
          <w:rFonts w:ascii="Calibri" w:eastAsia="Calibri" w:hAnsi="Calibri" w:cs="Calibri"/>
          <w:b/>
          <w:bCs/>
          <w:color w:val="002060"/>
          <w:sz w:val="24"/>
          <w:szCs w:val="24"/>
        </w:rPr>
      </w:pPr>
    </w:p>
    <w:p w14:paraId="058D799B" w14:textId="77777777" w:rsidR="007D1DB0" w:rsidRDefault="007D1DB0">
      <w:pPr>
        <w:spacing w:after="0" w:line="240" w:lineRule="auto"/>
        <w:rPr>
          <w:rFonts w:ascii="Calibri" w:eastAsia="Calibri" w:hAnsi="Calibri" w:cs="Calibri"/>
          <w:b/>
          <w:bCs/>
          <w:color w:val="002060"/>
          <w:sz w:val="24"/>
          <w:szCs w:val="24"/>
        </w:rPr>
      </w:pPr>
    </w:p>
    <w:p w14:paraId="1F7EE556" w14:textId="77777777" w:rsidR="007D1DB0" w:rsidRDefault="007D1DB0">
      <w:pPr>
        <w:spacing w:after="0" w:line="240" w:lineRule="auto"/>
        <w:rPr>
          <w:rFonts w:ascii="Calibri" w:eastAsia="Calibri" w:hAnsi="Calibri" w:cs="Calibri"/>
          <w:b/>
          <w:bCs/>
          <w:color w:val="002060"/>
          <w:sz w:val="24"/>
          <w:szCs w:val="24"/>
        </w:rPr>
      </w:pPr>
    </w:p>
    <w:p w14:paraId="6230C64B" w14:textId="77777777" w:rsidR="007D1DB0" w:rsidRDefault="007D1DB0">
      <w:pPr>
        <w:spacing w:after="0" w:line="240" w:lineRule="auto"/>
        <w:rPr>
          <w:rFonts w:ascii="Calibri" w:eastAsia="Calibri" w:hAnsi="Calibri" w:cs="Calibri"/>
          <w:b/>
          <w:bCs/>
          <w:color w:val="002060"/>
          <w:sz w:val="24"/>
          <w:szCs w:val="24"/>
        </w:rPr>
      </w:pPr>
    </w:p>
    <w:p w14:paraId="043411FA" w14:textId="77777777" w:rsidR="007D1DB0" w:rsidRDefault="00000000">
      <w:pPr>
        <w:spacing w:after="0" w:line="240" w:lineRule="auto"/>
        <w:rPr>
          <w:rFonts w:ascii="Calibri" w:eastAsia="Calibri" w:hAnsi="Calibri" w:cs="Calibri"/>
          <w:b/>
          <w:bCs/>
          <w:color w:val="FF0000"/>
          <w:sz w:val="24"/>
          <w:szCs w:val="24"/>
        </w:rPr>
      </w:pPr>
      <w:r>
        <w:rPr>
          <w:rFonts w:ascii="Calibri" w:eastAsia="Calibri" w:hAnsi="Calibri" w:cs="Calibri"/>
          <w:b/>
          <w:bCs/>
          <w:color w:val="002060"/>
          <w:sz w:val="24"/>
          <w:szCs w:val="24"/>
        </w:rPr>
        <w:t>Día 4|</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Bogotá – Medellín </w:t>
      </w:r>
    </w:p>
    <w:p w14:paraId="5CA2586B" w14:textId="77777777" w:rsidR="007D1DB0"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002060"/>
          <w:sz w:val="20"/>
          <w:szCs w:val="20"/>
        </w:rPr>
        <w:t xml:space="preserve">(Vuelo incluido). </w:t>
      </w:r>
      <w:r>
        <w:rPr>
          <w:rFonts w:ascii="Calibri" w:eastAsia="Calibri" w:hAnsi="Calibri" w:cs="Calibri"/>
          <w:color w:val="002060"/>
          <w:sz w:val="20"/>
          <w:szCs w:val="20"/>
        </w:rPr>
        <w:t>Llegada, asistencia y traslado al hotel.</w:t>
      </w:r>
      <w:r>
        <w:rPr>
          <w:rFonts w:ascii="Calibri" w:eastAsia="Calibri" w:hAnsi="Calibri" w:cs="Calibri"/>
          <w:b/>
          <w:bCs/>
          <w:color w:val="FF0000"/>
          <w:sz w:val="20"/>
          <w:szCs w:val="20"/>
        </w:rPr>
        <w:t xml:space="preserve"> </w:t>
      </w:r>
      <w:r>
        <w:rPr>
          <w:rFonts w:ascii="Calibri" w:eastAsia="Calibri" w:hAnsi="Calibri" w:cs="Calibri"/>
          <w:b/>
          <w:bCs/>
          <w:color w:val="002060"/>
          <w:sz w:val="20"/>
          <w:szCs w:val="20"/>
        </w:rPr>
        <w:t>Alojamiento.</w:t>
      </w:r>
    </w:p>
    <w:p w14:paraId="5B26EE57" w14:textId="77777777" w:rsidR="007D1DB0" w:rsidRDefault="007D1DB0">
      <w:pPr>
        <w:tabs>
          <w:tab w:val="left" w:pos="1170"/>
        </w:tabs>
        <w:spacing w:after="0"/>
        <w:jc w:val="both"/>
        <w:rPr>
          <w:rFonts w:ascii="Calibri" w:eastAsia="Calibri" w:hAnsi="Calibri" w:cs="Calibri"/>
          <w:b/>
          <w:bCs/>
          <w:color w:val="002060"/>
          <w:sz w:val="24"/>
          <w:szCs w:val="24"/>
        </w:rPr>
      </w:pPr>
    </w:p>
    <w:p w14:paraId="7F9267E7" w14:textId="77777777" w:rsidR="007D1DB0" w:rsidRDefault="00000000">
      <w:pPr>
        <w:tabs>
          <w:tab w:val="left" w:pos="1170"/>
        </w:tabs>
        <w:spacing w:after="0"/>
        <w:jc w:val="both"/>
        <w:rPr>
          <w:rFonts w:ascii="Calibri" w:eastAsia="Calibri" w:hAnsi="Calibri" w:cs="Calibri"/>
          <w:b/>
          <w:bCs/>
          <w:color w:val="FF0000"/>
          <w:sz w:val="24"/>
          <w:szCs w:val="24"/>
        </w:rPr>
      </w:pPr>
      <w:r>
        <w:rPr>
          <w:rFonts w:ascii="Calibri" w:eastAsia="Calibri" w:hAnsi="Calibri" w:cs="Calibri"/>
          <w:b/>
          <w:bCs/>
          <w:color w:val="002060"/>
          <w:sz w:val="24"/>
          <w:szCs w:val="24"/>
        </w:rPr>
        <w:t xml:space="preserve">Día 5| </w:t>
      </w:r>
      <w:r>
        <w:rPr>
          <w:rFonts w:ascii="Calibri" w:eastAsia="Calibri" w:hAnsi="Calibri" w:cs="Calibri"/>
          <w:b/>
          <w:bCs/>
          <w:color w:val="FF0000"/>
          <w:sz w:val="24"/>
          <w:szCs w:val="24"/>
        </w:rPr>
        <w:t xml:space="preserve">Medellín – Historia de la transformación comuna 13 </w:t>
      </w:r>
    </w:p>
    <w:p w14:paraId="2EA90321" w14:textId="77777777" w:rsidR="007D1DB0"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Hace poco más de 20 años, Medellín fue una de las ciudades más peligrosas del mundo. Hasta el comienzo del nuevo milenio, la lucha por ser el sucesor de Escobar continuó, pero desde 2002 Medellín cambió. Políticos locales inteligentes empezaron a invertir mucho en la infraestructura y la educación pública –de manera exitosa claramente.Hoy, la “Ciudad de la Eterna Primavera” es una de las ciudades más innovadoras del mundo. Venga con nosotros a un tour sobre la historia y el presente de Medellín. Aprenda más sobre la transformación de esta fascinante metrópolis. Aprende sobre la transformación de la ciudad mientras usa el sistema de transporte más innovador del país. Visita el centro de Medellín. Explora las escaleras eléctricas de la Comuna 13 y su impacto en la comunidad. Conoce lo que la población de Medellín piensa sobre la historia de su ciudad. </w:t>
      </w:r>
      <w:r>
        <w:rPr>
          <w:rFonts w:ascii="Calibri" w:eastAsia="Calibri" w:hAnsi="Calibri" w:cs="Calibri"/>
          <w:b/>
          <w:bCs/>
          <w:color w:val="002060"/>
          <w:sz w:val="20"/>
          <w:szCs w:val="20"/>
        </w:rPr>
        <w:t>Alojamiento.</w:t>
      </w:r>
    </w:p>
    <w:p w14:paraId="24E9C65B" w14:textId="77777777" w:rsidR="007D1DB0" w:rsidRDefault="007D1DB0">
      <w:pPr>
        <w:tabs>
          <w:tab w:val="left" w:pos="1170"/>
        </w:tabs>
        <w:spacing w:after="0" w:line="240" w:lineRule="auto"/>
        <w:jc w:val="both"/>
        <w:rPr>
          <w:b/>
          <w:bCs/>
          <w:sz w:val="12"/>
          <w:szCs w:val="12"/>
        </w:rPr>
      </w:pPr>
    </w:p>
    <w:p w14:paraId="376B61D5"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Martes a Domingo.</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Duración</w:t>
      </w:r>
      <w:r>
        <w:rPr>
          <w:rFonts w:ascii="Calibri" w:eastAsia="Calibri" w:hAnsi="Calibri" w:cs="Calibri"/>
          <w:color w:val="002060"/>
          <w:sz w:val="20"/>
          <w:szCs w:val="20"/>
        </w:rPr>
        <w:t>: 4 horas aprox.</w:t>
      </w:r>
      <w:r>
        <w:rPr>
          <w:rFonts w:ascii="Calibri" w:eastAsia="Calibri" w:hAnsi="Calibri" w:cs="Calibri"/>
          <w:color w:val="002060"/>
          <w:sz w:val="20"/>
          <w:szCs w:val="20"/>
        </w:rPr>
        <w:tab/>
      </w:r>
    </w:p>
    <w:p w14:paraId="2D94FAE0"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xml:space="preserve">: 09:00 o 14:00 horas. </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Ninguno</w:t>
      </w:r>
    </w:p>
    <w:p w14:paraId="47693CB0" w14:textId="77777777" w:rsidR="007D1DB0" w:rsidRDefault="007D1DB0">
      <w:pPr>
        <w:spacing w:after="0" w:line="240" w:lineRule="auto"/>
        <w:jc w:val="both"/>
        <w:rPr>
          <w:rFonts w:ascii="Calibri" w:eastAsia="Calibri" w:hAnsi="Calibri" w:cs="Calibri"/>
          <w:color w:val="002060"/>
          <w:sz w:val="20"/>
          <w:szCs w:val="20"/>
        </w:rPr>
      </w:pPr>
    </w:p>
    <w:p w14:paraId="2B4A198F"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en servicio privado, guía de turismo profesional en el idioma seleccionado, transporte en metro y metro-cable, refrigerio. </w:t>
      </w:r>
    </w:p>
    <w:p w14:paraId="54C352D2" w14:textId="77777777" w:rsidR="007D1DB0" w:rsidRDefault="00000000">
      <w:pPr>
        <w:pStyle w:val="Ttulo3"/>
        <w:spacing w:before="0" w:after="0" w:line="240" w:lineRule="auto"/>
        <w:rPr>
          <w:b w:val="0"/>
          <w:bCs w:val="0"/>
          <w:sz w:val="20"/>
          <w:szCs w:val="20"/>
        </w:rPr>
      </w:pPr>
      <w:r>
        <w:rPr>
          <w:sz w:val="20"/>
          <w:szCs w:val="20"/>
        </w:rPr>
        <w:t>Recomendaciones</w:t>
      </w:r>
      <w:r>
        <w:rPr>
          <w:b w:val="0"/>
          <w:bCs w:val="0"/>
          <w:sz w:val="20"/>
          <w:szCs w:val="20"/>
        </w:rPr>
        <w:t>: Llevar protector solar, zapatos cómodos, lentes, gorro de sol y ropa adecuada para clima templado.</w:t>
      </w:r>
    </w:p>
    <w:p w14:paraId="644D3441" w14:textId="77777777" w:rsidR="007D1DB0" w:rsidRDefault="007D1DB0">
      <w:pPr>
        <w:tabs>
          <w:tab w:val="left" w:pos="1170"/>
        </w:tabs>
        <w:spacing w:after="0"/>
        <w:jc w:val="both"/>
        <w:rPr>
          <w:rFonts w:ascii="Calibri" w:eastAsia="Calibri" w:hAnsi="Calibri" w:cs="Calibri"/>
          <w:b/>
          <w:bCs/>
          <w:color w:val="002060"/>
          <w:sz w:val="24"/>
          <w:szCs w:val="24"/>
        </w:rPr>
      </w:pPr>
    </w:p>
    <w:p w14:paraId="00DA8605" w14:textId="77777777" w:rsidR="007D1DB0" w:rsidRDefault="00000000">
      <w:pPr>
        <w:tabs>
          <w:tab w:val="left" w:pos="1170"/>
        </w:tabs>
        <w:spacing w:after="0"/>
        <w:jc w:val="both"/>
        <w:rPr>
          <w:rFonts w:ascii="Calibri" w:eastAsia="Calibri" w:hAnsi="Calibri" w:cs="Calibri"/>
          <w:b/>
          <w:bCs/>
          <w:color w:val="FF0000"/>
          <w:sz w:val="24"/>
          <w:szCs w:val="24"/>
        </w:rPr>
      </w:pPr>
      <w:r>
        <w:rPr>
          <w:rFonts w:ascii="Calibri" w:eastAsia="Calibri" w:hAnsi="Calibri" w:cs="Calibri"/>
          <w:b/>
          <w:bCs/>
          <w:color w:val="002060"/>
          <w:sz w:val="24"/>
          <w:szCs w:val="24"/>
        </w:rPr>
        <w:t>Día 6|</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Medellín – Visita Guatapé y piedra del Peñol</w:t>
      </w:r>
    </w:p>
    <w:p w14:paraId="5A543094" w14:textId="77777777" w:rsidR="007D1DB0" w:rsidRDefault="00000000">
      <w:pPr>
        <w:pBdr>
          <w:top w:val="nil"/>
          <w:left w:val="nil"/>
          <w:bottom w:val="nil"/>
          <w:right w:val="nil"/>
          <w:between w:val="nil"/>
        </w:pBdr>
        <w:tabs>
          <w:tab w:val="left" w:pos="10571"/>
        </w:tabs>
        <w:spacing w:before="52" w:after="0" w:line="244" w:lineRule="auto"/>
        <w:ind w:right="426" w:hanging="29"/>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La Piedra del Peñol es uno de los destinos más espectaculares en los alrededores de Medellín. Se puede subir al monolito que tiene una altura de 200 metros por escaleras (son 740 escalones). Disfruta de paisajes impresionantes y maravillosos con Islas y montañas verdes dentro de un gran lago azul. El pueblo Guatapé es un lugar tranquilo y pequeño con un clima agradable. Es famoso por su iglesia y fachadas coloridas o zócalos en los muros de todas las casas en el pueblo.</w:t>
      </w:r>
    </w:p>
    <w:p w14:paraId="6AD87189" w14:textId="77777777" w:rsidR="007D1DB0"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En esta excursión de un día te llevamos a un viaje pintoresco por la región montañosa del oeste de Antioquia. Disfruta de un almuerzo típico Colombiano en la orilla del embalse de Guatapé</w:t>
      </w:r>
      <w:r>
        <w:rPr>
          <w:rFonts w:ascii="Calibri" w:eastAsia="Calibri" w:hAnsi="Calibri" w:cs="Calibri"/>
          <w:b/>
          <w:bCs/>
          <w:color w:val="002060"/>
          <w:sz w:val="20"/>
          <w:szCs w:val="20"/>
        </w:rPr>
        <w:t>. El ascenso a la piedra del Peñol es opcional, no está incluida. Alojamiento.</w:t>
      </w:r>
    </w:p>
    <w:p w14:paraId="0C887CEC" w14:textId="77777777" w:rsidR="007D1DB0" w:rsidRDefault="007D1DB0">
      <w:pPr>
        <w:spacing w:after="0" w:line="240" w:lineRule="auto"/>
        <w:jc w:val="both"/>
        <w:rPr>
          <w:rFonts w:ascii="Calibri" w:eastAsia="Calibri" w:hAnsi="Calibri" w:cs="Calibri"/>
          <w:b/>
          <w:bCs/>
          <w:color w:val="002060"/>
          <w:sz w:val="20"/>
          <w:szCs w:val="20"/>
        </w:rPr>
      </w:pPr>
    </w:p>
    <w:p w14:paraId="6B2D2FCA"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Operación</w:t>
      </w:r>
      <w:r>
        <w:rPr>
          <w:rFonts w:ascii="Calibri" w:eastAsia="Calibri" w:hAnsi="Calibri" w:cs="Calibri"/>
          <w:color w:val="002060"/>
          <w:sz w:val="20"/>
          <w:szCs w:val="20"/>
        </w:rPr>
        <w:t xml:space="preserve">: Lunes a Domingo 8:00 horas </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Duración</w:t>
      </w:r>
      <w:r>
        <w:rPr>
          <w:rFonts w:ascii="Calibri" w:eastAsia="Calibri" w:hAnsi="Calibri" w:cs="Calibri"/>
          <w:color w:val="002060"/>
          <w:sz w:val="20"/>
          <w:szCs w:val="20"/>
        </w:rPr>
        <w:t>: 8 Horas aproximadamente</w:t>
      </w:r>
    </w:p>
    <w:p w14:paraId="3F8F5237" w14:textId="77777777" w:rsidR="007D1DB0" w:rsidRDefault="007D1DB0">
      <w:pPr>
        <w:pBdr>
          <w:top w:val="nil"/>
          <w:left w:val="nil"/>
          <w:bottom w:val="nil"/>
          <w:right w:val="nil"/>
          <w:between w:val="nil"/>
        </w:pBdr>
        <w:spacing w:after="0" w:line="240" w:lineRule="auto"/>
        <w:jc w:val="both"/>
        <w:rPr>
          <w:rFonts w:ascii="Calibri" w:eastAsia="Calibri" w:hAnsi="Calibri" w:cs="Calibri"/>
          <w:b/>
          <w:bCs/>
          <w:color w:val="002060"/>
          <w:sz w:val="14"/>
          <w:szCs w:val="14"/>
        </w:rPr>
      </w:pPr>
    </w:p>
    <w:p w14:paraId="7851EF4E" w14:textId="77777777" w:rsidR="007D1DB0"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privado, traslado en Tuk-Tuk, guía de turismo profesional en el idioma seleccionado, almuerzo típico.</w:t>
      </w:r>
      <w:r>
        <w:rPr>
          <w:rFonts w:ascii="Calibri" w:eastAsia="Calibri" w:hAnsi="Calibri" w:cs="Calibri"/>
          <w:color w:val="002060"/>
          <w:sz w:val="20"/>
          <w:szCs w:val="20"/>
        </w:rPr>
        <w:tab/>
      </w:r>
    </w:p>
    <w:p w14:paraId="7A566FAE" w14:textId="77777777" w:rsidR="007D1DB0"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Boleto de ascenso a la piedra y recorrido en lancha.</w:t>
      </w:r>
    </w:p>
    <w:p w14:paraId="61075939" w14:textId="77777777" w:rsidR="007D1DB0" w:rsidRDefault="007D1DB0">
      <w:pPr>
        <w:tabs>
          <w:tab w:val="left" w:pos="1170"/>
        </w:tabs>
        <w:spacing w:after="0"/>
        <w:jc w:val="both"/>
        <w:rPr>
          <w:rFonts w:ascii="Calibri" w:eastAsia="Calibri" w:hAnsi="Calibri" w:cs="Calibri"/>
          <w:color w:val="002060"/>
          <w:sz w:val="20"/>
          <w:szCs w:val="20"/>
        </w:rPr>
      </w:pPr>
    </w:p>
    <w:p w14:paraId="71F6D903"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25F04B37"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0E825207"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3891903D"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435748C1"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068EF0BA"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34B5D687"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3EF3D368"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2B0218DF"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0A80DF8F" w14:textId="77777777" w:rsidR="007D1DB0" w:rsidRDefault="007D1DB0">
      <w:pPr>
        <w:tabs>
          <w:tab w:val="left" w:pos="1170"/>
        </w:tabs>
        <w:spacing w:after="0" w:line="240" w:lineRule="auto"/>
        <w:jc w:val="both"/>
        <w:rPr>
          <w:rFonts w:ascii="Calibri" w:eastAsia="Calibri" w:hAnsi="Calibri" w:cs="Calibri"/>
          <w:b/>
          <w:bCs/>
          <w:color w:val="002060"/>
          <w:sz w:val="24"/>
          <w:szCs w:val="24"/>
        </w:rPr>
      </w:pPr>
    </w:p>
    <w:p w14:paraId="4AE24ACA" w14:textId="77777777" w:rsidR="007D1DB0" w:rsidRDefault="00000000">
      <w:pPr>
        <w:tabs>
          <w:tab w:val="left" w:pos="1170"/>
        </w:tabs>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7|</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Medellín – Cartagena – Visita de Ciudad de Cartagena</w:t>
      </w:r>
    </w:p>
    <w:p w14:paraId="665BFC93" w14:textId="77777777" w:rsidR="007D1DB0" w:rsidRDefault="00000000">
      <w:pPr>
        <w:tabs>
          <w:tab w:val="left" w:pos="1170"/>
        </w:tabs>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Cartagena </w:t>
      </w:r>
      <w:r>
        <w:rPr>
          <w:rFonts w:ascii="Calibri" w:eastAsia="Calibri" w:hAnsi="Calibri" w:cs="Calibri"/>
          <w:b/>
          <w:bCs/>
          <w:color w:val="002060"/>
          <w:sz w:val="20"/>
          <w:szCs w:val="20"/>
        </w:rPr>
        <w:t>(Vuelo incluido).</w:t>
      </w:r>
      <w:r>
        <w:rPr>
          <w:rFonts w:ascii="Calibri" w:eastAsia="Calibri" w:hAnsi="Calibri" w:cs="Calibri"/>
          <w:b/>
          <w:bCs/>
          <w:color w:val="FF0000"/>
          <w:sz w:val="20"/>
          <w:szCs w:val="20"/>
        </w:rPr>
        <w:t xml:space="preserve"> Vuelo interno llegando antes de las 10AM.</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 </w:t>
      </w:r>
    </w:p>
    <w:p w14:paraId="71F58165" w14:textId="77777777" w:rsidR="007D1DB0"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Llegada a Cartagena conoce la historia de Cartagena de Indias en nuestro tour compartido en cómodo vehículo climatizado, en compañía de un guía experto quien explicará la historia de la ciudad de Cartagena y aspectos de la vida cotidiana de la ciudad. Iniciamos bordeando la bahía de Cartagena, una de las más seguras del cono suramericano, seguidamente recorrido panorámico en la emblemática isla de manga, donde apreciaremos arquitectura morisca y republicana hasta llegar al convento de la candelaria sobre el cerro de la popa y apreciar la mejor vista panorámica de la ciudad. Continuaremos con la visita al fuerte San Felipe de Barajas, máxima obra de arquitectura colonial, visita al cuartel de las bóvedas para compras de artesanías y por último, una caminata en el centro histórico para apreciar plazas, calles y edificaciones coloniales</w:t>
      </w:r>
      <w:r>
        <w:rPr>
          <w:rFonts w:ascii="Arial" w:eastAsia="Arial" w:hAnsi="Arial" w:cs="Arial"/>
          <w:sz w:val="20"/>
          <w:szCs w:val="20"/>
        </w:rPr>
        <w:t xml:space="preserve">. </w:t>
      </w:r>
      <w:r>
        <w:rPr>
          <w:rFonts w:ascii="Calibri" w:eastAsia="Calibri" w:hAnsi="Calibri" w:cs="Calibri"/>
          <w:b/>
          <w:bCs/>
          <w:color w:val="002060"/>
          <w:sz w:val="20"/>
          <w:szCs w:val="20"/>
        </w:rPr>
        <w:t xml:space="preserve">Alojamiento. </w:t>
      </w:r>
    </w:p>
    <w:p w14:paraId="7271F267" w14:textId="77777777" w:rsidR="007D1DB0" w:rsidRDefault="007D1DB0">
      <w:pPr>
        <w:tabs>
          <w:tab w:val="left" w:pos="1170"/>
        </w:tabs>
        <w:spacing w:after="0"/>
        <w:jc w:val="both"/>
        <w:rPr>
          <w:rFonts w:ascii="Calibri" w:eastAsia="Calibri" w:hAnsi="Calibri" w:cs="Calibri"/>
          <w:color w:val="002060"/>
          <w:sz w:val="20"/>
          <w:szCs w:val="20"/>
        </w:rPr>
      </w:pPr>
    </w:p>
    <w:p w14:paraId="186D5D38"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3.5 horas aprox. </w:t>
      </w:r>
    </w:p>
    <w:p w14:paraId="369DF44D" w14:textId="77777777" w:rsidR="007D1DB0"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Salidas: </w:t>
      </w:r>
    </w:p>
    <w:p w14:paraId="64B20856"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13:10 Hotel Corales de Indias </w:t>
      </w:r>
    </w:p>
    <w:p w14:paraId="1CF6A755"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13:15 Zona Norte hasta el hotel Sonesta</w:t>
      </w:r>
    </w:p>
    <w:p w14:paraId="3D7E246C"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13:40 Las Bóvedas #3</w:t>
      </w:r>
    </w:p>
    <w:p w14:paraId="2B481415"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13:45 Teatro Heredia Adolfo Mejía</w:t>
      </w:r>
    </w:p>
    <w:p w14:paraId="07374319"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13:50 Hotel Charleston Santa Teresa</w:t>
      </w:r>
    </w:p>
    <w:p w14:paraId="6E15C4E9"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14:00 Bocagrande, laguito y Castillogrande </w:t>
      </w:r>
    </w:p>
    <w:p w14:paraId="54300CA3"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Moderado</w:t>
      </w:r>
    </w:p>
    <w:p w14:paraId="5261BBEE" w14:textId="77777777" w:rsidR="007D1DB0" w:rsidRDefault="007D1DB0">
      <w:pPr>
        <w:spacing w:after="0"/>
        <w:jc w:val="both"/>
        <w:rPr>
          <w:rFonts w:ascii="Calibri" w:eastAsia="Calibri" w:hAnsi="Calibri" w:cs="Calibri"/>
          <w:color w:val="002060"/>
          <w:sz w:val="16"/>
          <w:szCs w:val="16"/>
        </w:rPr>
      </w:pPr>
    </w:p>
    <w:p w14:paraId="0A7376D3"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en servicio compartido, guía de turismo profesional en el idioma español, entrada al Castillo de San Felipe y Cerro de la Popa. </w:t>
      </w:r>
    </w:p>
    <w:p w14:paraId="0AA23C92"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esté hospedado el pasajero. </w:t>
      </w:r>
    </w:p>
    <w:p w14:paraId="0CFA5E32" w14:textId="77777777" w:rsidR="007D1DB0" w:rsidRDefault="00000000">
      <w:pPr>
        <w:spacing w:after="0"/>
        <w:jc w:val="both"/>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Los pasajeros que se hospedan en el centro histórico deben llegar a los puntos de recogida indicados anteriormente. </w:t>
      </w:r>
      <w:r>
        <w:rPr>
          <w:rFonts w:ascii="Calibri" w:eastAsia="Calibri" w:hAnsi="Calibri" w:cs="Calibri"/>
          <w:b/>
          <w:bCs/>
          <w:color w:val="002060"/>
          <w:sz w:val="20"/>
          <w:szCs w:val="20"/>
        </w:rPr>
        <w:t>Recomendaciones</w:t>
      </w:r>
      <w:r>
        <w:rPr>
          <w:rFonts w:ascii="Calibri" w:eastAsia="Calibri" w:hAnsi="Calibri" w:cs="Calibri"/>
          <w:color w:val="002060"/>
          <w:sz w:val="20"/>
          <w:szCs w:val="20"/>
        </w:rPr>
        <w:t xml:space="preserve">: Llevar protector solar, zapatos cómodos, lentes, gorro de sol y ropa adecuada para clima cálido. </w:t>
      </w:r>
      <w:r>
        <w:rPr>
          <w:rFonts w:ascii="Calibri" w:eastAsia="Calibri" w:hAnsi="Calibri" w:cs="Calibri"/>
          <w:b/>
          <w:bCs/>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14:paraId="7BFC5DA1" w14:textId="77777777" w:rsidR="007D1DB0" w:rsidRDefault="007D1DB0">
      <w:pPr>
        <w:tabs>
          <w:tab w:val="left" w:pos="1170"/>
        </w:tabs>
        <w:spacing w:after="0"/>
        <w:jc w:val="both"/>
        <w:rPr>
          <w:rFonts w:ascii="Calibri" w:eastAsia="Calibri" w:hAnsi="Calibri" w:cs="Calibri"/>
          <w:color w:val="002060"/>
          <w:sz w:val="20"/>
          <w:szCs w:val="20"/>
        </w:rPr>
      </w:pPr>
    </w:p>
    <w:p w14:paraId="1BA0F5E8" w14:textId="77777777" w:rsidR="007D1DB0"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8|</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Cartagena – San Pedro de Majagua</w:t>
      </w:r>
      <w:r>
        <w:rPr>
          <w:rFonts w:ascii="Calibri" w:eastAsia="Calibri" w:hAnsi="Calibri" w:cs="Calibri"/>
          <w:color w:val="002060"/>
          <w:sz w:val="20"/>
          <w:szCs w:val="20"/>
        </w:rPr>
        <w:t xml:space="preserve"> </w:t>
      </w:r>
    </w:p>
    <w:p w14:paraId="0906880C"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w:t>
      </w:r>
    </w:p>
    <w:p w14:paraId="5A9DE1C4"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Tiempo para disfrutar de la playa y de un almuerzo típico incluido. A la hora acordada regreso en lancha a Cartagena de Indias.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5EAF8E3" w14:textId="77777777" w:rsidR="007D1DB0" w:rsidRDefault="007D1DB0">
      <w:pPr>
        <w:spacing w:after="0"/>
        <w:jc w:val="both"/>
        <w:rPr>
          <w:rFonts w:ascii="Calibri" w:eastAsia="Calibri" w:hAnsi="Calibri" w:cs="Calibri"/>
          <w:color w:val="002060"/>
          <w:sz w:val="16"/>
          <w:szCs w:val="16"/>
        </w:rPr>
      </w:pPr>
    </w:p>
    <w:p w14:paraId="525B10C1"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Duración</w:t>
      </w:r>
      <w:r>
        <w:rPr>
          <w:rFonts w:ascii="Calibri" w:eastAsia="Calibri" w:hAnsi="Calibri" w:cs="Calibri"/>
          <w:color w:val="002060"/>
          <w:sz w:val="20"/>
          <w:szCs w:val="20"/>
        </w:rPr>
        <w:t>: 8 horas aprox.</w:t>
      </w:r>
      <w:r>
        <w:rPr>
          <w:rFonts w:ascii="Calibri" w:eastAsia="Calibri" w:hAnsi="Calibri" w:cs="Calibri"/>
          <w:color w:val="002060"/>
          <w:sz w:val="20"/>
          <w:szCs w:val="20"/>
        </w:rPr>
        <w:tab/>
      </w:r>
      <w:r>
        <w:rPr>
          <w:rFonts w:ascii="Calibri" w:eastAsia="Calibri" w:hAnsi="Calibri" w:cs="Calibri"/>
          <w:color w:val="002060"/>
          <w:sz w:val="20"/>
          <w:szCs w:val="20"/>
        </w:rPr>
        <w:tab/>
      </w:r>
      <w:r>
        <w:rPr>
          <w:rFonts w:ascii="Calibri" w:eastAsia="Calibri" w:hAnsi="Calibri" w:cs="Calibri"/>
          <w:b/>
          <w:bCs/>
          <w:color w:val="002060"/>
          <w:sz w:val="20"/>
          <w:szCs w:val="20"/>
        </w:rPr>
        <w:t>Salidas</w:t>
      </w:r>
      <w:r>
        <w:rPr>
          <w:rFonts w:ascii="Calibri" w:eastAsia="Calibri" w:hAnsi="Calibri" w:cs="Calibri"/>
          <w:color w:val="002060"/>
          <w:sz w:val="20"/>
          <w:szCs w:val="20"/>
        </w:rPr>
        <w:t>: 08:00 desde el muelle de la bodeguita</w:t>
      </w:r>
    </w:p>
    <w:p w14:paraId="0A9E925C"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Importante</w:t>
      </w:r>
      <w:r>
        <w:rPr>
          <w:rFonts w:ascii="Calibri" w:eastAsia="Calibri" w:hAnsi="Calibri" w:cs="Calibri"/>
          <w:color w:val="002060"/>
          <w:sz w:val="20"/>
          <w:szCs w:val="20"/>
        </w:rPr>
        <w:t>: Los pasajeros deben llegar por su cuenta al muelle de la Bodeguita entre 7:30 y 8:00</w:t>
      </w:r>
    </w:p>
    <w:p w14:paraId="00618986"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de dificultad:</w:t>
      </w:r>
      <w:r>
        <w:rPr>
          <w:rFonts w:ascii="Calibri" w:eastAsia="Calibri" w:hAnsi="Calibri" w:cs="Calibri"/>
          <w:color w:val="002060"/>
          <w:sz w:val="20"/>
          <w:szCs w:val="20"/>
        </w:rPr>
        <w:t xml:space="preserve"> Medio</w:t>
      </w:r>
    </w:p>
    <w:p w14:paraId="38E592B3" w14:textId="77777777" w:rsidR="007D1DB0" w:rsidRDefault="007D1DB0">
      <w:pPr>
        <w:spacing w:after="0"/>
        <w:jc w:val="both"/>
        <w:rPr>
          <w:rFonts w:ascii="Calibri" w:eastAsia="Calibri" w:hAnsi="Calibri" w:cs="Calibri"/>
          <w:color w:val="002060"/>
          <w:sz w:val="14"/>
          <w:szCs w:val="14"/>
        </w:rPr>
      </w:pPr>
    </w:p>
    <w:p w14:paraId="5A39BFA2"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marítimo en lanchas rápidas ida y regreso del muelle en servicio compartido, almuerzo típico menú conformado por un plato fuerte, postre y una bebida no alcohólica, sillas para la playa. </w:t>
      </w:r>
    </w:p>
    <w:p w14:paraId="74799393"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Traslado hotel – muelle – hotel, Impuesto de muelle y entrada al acuario San Martín de Pajares. Pago directo en el muelle del tour.</w:t>
      </w:r>
    </w:p>
    <w:p w14:paraId="771F538D"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xml:space="preserve">: Llevar ropa cómoda para la playa, toallas y bloqueador solar. </w:t>
      </w:r>
    </w:p>
    <w:p w14:paraId="07D550D2" w14:textId="77777777" w:rsidR="007D1DB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aplica para niños menores de 3 años</w:t>
      </w:r>
      <w:r>
        <w:rPr>
          <w:rFonts w:ascii="Calibri" w:eastAsia="Calibri" w:hAnsi="Calibri" w:cs="Calibri"/>
          <w:color w:val="002060"/>
          <w:sz w:val="20"/>
          <w:szCs w:val="20"/>
        </w:rPr>
        <w:t>.</w:t>
      </w:r>
    </w:p>
    <w:p w14:paraId="1D8A40DD" w14:textId="77777777" w:rsidR="007D1DB0" w:rsidRDefault="007D1DB0">
      <w:pPr>
        <w:spacing w:after="0"/>
        <w:jc w:val="both"/>
        <w:rPr>
          <w:rFonts w:ascii="Calibri" w:eastAsia="Calibri" w:hAnsi="Calibri" w:cs="Calibri"/>
          <w:b/>
          <w:bCs/>
          <w:color w:val="002060"/>
          <w:sz w:val="24"/>
          <w:szCs w:val="24"/>
        </w:rPr>
      </w:pPr>
    </w:p>
    <w:p w14:paraId="5BE71714"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9|</w:t>
      </w:r>
      <w:r>
        <w:rPr>
          <w:sz w:val="24"/>
          <w:szCs w:val="24"/>
        </w:rPr>
        <w:t xml:space="preserve"> </w:t>
      </w:r>
      <w:r>
        <w:rPr>
          <w:rFonts w:ascii="Calibri" w:eastAsia="Calibri" w:hAnsi="Calibri" w:cs="Calibri"/>
          <w:b/>
          <w:bCs/>
          <w:color w:val="FF0000"/>
          <w:sz w:val="24"/>
          <w:szCs w:val="24"/>
        </w:rPr>
        <w:t>Cartagena – Día libre</w:t>
      </w:r>
    </w:p>
    <w:p w14:paraId="4B6D4E54" w14:textId="77777777" w:rsidR="007D1DB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disfrutar del realismo mágico de la ciudad.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B62D438" w14:textId="77777777" w:rsidR="007D1DB0" w:rsidRDefault="007D1DB0">
      <w:pPr>
        <w:spacing w:after="0"/>
        <w:jc w:val="both"/>
        <w:rPr>
          <w:rFonts w:ascii="Calibri" w:eastAsia="Calibri" w:hAnsi="Calibri" w:cs="Calibri"/>
          <w:color w:val="002060"/>
          <w:sz w:val="20"/>
          <w:szCs w:val="20"/>
        </w:rPr>
      </w:pPr>
    </w:p>
    <w:p w14:paraId="59742ACE" w14:textId="77777777" w:rsidR="007D1DB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Día 10|</w:t>
      </w:r>
      <w:r>
        <w:rPr>
          <w:sz w:val="24"/>
          <w:szCs w:val="24"/>
        </w:rPr>
        <w:t xml:space="preserve"> </w:t>
      </w:r>
      <w:r>
        <w:rPr>
          <w:rFonts w:ascii="Calibri" w:eastAsia="Calibri" w:hAnsi="Calibri" w:cs="Calibri"/>
          <w:b/>
          <w:bCs/>
          <w:color w:val="FF0000"/>
          <w:sz w:val="24"/>
          <w:szCs w:val="24"/>
        </w:rPr>
        <w:t>Cartagena – Guadalajara</w:t>
      </w:r>
    </w:p>
    <w:p w14:paraId="589AFF18" w14:textId="77777777" w:rsidR="007D1DB0" w:rsidRDefault="00000000">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al aeropuerto para tomar su vuelo con destino a la ciudad de origen. </w:t>
      </w:r>
      <w:r>
        <w:rPr>
          <w:rFonts w:ascii="Calibri" w:eastAsia="Calibri" w:hAnsi="Calibri" w:cs="Calibri"/>
          <w:b/>
          <w:bCs/>
          <w:color w:val="002060"/>
          <w:sz w:val="20"/>
          <w:szCs w:val="20"/>
        </w:rPr>
        <w:t>Fin de los servicios.</w:t>
      </w:r>
    </w:p>
    <w:p w14:paraId="4D3928E4" w14:textId="77777777" w:rsidR="007D1DB0" w:rsidRDefault="007D1DB0">
      <w:pPr>
        <w:spacing w:after="0" w:line="240" w:lineRule="auto"/>
        <w:jc w:val="both"/>
        <w:rPr>
          <w:rFonts w:ascii="Calibri" w:eastAsia="Calibri" w:hAnsi="Calibri" w:cs="Calibri"/>
          <w:color w:val="002060"/>
          <w:sz w:val="20"/>
          <w:szCs w:val="20"/>
        </w:rPr>
      </w:pPr>
    </w:p>
    <w:p w14:paraId="24E27F42" w14:textId="77777777" w:rsidR="007D1DB0"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2038C4F2" w14:textId="77777777" w:rsidR="007D1DB0" w:rsidRDefault="00000000">
      <w:pPr>
        <w:numPr>
          <w:ilvl w:val="0"/>
          <w:numId w:val="1"/>
        </w:numPr>
        <w:spacing w:after="0" w:line="240" w:lineRule="auto"/>
        <w:rPr>
          <w:rFonts w:ascii="Calibri" w:eastAsia="Calibri" w:hAnsi="Calibri" w:cs="Calibri"/>
          <w:b/>
          <w:bCs/>
          <w:color w:val="002060"/>
          <w:sz w:val="20"/>
          <w:szCs w:val="20"/>
        </w:rPr>
      </w:pPr>
      <w:r>
        <w:rPr>
          <w:rFonts w:ascii="Calibri" w:eastAsia="Calibri" w:hAnsi="Calibri" w:cs="Calibri"/>
          <w:color w:val="002060"/>
          <w:sz w:val="20"/>
          <w:szCs w:val="20"/>
        </w:rPr>
        <w:t xml:space="preserve">Boleto de avión (vuelos internos e internacionales). Saliendo desde GDL. </w:t>
      </w:r>
      <w:r>
        <w:rPr>
          <w:rFonts w:ascii="Calibri" w:eastAsia="Calibri" w:hAnsi="Calibri" w:cs="Calibri"/>
          <w:b/>
          <w:bCs/>
          <w:color w:val="002060"/>
          <w:sz w:val="20"/>
          <w:szCs w:val="20"/>
        </w:rPr>
        <w:t>El precio con vuelo es orientativo y dinámico, favor de consultar con nuestros asesores</w:t>
      </w:r>
    </w:p>
    <w:p w14:paraId="3CE833B5" w14:textId="77777777" w:rsidR="007D1DB0" w:rsidRDefault="00000000">
      <w:pPr>
        <w:numPr>
          <w:ilvl w:val="0"/>
          <w:numId w:val="1"/>
        </w:num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entre todas las ciudades en servicio compartido.</w:t>
      </w:r>
    </w:p>
    <w:p w14:paraId="33147EA5" w14:textId="77777777" w:rsidR="007D1DB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Bogotá, 3 noches en Medellín y 3 noches en Cartagena con desayunos.</w:t>
      </w:r>
    </w:p>
    <w:p w14:paraId="344B5C41" w14:textId="77777777" w:rsidR="007D1DB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con Monserrate y almuerzo en servicio compartido con guía en español.</w:t>
      </w:r>
    </w:p>
    <w:p w14:paraId="4A1EFB0F" w14:textId="77777777" w:rsidR="007D1DB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Vista Catedral de sal en Zipaquirá en servicio en servicio compartido con guía en español.</w:t>
      </w:r>
    </w:p>
    <w:p w14:paraId="2192594D" w14:textId="77777777" w:rsidR="007D1DB0" w:rsidRDefault="00000000">
      <w:pPr>
        <w:widowControl w:val="0"/>
        <w:numPr>
          <w:ilvl w:val="0"/>
          <w:numId w:val="1"/>
        </w:numPr>
        <w:pBdr>
          <w:top w:val="nil"/>
          <w:left w:val="nil"/>
          <w:bottom w:val="nil"/>
          <w:right w:val="nil"/>
          <w:between w:val="nil"/>
        </w:pBdr>
        <w:tabs>
          <w:tab w:val="left" w:pos="820"/>
          <w:tab w:val="left" w:pos="821"/>
        </w:tabs>
        <w:spacing w:after="0" w:line="229" w:lineRule="auto"/>
        <w:rPr>
          <w:rFonts w:ascii="Calibri" w:eastAsia="Calibri" w:hAnsi="Calibri" w:cs="Calibri"/>
          <w:color w:val="002060"/>
          <w:sz w:val="20"/>
          <w:szCs w:val="20"/>
        </w:rPr>
      </w:pPr>
      <w:r>
        <w:rPr>
          <w:rFonts w:ascii="Calibri" w:eastAsia="Calibri" w:hAnsi="Calibri" w:cs="Calibri"/>
          <w:color w:val="002060"/>
          <w:sz w:val="20"/>
          <w:szCs w:val="20"/>
        </w:rPr>
        <w:t>Tour Historia de Transformación, (comuna 13).</w:t>
      </w:r>
    </w:p>
    <w:p w14:paraId="06789334" w14:textId="77777777" w:rsidR="007D1DB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al Embalse del Peñol y Guatapé con traslado en Tuk – Tuk con almuerzo sin ascenso a la piedra del Peñol</w:t>
      </w:r>
    </w:p>
    <w:p w14:paraId="5AB3D628" w14:textId="77777777" w:rsidR="007D1DB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por la ciudad de Cartagena en servicio compartido con guía en español. (Salida desde la 13:30).</w:t>
      </w:r>
    </w:p>
    <w:p w14:paraId="402B9313" w14:textId="77777777" w:rsidR="007D1DB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14:paraId="62B611DF" w14:textId="77777777" w:rsidR="007D1DB0" w:rsidRDefault="00000000">
      <w:pPr>
        <w:numPr>
          <w:ilvl w:val="0"/>
          <w:numId w:val="1"/>
        </w:numPr>
        <w:spacing w:after="28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7DD88D45" w14:textId="77777777" w:rsidR="007D1DB0"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77B09A88" w14:textId="77777777" w:rsidR="007D1DB0"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Gastos personales. </w:t>
      </w:r>
    </w:p>
    <w:p w14:paraId="4D254705" w14:textId="77777777" w:rsidR="007D1DB0"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hotelero (no obligatorio)</w:t>
      </w:r>
    </w:p>
    <w:p w14:paraId="2A226F26" w14:textId="77777777" w:rsidR="007D1DB0"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w:t>
      </w:r>
    </w:p>
    <w:p w14:paraId="060EC09A" w14:textId="77777777" w:rsidR="007D1DB0"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14:paraId="7EFF8578" w14:textId="77777777" w:rsidR="007D1DB0"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2BB04F45" w14:textId="77777777" w:rsidR="007D1DB0" w:rsidRDefault="007D1DB0">
      <w:pPr>
        <w:pBdr>
          <w:top w:val="nil"/>
          <w:left w:val="nil"/>
          <w:bottom w:val="nil"/>
          <w:right w:val="nil"/>
          <w:between w:val="nil"/>
        </w:pBdr>
        <w:spacing w:after="0" w:line="240" w:lineRule="auto"/>
        <w:ind w:left="360"/>
        <w:rPr>
          <w:rFonts w:ascii="Calibri" w:eastAsia="Calibri" w:hAnsi="Calibri" w:cs="Calibri"/>
          <w:color w:val="002060"/>
        </w:rPr>
      </w:pPr>
    </w:p>
    <w:tbl>
      <w:tblPr>
        <w:tblStyle w:val="a"/>
        <w:tblW w:w="4973" w:type="dxa"/>
        <w:jc w:val="center"/>
        <w:tblInd w:w="0" w:type="dxa"/>
        <w:tblLayout w:type="fixed"/>
        <w:tblLook w:val="0400" w:firstRow="0" w:lastRow="0" w:firstColumn="0" w:lastColumn="0" w:noHBand="0" w:noVBand="1"/>
      </w:tblPr>
      <w:tblGrid>
        <w:gridCol w:w="1475"/>
        <w:gridCol w:w="2594"/>
        <w:gridCol w:w="904"/>
      </w:tblGrid>
      <w:tr w:rsidR="007D1DB0" w14:paraId="4B3B1B70" w14:textId="77777777">
        <w:trPr>
          <w:trHeight w:val="331"/>
          <w:jc w:val="center"/>
        </w:trPr>
        <w:tc>
          <w:tcPr>
            <w:tcW w:w="4973" w:type="dxa"/>
            <w:gridSpan w:val="3"/>
            <w:tcBorders>
              <w:top w:val="single" w:sz="4" w:space="0" w:color="0070C0"/>
              <w:left w:val="single" w:sz="4" w:space="0" w:color="0070C0"/>
              <w:bottom w:val="single" w:sz="4" w:space="0" w:color="0070C0"/>
              <w:right w:val="single" w:sz="4" w:space="0" w:color="0070C0"/>
            </w:tcBorders>
            <w:shd w:val="clear" w:color="auto" w:fill="002060"/>
            <w:vAlign w:val="center"/>
          </w:tcPr>
          <w:p w14:paraId="25DDDB84"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7D1DB0" w14:paraId="02190D45" w14:textId="77777777">
        <w:trPr>
          <w:trHeight w:val="282"/>
          <w:jc w:val="center"/>
        </w:trPr>
        <w:tc>
          <w:tcPr>
            <w:tcW w:w="1475" w:type="dxa"/>
            <w:tcBorders>
              <w:top w:val="nil"/>
              <w:left w:val="single" w:sz="4" w:space="0" w:color="0070C0"/>
              <w:bottom w:val="single" w:sz="4" w:space="0" w:color="0070C0"/>
              <w:right w:val="nil"/>
            </w:tcBorders>
            <w:shd w:val="clear" w:color="auto" w:fill="0070C0"/>
            <w:vAlign w:val="center"/>
          </w:tcPr>
          <w:p w14:paraId="35987247"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2594" w:type="dxa"/>
            <w:tcBorders>
              <w:top w:val="nil"/>
              <w:left w:val="nil"/>
              <w:bottom w:val="single" w:sz="4" w:space="0" w:color="0070C0"/>
              <w:right w:val="nil"/>
            </w:tcBorders>
            <w:shd w:val="clear" w:color="auto" w:fill="0070C0"/>
            <w:vAlign w:val="center"/>
          </w:tcPr>
          <w:p w14:paraId="3464D86C"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904" w:type="dxa"/>
            <w:tcBorders>
              <w:top w:val="nil"/>
              <w:left w:val="nil"/>
              <w:bottom w:val="single" w:sz="4" w:space="0" w:color="0070C0"/>
              <w:right w:val="single" w:sz="4" w:space="0" w:color="0070C0"/>
            </w:tcBorders>
            <w:shd w:val="clear" w:color="auto" w:fill="0070C0"/>
            <w:vAlign w:val="center"/>
          </w:tcPr>
          <w:p w14:paraId="1BCF7DC7"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7D1DB0" w14:paraId="1F096003" w14:textId="77777777">
        <w:trPr>
          <w:trHeight w:val="315"/>
          <w:jc w:val="center"/>
        </w:trPr>
        <w:tc>
          <w:tcPr>
            <w:tcW w:w="1475" w:type="dxa"/>
            <w:tcBorders>
              <w:top w:val="nil"/>
              <w:left w:val="single" w:sz="4" w:space="0" w:color="0070C0"/>
              <w:bottom w:val="nil"/>
              <w:right w:val="nil"/>
            </w:tcBorders>
            <w:shd w:val="clear" w:color="auto" w:fill="FFFFFF"/>
            <w:vAlign w:val="center"/>
          </w:tcPr>
          <w:p w14:paraId="161EB89B" w14:textId="77777777" w:rsidR="007D1DB0"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BOGOTÁ </w:t>
            </w:r>
          </w:p>
        </w:tc>
        <w:tc>
          <w:tcPr>
            <w:tcW w:w="2594" w:type="dxa"/>
            <w:tcBorders>
              <w:top w:val="nil"/>
              <w:left w:val="nil"/>
              <w:bottom w:val="nil"/>
              <w:right w:val="nil"/>
            </w:tcBorders>
            <w:shd w:val="clear" w:color="auto" w:fill="FFFFFF"/>
            <w:vAlign w:val="center"/>
          </w:tcPr>
          <w:p w14:paraId="339CD00E" w14:textId="77777777" w:rsidR="007D1DB0" w:rsidRDefault="00000000">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BEST WESTERN </w:t>
            </w:r>
          </w:p>
        </w:tc>
        <w:tc>
          <w:tcPr>
            <w:tcW w:w="904" w:type="dxa"/>
            <w:tcBorders>
              <w:top w:val="nil"/>
              <w:left w:val="nil"/>
              <w:bottom w:val="nil"/>
              <w:right w:val="single" w:sz="4" w:space="0" w:color="0070C0"/>
            </w:tcBorders>
            <w:shd w:val="clear" w:color="auto" w:fill="FFFFFF"/>
            <w:vAlign w:val="center"/>
          </w:tcPr>
          <w:p w14:paraId="21E666FB" w14:textId="77777777" w:rsidR="007D1DB0"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w:t>
            </w:r>
          </w:p>
        </w:tc>
      </w:tr>
      <w:tr w:rsidR="007D1DB0" w14:paraId="34FFBA50" w14:textId="77777777">
        <w:trPr>
          <w:trHeight w:val="282"/>
          <w:jc w:val="center"/>
        </w:trPr>
        <w:tc>
          <w:tcPr>
            <w:tcW w:w="1475" w:type="dxa"/>
            <w:tcBorders>
              <w:top w:val="nil"/>
              <w:left w:val="single" w:sz="4" w:space="0" w:color="0070C0"/>
              <w:bottom w:val="nil"/>
              <w:right w:val="nil"/>
            </w:tcBorders>
            <w:vAlign w:val="bottom"/>
          </w:tcPr>
          <w:p w14:paraId="45B508BD" w14:textId="77777777" w:rsidR="007D1DB0"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MEDELLÍN </w:t>
            </w:r>
          </w:p>
        </w:tc>
        <w:tc>
          <w:tcPr>
            <w:tcW w:w="2594" w:type="dxa"/>
            <w:tcBorders>
              <w:top w:val="nil"/>
              <w:left w:val="nil"/>
              <w:bottom w:val="nil"/>
              <w:right w:val="nil"/>
            </w:tcBorders>
            <w:vAlign w:val="bottom"/>
          </w:tcPr>
          <w:p w14:paraId="4D1D1699" w14:textId="77777777" w:rsidR="007D1DB0" w:rsidRDefault="00000000">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POBLADO ALEJANDRIA </w:t>
            </w:r>
          </w:p>
        </w:tc>
        <w:tc>
          <w:tcPr>
            <w:tcW w:w="904" w:type="dxa"/>
            <w:tcBorders>
              <w:top w:val="nil"/>
              <w:left w:val="nil"/>
              <w:bottom w:val="nil"/>
              <w:right w:val="single" w:sz="4" w:space="0" w:color="0070C0"/>
            </w:tcBorders>
            <w:vAlign w:val="bottom"/>
          </w:tcPr>
          <w:p w14:paraId="6FF8C08C" w14:textId="77777777" w:rsidR="007D1DB0"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w:t>
            </w:r>
          </w:p>
        </w:tc>
      </w:tr>
      <w:tr w:rsidR="007D1DB0" w14:paraId="74635D45" w14:textId="77777777">
        <w:trPr>
          <w:trHeight w:val="315"/>
          <w:jc w:val="center"/>
        </w:trPr>
        <w:tc>
          <w:tcPr>
            <w:tcW w:w="1475" w:type="dxa"/>
            <w:tcBorders>
              <w:top w:val="nil"/>
              <w:left w:val="single" w:sz="4" w:space="0" w:color="0070C0"/>
              <w:bottom w:val="single" w:sz="4" w:space="0" w:color="0070C0"/>
              <w:right w:val="nil"/>
            </w:tcBorders>
            <w:shd w:val="clear" w:color="auto" w:fill="FFFFFF"/>
            <w:vAlign w:val="center"/>
          </w:tcPr>
          <w:p w14:paraId="519B67DA" w14:textId="77777777" w:rsidR="007D1DB0"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 xml:space="preserve">CARTAGENA </w:t>
            </w:r>
          </w:p>
        </w:tc>
        <w:tc>
          <w:tcPr>
            <w:tcW w:w="2594" w:type="dxa"/>
            <w:tcBorders>
              <w:top w:val="nil"/>
              <w:left w:val="nil"/>
              <w:bottom w:val="single" w:sz="4" w:space="0" w:color="0070C0"/>
              <w:right w:val="nil"/>
            </w:tcBorders>
            <w:shd w:val="clear" w:color="auto" w:fill="FFFFFF"/>
            <w:vAlign w:val="center"/>
          </w:tcPr>
          <w:p w14:paraId="51EBF966" w14:textId="77777777" w:rsidR="007D1DB0" w:rsidRDefault="00000000">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GHL CORALES DE INDIAS </w:t>
            </w:r>
          </w:p>
        </w:tc>
        <w:tc>
          <w:tcPr>
            <w:tcW w:w="904" w:type="dxa"/>
            <w:tcBorders>
              <w:top w:val="nil"/>
              <w:left w:val="nil"/>
              <w:bottom w:val="single" w:sz="4" w:space="0" w:color="0070C0"/>
              <w:right w:val="single" w:sz="4" w:space="0" w:color="0070C0"/>
            </w:tcBorders>
            <w:shd w:val="clear" w:color="auto" w:fill="FFFFFF"/>
            <w:vAlign w:val="center"/>
          </w:tcPr>
          <w:p w14:paraId="64CBAAC6" w14:textId="77777777" w:rsidR="007D1DB0"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w:t>
            </w:r>
          </w:p>
        </w:tc>
      </w:tr>
    </w:tbl>
    <w:p w14:paraId="22FE1D20" w14:textId="77777777" w:rsidR="007D1DB0" w:rsidRDefault="007D1DB0">
      <w:pPr>
        <w:pBdr>
          <w:top w:val="nil"/>
          <w:left w:val="nil"/>
          <w:bottom w:val="nil"/>
          <w:right w:val="nil"/>
          <w:between w:val="nil"/>
        </w:pBdr>
        <w:spacing w:after="0" w:line="240" w:lineRule="auto"/>
        <w:ind w:left="360"/>
        <w:rPr>
          <w:rFonts w:ascii="Calibri" w:eastAsia="Calibri" w:hAnsi="Calibri" w:cs="Calibri"/>
          <w:color w:val="002060"/>
        </w:rPr>
      </w:pPr>
    </w:p>
    <w:tbl>
      <w:tblPr>
        <w:tblStyle w:val="a0"/>
        <w:tblW w:w="7470" w:type="dxa"/>
        <w:jc w:val="center"/>
        <w:tblInd w:w="0" w:type="dxa"/>
        <w:tblLayout w:type="fixed"/>
        <w:tblLook w:val="0400" w:firstRow="0" w:lastRow="0" w:firstColumn="0" w:lastColumn="0" w:noHBand="0" w:noVBand="1"/>
      </w:tblPr>
      <w:tblGrid>
        <w:gridCol w:w="3735"/>
        <w:gridCol w:w="720"/>
        <w:gridCol w:w="855"/>
        <w:gridCol w:w="1050"/>
        <w:gridCol w:w="1110"/>
      </w:tblGrid>
      <w:tr w:rsidR="007D1DB0" w14:paraId="421F5483" w14:textId="77777777">
        <w:trPr>
          <w:trHeight w:val="355"/>
          <w:jc w:val="center"/>
        </w:trPr>
        <w:tc>
          <w:tcPr>
            <w:tcW w:w="7470" w:type="dxa"/>
            <w:gridSpan w:val="5"/>
            <w:tcBorders>
              <w:top w:val="single" w:sz="4" w:space="0" w:color="0070C0"/>
              <w:left w:val="single" w:sz="4" w:space="0" w:color="0070C0"/>
              <w:bottom w:val="nil"/>
              <w:right w:val="single" w:sz="4" w:space="0" w:color="0070C0"/>
            </w:tcBorders>
            <w:shd w:val="clear" w:color="auto" w:fill="002060"/>
            <w:vAlign w:val="center"/>
          </w:tcPr>
          <w:p w14:paraId="09B00E40"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TARIFA EN USD POR PERSONA </w:t>
            </w:r>
          </w:p>
        </w:tc>
      </w:tr>
      <w:tr w:rsidR="007D1DB0" w14:paraId="3BA0ED51" w14:textId="77777777">
        <w:trPr>
          <w:trHeight w:val="302"/>
          <w:jc w:val="center"/>
        </w:trPr>
        <w:tc>
          <w:tcPr>
            <w:tcW w:w="3735" w:type="dxa"/>
            <w:tcBorders>
              <w:top w:val="nil"/>
              <w:left w:val="single" w:sz="4" w:space="0" w:color="0070C0"/>
              <w:bottom w:val="nil"/>
              <w:right w:val="nil"/>
            </w:tcBorders>
            <w:shd w:val="clear" w:color="auto" w:fill="0070C0"/>
            <w:vAlign w:val="bottom"/>
          </w:tcPr>
          <w:p w14:paraId="46FA0652"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w:t>
            </w:r>
          </w:p>
        </w:tc>
        <w:tc>
          <w:tcPr>
            <w:tcW w:w="720" w:type="dxa"/>
            <w:tcBorders>
              <w:top w:val="nil"/>
              <w:left w:val="nil"/>
              <w:bottom w:val="nil"/>
              <w:right w:val="nil"/>
            </w:tcBorders>
            <w:shd w:val="clear" w:color="auto" w:fill="0070C0"/>
            <w:vAlign w:val="bottom"/>
          </w:tcPr>
          <w:p w14:paraId="00D164BD"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55" w:type="dxa"/>
            <w:tcBorders>
              <w:top w:val="nil"/>
              <w:left w:val="nil"/>
              <w:bottom w:val="nil"/>
              <w:right w:val="nil"/>
            </w:tcBorders>
            <w:shd w:val="clear" w:color="auto" w:fill="0070C0"/>
            <w:vAlign w:val="bottom"/>
          </w:tcPr>
          <w:p w14:paraId="7C125E2E"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50" w:type="dxa"/>
            <w:tcBorders>
              <w:top w:val="nil"/>
              <w:left w:val="nil"/>
              <w:bottom w:val="nil"/>
              <w:right w:val="nil"/>
            </w:tcBorders>
            <w:shd w:val="clear" w:color="auto" w:fill="0070C0"/>
            <w:vAlign w:val="bottom"/>
          </w:tcPr>
          <w:p w14:paraId="67B3FB67"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SGL</w:t>
            </w:r>
          </w:p>
        </w:tc>
        <w:tc>
          <w:tcPr>
            <w:tcW w:w="1110" w:type="dxa"/>
            <w:tcBorders>
              <w:top w:val="nil"/>
              <w:left w:val="nil"/>
              <w:bottom w:val="nil"/>
              <w:right w:val="single" w:sz="4" w:space="0" w:color="0070C0"/>
            </w:tcBorders>
            <w:shd w:val="clear" w:color="auto" w:fill="0070C0"/>
            <w:vAlign w:val="bottom"/>
          </w:tcPr>
          <w:p w14:paraId="7EC08AFC"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7D1DB0" w14:paraId="25254799" w14:textId="77777777">
        <w:trPr>
          <w:trHeight w:val="302"/>
          <w:jc w:val="center"/>
        </w:trPr>
        <w:tc>
          <w:tcPr>
            <w:tcW w:w="3735" w:type="dxa"/>
            <w:tcBorders>
              <w:top w:val="nil"/>
              <w:left w:val="single" w:sz="4" w:space="0" w:color="0070C0"/>
              <w:bottom w:val="single" w:sz="4" w:space="0" w:color="0070C0"/>
              <w:right w:val="nil"/>
            </w:tcBorders>
            <w:shd w:val="clear" w:color="auto" w:fill="FFFFFF"/>
            <w:vAlign w:val="bottom"/>
          </w:tcPr>
          <w:p w14:paraId="27BD1B5D" w14:textId="77777777" w:rsidR="007D1DB0"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TERRESTRE Y </w:t>
            </w:r>
            <w:r>
              <w:rPr>
                <w:rFonts w:ascii="Calibri" w:eastAsia="Calibri" w:hAnsi="Calibri" w:cs="Calibri"/>
                <w:b/>
                <w:bCs/>
                <w:sz w:val="20"/>
                <w:szCs w:val="20"/>
              </w:rPr>
              <w:t>AÉREO</w:t>
            </w:r>
            <w:r>
              <w:rPr>
                <w:rFonts w:ascii="Calibri" w:eastAsia="Calibri" w:hAnsi="Calibri" w:cs="Calibri"/>
                <w:b/>
                <w:bCs/>
                <w:color w:val="000000"/>
                <w:sz w:val="20"/>
                <w:szCs w:val="20"/>
              </w:rPr>
              <w:t xml:space="preserve"> SIN IMPUESTOS</w:t>
            </w:r>
          </w:p>
        </w:tc>
        <w:tc>
          <w:tcPr>
            <w:tcW w:w="720" w:type="dxa"/>
            <w:tcBorders>
              <w:top w:val="nil"/>
              <w:left w:val="nil"/>
              <w:bottom w:val="single" w:sz="4" w:space="0" w:color="0070C0"/>
              <w:right w:val="nil"/>
            </w:tcBorders>
            <w:shd w:val="clear" w:color="auto" w:fill="FFFFFF"/>
            <w:vAlign w:val="bottom"/>
          </w:tcPr>
          <w:p w14:paraId="1CCF7795" w14:textId="77777777" w:rsidR="007D1DB0"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2,230</w:t>
            </w:r>
          </w:p>
        </w:tc>
        <w:tc>
          <w:tcPr>
            <w:tcW w:w="855" w:type="dxa"/>
            <w:tcBorders>
              <w:top w:val="nil"/>
              <w:left w:val="nil"/>
              <w:bottom w:val="single" w:sz="4" w:space="0" w:color="0070C0"/>
              <w:right w:val="nil"/>
            </w:tcBorders>
            <w:shd w:val="clear" w:color="auto" w:fill="FFFFFF"/>
            <w:vAlign w:val="bottom"/>
          </w:tcPr>
          <w:p w14:paraId="5E2B5CD4" w14:textId="77777777" w:rsidR="007D1DB0"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2,150</w:t>
            </w:r>
          </w:p>
        </w:tc>
        <w:tc>
          <w:tcPr>
            <w:tcW w:w="1050" w:type="dxa"/>
            <w:tcBorders>
              <w:top w:val="nil"/>
              <w:left w:val="nil"/>
              <w:bottom w:val="single" w:sz="4" w:space="0" w:color="0070C0"/>
              <w:right w:val="nil"/>
            </w:tcBorders>
            <w:shd w:val="clear" w:color="auto" w:fill="FFFFFF"/>
            <w:vAlign w:val="bottom"/>
          </w:tcPr>
          <w:p w14:paraId="409518B7" w14:textId="77777777" w:rsidR="007D1DB0"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2,870</w:t>
            </w:r>
          </w:p>
        </w:tc>
        <w:tc>
          <w:tcPr>
            <w:tcW w:w="1110" w:type="dxa"/>
            <w:tcBorders>
              <w:top w:val="nil"/>
              <w:left w:val="nil"/>
              <w:bottom w:val="single" w:sz="4" w:space="0" w:color="0070C0"/>
              <w:right w:val="single" w:sz="4" w:space="0" w:color="0070C0"/>
            </w:tcBorders>
            <w:shd w:val="clear" w:color="auto" w:fill="FFFFFF"/>
            <w:vAlign w:val="bottom"/>
          </w:tcPr>
          <w:p w14:paraId="32E20D4E" w14:textId="77777777" w:rsidR="007D1DB0"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1,830</w:t>
            </w:r>
          </w:p>
        </w:tc>
      </w:tr>
    </w:tbl>
    <w:p w14:paraId="22387F64" w14:textId="77777777" w:rsidR="007D1DB0" w:rsidRDefault="007D1DB0">
      <w:pPr>
        <w:pBdr>
          <w:top w:val="nil"/>
          <w:left w:val="nil"/>
          <w:bottom w:val="nil"/>
          <w:right w:val="nil"/>
          <w:between w:val="nil"/>
        </w:pBdr>
        <w:spacing w:after="0" w:line="240" w:lineRule="auto"/>
        <w:rPr>
          <w:rFonts w:ascii="Calibri" w:eastAsia="Calibri" w:hAnsi="Calibri" w:cs="Calibri"/>
          <w:color w:val="002060"/>
        </w:rPr>
      </w:pPr>
    </w:p>
    <w:tbl>
      <w:tblPr>
        <w:tblStyle w:val="a1"/>
        <w:tblW w:w="7455" w:type="dxa"/>
        <w:jc w:val="center"/>
        <w:tblInd w:w="0" w:type="dxa"/>
        <w:tblLayout w:type="fixed"/>
        <w:tblLook w:val="0400" w:firstRow="0" w:lastRow="0" w:firstColumn="0" w:lastColumn="0" w:noHBand="0" w:noVBand="1"/>
      </w:tblPr>
      <w:tblGrid>
        <w:gridCol w:w="7455"/>
      </w:tblGrid>
      <w:tr w:rsidR="007D1DB0" w14:paraId="69102F71" w14:textId="77777777">
        <w:trPr>
          <w:trHeight w:val="304"/>
          <w:jc w:val="center"/>
        </w:trPr>
        <w:tc>
          <w:tcPr>
            <w:tcW w:w="7455" w:type="dxa"/>
            <w:tcBorders>
              <w:top w:val="single" w:sz="4" w:space="0" w:color="0070C0"/>
              <w:left w:val="single" w:sz="4" w:space="0" w:color="0070C0"/>
              <w:bottom w:val="nil"/>
              <w:right w:val="single" w:sz="4" w:space="0" w:color="0070C0"/>
            </w:tcBorders>
            <w:vAlign w:val="center"/>
          </w:tcPr>
          <w:p w14:paraId="6C7BEBC1" w14:textId="77777777" w:rsidR="007D1DB0"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RUTA </w:t>
            </w:r>
            <w:r>
              <w:rPr>
                <w:rFonts w:ascii="Calibri" w:eastAsia="Calibri" w:hAnsi="Calibri" w:cs="Calibri"/>
                <w:sz w:val="20"/>
                <w:szCs w:val="20"/>
              </w:rPr>
              <w:t>AÉREA</w:t>
            </w:r>
            <w:r>
              <w:rPr>
                <w:rFonts w:ascii="Calibri" w:eastAsia="Calibri" w:hAnsi="Calibri" w:cs="Calibri"/>
                <w:color w:val="000000"/>
                <w:sz w:val="20"/>
                <w:szCs w:val="20"/>
              </w:rPr>
              <w:t xml:space="preserve"> PROPUESTA GDL/PTY/BOG/MDE/CTG/PTY/GDL</w:t>
            </w:r>
          </w:p>
        </w:tc>
      </w:tr>
      <w:tr w:rsidR="007D1DB0" w14:paraId="635A7D03" w14:textId="77777777">
        <w:trPr>
          <w:trHeight w:val="272"/>
          <w:jc w:val="center"/>
        </w:trPr>
        <w:tc>
          <w:tcPr>
            <w:tcW w:w="7455" w:type="dxa"/>
            <w:tcBorders>
              <w:top w:val="nil"/>
              <w:left w:val="single" w:sz="4" w:space="0" w:color="0070C0"/>
              <w:bottom w:val="nil"/>
              <w:right w:val="nil"/>
            </w:tcBorders>
            <w:shd w:val="clear" w:color="auto" w:fill="002060"/>
            <w:vAlign w:val="center"/>
          </w:tcPr>
          <w:p w14:paraId="2CF8E449" w14:textId="77777777" w:rsidR="007D1DB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IMPUESTOS AÉREOS (SUJETOS A CONFIRMACIÓN): 500 USD POR PERSONA</w:t>
            </w:r>
          </w:p>
        </w:tc>
      </w:tr>
      <w:tr w:rsidR="007D1DB0" w14:paraId="0122BDC4" w14:textId="77777777">
        <w:trPr>
          <w:trHeight w:val="272"/>
          <w:jc w:val="center"/>
        </w:trPr>
        <w:tc>
          <w:tcPr>
            <w:tcW w:w="7455" w:type="dxa"/>
            <w:tcBorders>
              <w:top w:val="nil"/>
              <w:left w:val="single" w:sz="4" w:space="0" w:color="0070C0"/>
              <w:bottom w:val="nil"/>
              <w:right w:val="single" w:sz="4" w:space="0" w:color="0070C0"/>
            </w:tcBorders>
            <w:vAlign w:val="center"/>
          </w:tcPr>
          <w:p w14:paraId="217ADAA5" w14:textId="77777777" w:rsidR="007D1DB0" w:rsidRDefault="00000000">
            <w:pPr>
              <w:spacing w:after="0" w:line="240" w:lineRule="auto"/>
              <w:jc w:val="center"/>
              <w:rPr>
                <w:rFonts w:ascii="Calibri" w:eastAsia="Calibri" w:hAnsi="Calibri" w:cs="Calibri"/>
              </w:rPr>
            </w:pPr>
            <w:r>
              <w:rPr>
                <w:rFonts w:ascii="Calibri" w:eastAsia="Calibri" w:hAnsi="Calibri" w:cs="Calibri"/>
                <w:color w:val="000000"/>
                <w:sz w:val="20"/>
                <w:szCs w:val="20"/>
              </w:rPr>
              <w:t>SUPLEMENTO DESDE EL INTERIOR DEL PAÍS: CONSULTAR</w:t>
            </w:r>
          </w:p>
        </w:tc>
      </w:tr>
      <w:tr w:rsidR="007D1DB0" w14:paraId="46F03C9B" w14:textId="77777777">
        <w:trPr>
          <w:trHeight w:val="272"/>
          <w:jc w:val="center"/>
        </w:trPr>
        <w:tc>
          <w:tcPr>
            <w:tcW w:w="7455" w:type="dxa"/>
            <w:tcBorders>
              <w:top w:val="nil"/>
              <w:left w:val="single" w:sz="4" w:space="0" w:color="0070C0"/>
              <w:bottom w:val="nil"/>
              <w:right w:val="single" w:sz="4" w:space="0" w:color="0070C0"/>
            </w:tcBorders>
            <w:vAlign w:val="center"/>
          </w:tcPr>
          <w:p w14:paraId="2CD6C92B" w14:textId="77777777" w:rsidR="007D1DB0" w:rsidRDefault="00000000">
            <w:pPr>
              <w:spacing w:after="0" w:line="240" w:lineRule="auto"/>
              <w:jc w:val="center"/>
              <w:rPr>
                <w:rFonts w:ascii="Calibri" w:eastAsia="Calibri" w:hAnsi="Calibri" w:cs="Calibri"/>
              </w:rPr>
            </w:pPr>
            <w:r>
              <w:rPr>
                <w:rFonts w:ascii="Calibri" w:eastAsia="Calibri" w:hAnsi="Calibri" w:cs="Calibri"/>
                <w:color w:val="000000"/>
                <w:sz w:val="20"/>
                <w:szCs w:val="20"/>
              </w:rPr>
              <w:t>TARIFAS SUJETAS A DISPONIBILIDAD Y CAMBIO SIN PREVIO AVISO</w:t>
            </w:r>
          </w:p>
        </w:tc>
      </w:tr>
      <w:tr w:rsidR="007D1DB0" w14:paraId="24CA76AF" w14:textId="77777777">
        <w:trPr>
          <w:trHeight w:val="272"/>
          <w:jc w:val="center"/>
        </w:trPr>
        <w:tc>
          <w:tcPr>
            <w:tcW w:w="7455" w:type="dxa"/>
            <w:tcBorders>
              <w:top w:val="nil"/>
              <w:left w:val="single" w:sz="4" w:space="0" w:color="0070C0"/>
              <w:bottom w:val="nil"/>
              <w:right w:val="single" w:sz="4" w:space="0" w:color="0070C0"/>
            </w:tcBorders>
            <w:vAlign w:val="center"/>
          </w:tcPr>
          <w:p w14:paraId="0951DE51" w14:textId="77777777" w:rsidR="007D1DB0" w:rsidRDefault="00000000">
            <w:pPr>
              <w:spacing w:after="0" w:line="240" w:lineRule="auto"/>
              <w:jc w:val="center"/>
              <w:rPr>
                <w:rFonts w:ascii="Calibri" w:eastAsia="Calibri" w:hAnsi="Calibri" w:cs="Calibri"/>
              </w:rPr>
            </w:pPr>
            <w:r>
              <w:rPr>
                <w:rFonts w:ascii="Calibri" w:eastAsia="Calibri" w:hAnsi="Calibri" w:cs="Calibri"/>
                <w:color w:val="000000"/>
                <w:sz w:val="20"/>
                <w:szCs w:val="20"/>
              </w:rPr>
              <w:t xml:space="preserve">CONSULTAR PRECIOS Y </w:t>
            </w:r>
            <w:r>
              <w:rPr>
                <w:rFonts w:ascii="Calibri" w:eastAsia="Calibri" w:hAnsi="Calibri" w:cs="Calibri"/>
                <w:sz w:val="20"/>
                <w:szCs w:val="20"/>
              </w:rPr>
              <w:t>DISPONIBILIDAD</w:t>
            </w:r>
            <w:r>
              <w:rPr>
                <w:rFonts w:ascii="Calibri" w:eastAsia="Calibri" w:hAnsi="Calibri" w:cs="Calibri"/>
                <w:color w:val="000000"/>
                <w:sz w:val="20"/>
                <w:szCs w:val="20"/>
              </w:rPr>
              <w:t xml:space="preserve"> DE MENORES</w:t>
            </w:r>
          </w:p>
        </w:tc>
      </w:tr>
      <w:tr w:rsidR="007D1DB0" w14:paraId="298BD452" w14:textId="77777777">
        <w:trPr>
          <w:trHeight w:val="272"/>
          <w:jc w:val="center"/>
        </w:trPr>
        <w:tc>
          <w:tcPr>
            <w:tcW w:w="7455" w:type="dxa"/>
            <w:tcBorders>
              <w:top w:val="nil"/>
              <w:left w:val="single" w:sz="4" w:space="0" w:color="0070C0"/>
              <w:bottom w:val="nil"/>
              <w:right w:val="single" w:sz="4" w:space="0" w:color="0070C0"/>
            </w:tcBorders>
            <w:shd w:val="clear" w:color="auto" w:fill="FFFFFF"/>
            <w:vAlign w:val="center"/>
          </w:tcPr>
          <w:p w14:paraId="0637E654" w14:textId="77777777" w:rsidR="007D1DB0"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SE CONSIDERA MENOR DE 2 A 11 AÑOS</w:t>
            </w:r>
          </w:p>
        </w:tc>
      </w:tr>
      <w:tr w:rsidR="007D1DB0" w14:paraId="341F64A9" w14:textId="77777777">
        <w:trPr>
          <w:trHeight w:val="272"/>
          <w:jc w:val="center"/>
        </w:trPr>
        <w:tc>
          <w:tcPr>
            <w:tcW w:w="7455" w:type="dxa"/>
            <w:tcBorders>
              <w:top w:val="nil"/>
              <w:left w:val="single" w:sz="4" w:space="0" w:color="0070C0"/>
              <w:bottom w:val="single" w:sz="4" w:space="0" w:color="0070C0"/>
              <w:right w:val="single" w:sz="4" w:space="0" w:color="0070C0"/>
            </w:tcBorders>
            <w:vAlign w:val="center"/>
          </w:tcPr>
          <w:p w14:paraId="745D2348" w14:textId="77777777" w:rsidR="007D1DB0"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sz w:val="20"/>
                <w:szCs w:val="20"/>
              </w:rPr>
              <w:t>VÁLIDO</w:t>
            </w:r>
            <w:r>
              <w:rPr>
                <w:rFonts w:ascii="Calibri" w:eastAsia="Calibri" w:hAnsi="Calibri" w:cs="Calibri"/>
                <w:b/>
                <w:bCs/>
                <w:color w:val="000000"/>
                <w:sz w:val="20"/>
                <w:szCs w:val="20"/>
              </w:rPr>
              <w:t xml:space="preserve"> EN SALIDA 27 DE MARZO 2026</w:t>
            </w:r>
          </w:p>
        </w:tc>
      </w:tr>
    </w:tbl>
    <w:p w14:paraId="336589A0" w14:textId="77777777" w:rsidR="007D1DB0" w:rsidRDefault="007D1DB0">
      <w:pPr>
        <w:pBdr>
          <w:top w:val="nil"/>
          <w:left w:val="nil"/>
          <w:bottom w:val="nil"/>
          <w:right w:val="nil"/>
          <w:between w:val="nil"/>
        </w:pBdr>
        <w:spacing w:after="0" w:line="240" w:lineRule="auto"/>
        <w:rPr>
          <w:rFonts w:ascii="Calibri" w:eastAsia="Calibri" w:hAnsi="Calibri" w:cs="Calibri"/>
          <w:color w:val="002060"/>
        </w:rPr>
      </w:pPr>
    </w:p>
    <w:sectPr w:rsidR="007D1DB0">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9C407" w14:textId="77777777" w:rsidR="006322DB" w:rsidRDefault="006322DB">
      <w:pPr>
        <w:spacing w:after="0" w:line="240" w:lineRule="auto"/>
      </w:pPr>
      <w:r>
        <w:separator/>
      </w:r>
    </w:p>
  </w:endnote>
  <w:endnote w:type="continuationSeparator" w:id="0">
    <w:p w14:paraId="3D83D347" w14:textId="77777777" w:rsidR="006322DB" w:rsidRDefault="0063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2BF8BC-7BE8-426D-82DB-80ED6D4B6D68}"/>
  </w:font>
  <w:font w:name="Cambria">
    <w:panose1 w:val="02040503050406030204"/>
    <w:charset w:val="00"/>
    <w:family w:val="roman"/>
    <w:pitch w:val="variable"/>
    <w:sig w:usb0="E00006FF" w:usb1="420024FF" w:usb2="02000000" w:usb3="00000000" w:csb0="0000019F" w:csb1="00000000"/>
    <w:embedRegular r:id="rId2" w:fontKey="{628449B0-99EE-498F-A480-B9CD0BD9E51E}"/>
    <w:embedBold r:id="rId3" w:fontKey="{2A526549-036F-4F72-8BE2-C66A2A6D35D5}"/>
  </w:font>
  <w:font w:name="Calibri">
    <w:panose1 w:val="020F0502020204030204"/>
    <w:charset w:val="00"/>
    <w:family w:val="swiss"/>
    <w:pitch w:val="variable"/>
    <w:sig w:usb0="E4002EFF" w:usb1="C200247B" w:usb2="00000009" w:usb3="00000000" w:csb0="000001FF" w:csb1="00000000"/>
    <w:embedRegular r:id="rId4" w:fontKey="{D67D6403-8EF9-406D-9AF8-D7AE994F6694}"/>
    <w:embedBold r:id="rId5" w:fontKey="{E5CC3AAB-A965-4F24-9D31-8E16A5C17FA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8BB75EC4-8716-4A00-88E2-2999C3F7EB3B}"/>
  </w:font>
  <w:font w:name="Eras Medium ITC">
    <w:panose1 w:val="00000000000000000000"/>
    <w:charset w:val="00"/>
    <w:family w:val="roman"/>
    <w:notTrueType/>
    <w:pitch w:val="default"/>
    <w:embedRegular r:id="rId7" w:fontKey="{D969A40D-934D-41F0-BE2A-26C315FC75FE}"/>
  </w:font>
  <w:font w:name="Lucida Sans Unicode">
    <w:panose1 w:val="020B0602030504020204"/>
    <w:charset w:val="00"/>
    <w:family w:val="roman"/>
    <w:notTrueType/>
    <w:pitch w:val="default"/>
    <w:embedRegular r:id="rId8" w:fontKey="{E217D067-66E4-4F4C-9FF5-171A7F03937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9" w:fontKey="{2DB3D950-DFBD-49D4-81EF-2281868C4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0957" w14:textId="77777777" w:rsidR="007D1DB0" w:rsidRDefault="007D1DB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0D7B3" w14:textId="77777777" w:rsidR="007D1DB0"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6BD95691" wp14:editId="0BDAEDCB">
          <wp:simplePos x="0" y="0"/>
          <wp:positionH relativeFrom="column">
            <wp:posOffset>-720089</wp:posOffset>
          </wp:positionH>
          <wp:positionV relativeFrom="paragraph">
            <wp:posOffset>-1120139</wp:posOffset>
          </wp:positionV>
          <wp:extent cx="7852410" cy="2105025"/>
          <wp:effectExtent l="0" t="0" r="0" b="0"/>
          <wp:wrapNone/>
          <wp:docPr id="14245544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0DEC" w14:textId="77777777" w:rsidR="007D1DB0" w:rsidRDefault="007D1DB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1D595" w14:textId="77777777" w:rsidR="006322DB" w:rsidRDefault="006322DB">
      <w:pPr>
        <w:spacing w:after="0" w:line="240" w:lineRule="auto"/>
      </w:pPr>
      <w:r>
        <w:separator/>
      </w:r>
    </w:p>
  </w:footnote>
  <w:footnote w:type="continuationSeparator" w:id="0">
    <w:p w14:paraId="6E592919" w14:textId="77777777" w:rsidR="006322DB" w:rsidRDefault="0063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1102" w14:textId="77777777" w:rsidR="007D1DB0" w:rsidRDefault="007D1DB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2C83" w14:textId="77777777" w:rsidR="007D1DB0"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7BFB8799" wp14:editId="7B8DF70F">
          <wp:simplePos x="0" y="0"/>
          <wp:positionH relativeFrom="column">
            <wp:posOffset>-748664</wp:posOffset>
          </wp:positionH>
          <wp:positionV relativeFrom="paragraph">
            <wp:posOffset>-459104</wp:posOffset>
          </wp:positionV>
          <wp:extent cx="8711807" cy="1485941"/>
          <wp:effectExtent l="0" t="0" r="0" b="0"/>
          <wp:wrapNone/>
          <wp:docPr id="14245544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04BEBAB" wp14:editId="4B9CC448">
          <wp:simplePos x="0" y="0"/>
          <wp:positionH relativeFrom="column">
            <wp:posOffset>4821555</wp:posOffset>
          </wp:positionH>
          <wp:positionV relativeFrom="paragraph">
            <wp:posOffset>130810</wp:posOffset>
          </wp:positionV>
          <wp:extent cx="1678940" cy="448945"/>
          <wp:effectExtent l="0" t="0" r="0" b="0"/>
          <wp:wrapNone/>
          <wp:docPr id="14245544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5822CABB" wp14:editId="49C85A33">
              <wp:simplePos x="0" y="0"/>
              <wp:positionH relativeFrom="column">
                <wp:posOffset>-172401</wp:posOffset>
              </wp:positionH>
              <wp:positionV relativeFrom="paragraph">
                <wp:posOffset>-298766</wp:posOffset>
              </wp:positionV>
              <wp:extent cx="5705475" cy="1019175"/>
              <wp:effectExtent l="0" t="0" r="0" b="0"/>
              <wp:wrapNone/>
              <wp:docPr id="1424554417" name="Rectángulo 1424554417"/>
              <wp:cNvGraphicFramePr/>
              <a:graphic xmlns:a="http://schemas.openxmlformats.org/drawingml/2006/main">
                <a:graphicData uri="http://schemas.microsoft.com/office/word/2010/wordprocessingShape">
                  <wps:wsp>
                    <wps:cNvSpPr/>
                    <wps:spPr>
                      <a:xfrm>
                        <a:off x="2498025" y="3275175"/>
                        <a:ext cx="5695950" cy="1009650"/>
                      </a:xfrm>
                      <a:prstGeom prst="rect">
                        <a:avLst/>
                      </a:prstGeom>
                      <a:noFill/>
                      <a:ln>
                        <a:noFill/>
                      </a:ln>
                    </wps:spPr>
                    <wps:txbx>
                      <w:txbxContent>
                        <w:p w14:paraId="68E134A0" w14:textId="77777777" w:rsidR="007D1DB0" w:rsidRDefault="00000000">
                          <w:pPr>
                            <w:spacing w:after="0" w:line="240" w:lineRule="auto"/>
                            <w:textDirection w:val="btLr"/>
                          </w:pPr>
                          <w:r>
                            <w:rPr>
                              <w:rFonts w:ascii="Calibri" w:eastAsia="Calibri" w:hAnsi="Calibri" w:cs="Calibri"/>
                              <w:b/>
                              <w:color w:val="FFFFFF"/>
                              <w:sz w:val="32"/>
                            </w:rPr>
                            <w:t xml:space="preserve">CORAZÓN COLOMBIANO III </w:t>
                          </w:r>
                        </w:p>
                        <w:p w14:paraId="22ACBA97" w14:textId="77777777" w:rsidR="007D1DB0" w:rsidRDefault="00000000">
                          <w:pPr>
                            <w:spacing w:after="0" w:line="240" w:lineRule="auto"/>
                            <w:textDirection w:val="btLr"/>
                          </w:pPr>
                          <w:r>
                            <w:rPr>
                              <w:rFonts w:ascii="Calibri" w:eastAsia="Calibri" w:hAnsi="Calibri" w:cs="Calibri"/>
                              <w:b/>
                              <w:color w:val="FFFFFF"/>
                              <w:sz w:val="32"/>
                            </w:rPr>
                            <w:t>CON VUELO DESDE GDL - SEMANA SANTA 2026</w:t>
                          </w:r>
                        </w:p>
                        <w:p w14:paraId="577EEBE0" w14:textId="77777777" w:rsidR="007D1DB0" w:rsidRDefault="00000000">
                          <w:pPr>
                            <w:spacing w:after="0" w:line="240" w:lineRule="auto"/>
                            <w:textDirection w:val="btLr"/>
                          </w:pPr>
                          <w:r>
                            <w:rPr>
                              <w:rFonts w:ascii="Calibri" w:eastAsia="Calibri" w:hAnsi="Calibri" w:cs="Calibri"/>
                              <w:b/>
                              <w:color w:val="FFFFFF"/>
                              <w:sz w:val="24"/>
                            </w:rPr>
                            <w:t>3291- C2026</w:t>
                          </w:r>
                          <w:r>
                            <w:rPr>
                              <w:rFonts w:ascii="Calibri" w:eastAsia="Calibri" w:hAnsi="Calibri" w:cs="Calibri"/>
                              <w:b/>
                              <w:color w:val="002060"/>
                              <w:sz w:val="24"/>
                            </w:rPr>
                            <w:t xml:space="preserve">                                                                 </w:t>
                          </w:r>
                        </w:p>
                        <w:p w14:paraId="3B2BD2FB" w14:textId="77777777" w:rsidR="007D1DB0" w:rsidRDefault="007D1DB0">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822CABB" id="Rectángulo 1424554417" o:spid="_x0000_s1026" style="position:absolute;left:0;text-align:left;margin-left:-13.55pt;margin-top:-23.5pt;width:449.25pt;height:8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" filled="f" stroked="f">
              <v:textbox inset="2.53958mm,1.2694mm,2.53958mm,1.2694mm">
                <w:txbxContent>
                  <w:p w14:paraId="68E134A0" w14:textId="77777777" w:rsidR="007D1DB0" w:rsidRDefault="00000000">
                    <w:pPr>
                      <w:spacing w:after="0" w:line="240" w:lineRule="auto"/>
                      <w:textDirection w:val="btLr"/>
                    </w:pPr>
                    <w:r>
                      <w:rPr>
                        <w:rFonts w:ascii="Calibri" w:eastAsia="Calibri" w:hAnsi="Calibri" w:cs="Calibri"/>
                        <w:b/>
                        <w:color w:val="FFFFFF"/>
                        <w:sz w:val="32"/>
                      </w:rPr>
                      <w:t xml:space="preserve">CORAZÓN COLOMBIANO III </w:t>
                    </w:r>
                  </w:p>
                  <w:p w14:paraId="22ACBA97" w14:textId="77777777" w:rsidR="007D1DB0" w:rsidRDefault="00000000">
                    <w:pPr>
                      <w:spacing w:after="0" w:line="240" w:lineRule="auto"/>
                      <w:textDirection w:val="btLr"/>
                    </w:pPr>
                    <w:r>
                      <w:rPr>
                        <w:rFonts w:ascii="Calibri" w:eastAsia="Calibri" w:hAnsi="Calibri" w:cs="Calibri"/>
                        <w:b/>
                        <w:color w:val="FFFFFF"/>
                        <w:sz w:val="32"/>
                      </w:rPr>
                      <w:t>CON VUELO DESDE GDL - SEMANA SANTA 2026</w:t>
                    </w:r>
                  </w:p>
                  <w:p w14:paraId="577EEBE0" w14:textId="77777777" w:rsidR="007D1DB0" w:rsidRDefault="00000000">
                    <w:pPr>
                      <w:spacing w:after="0" w:line="240" w:lineRule="auto"/>
                      <w:textDirection w:val="btLr"/>
                    </w:pPr>
                    <w:r>
                      <w:rPr>
                        <w:rFonts w:ascii="Calibri" w:eastAsia="Calibri" w:hAnsi="Calibri" w:cs="Calibri"/>
                        <w:b/>
                        <w:color w:val="FFFFFF"/>
                        <w:sz w:val="24"/>
                      </w:rPr>
                      <w:t>3291- C2026</w:t>
                    </w:r>
                    <w:r>
                      <w:rPr>
                        <w:rFonts w:ascii="Calibri" w:eastAsia="Calibri" w:hAnsi="Calibri" w:cs="Calibri"/>
                        <w:b/>
                        <w:color w:val="002060"/>
                        <w:sz w:val="24"/>
                      </w:rPr>
                      <w:t xml:space="preserve">                                                                 </w:t>
                    </w:r>
                  </w:p>
                  <w:p w14:paraId="3B2BD2FB" w14:textId="77777777" w:rsidR="007D1DB0" w:rsidRDefault="007D1DB0">
                    <w:pPr>
                      <w:spacing w:after="0" w:line="240" w:lineRule="auto"/>
                      <w:textDirection w:val="btLr"/>
                    </w:pPr>
                  </w:p>
                </w:txbxContent>
              </v:textbox>
            </v:rect>
          </w:pict>
        </mc:Fallback>
      </mc:AlternateContent>
    </w:r>
  </w:p>
  <w:p w14:paraId="7BBC630C" w14:textId="77777777" w:rsidR="007D1DB0"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114300" distR="114300" simplePos="0" relativeHeight="251661312" behindDoc="0" locked="0" layoutInCell="1" hidden="0" allowOverlap="1" wp14:anchorId="26393071" wp14:editId="7B0437B0">
          <wp:simplePos x="0" y="0"/>
          <wp:positionH relativeFrom="column">
            <wp:posOffset>3642360</wp:posOffset>
          </wp:positionH>
          <wp:positionV relativeFrom="paragraph">
            <wp:posOffset>6985</wp:posOffset>
          </wp:positionV>
          <wp:extent cx="1095375" cy="559001"/>
          <wp:effectExtent l="0" t="0" r="0" b="0"/>
          <wp:wrapNone/>
          <wp:docPr id="14245544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13869" b="9445"/>
                  <a:stretch>
                    <a:fillRect/>
                  </a:stretch>
                </pic:blipFill>
                <pic:spPr>
                  <a:xfrm>
                    <a:off x="0" y="0"/>
                    <a:ext cx="1095375" cy="559001"/>
                  </a:xfrm>
                  <a:prstGeom prst="rect">
                    <a:avLst/>
                  </a:prstGeom>
                  <a:ln/>
                </pic:spPr>
              </pic:pic>
            </a:graphicData>
          </a:graphic>
        </wp:anchor>
      </w:drawing>
    </w:r>
  </w:p>
  <w:p w14:paraId="0530ABD0" w14:textId="77777777" w:rsidR="007D1DB0"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5B628" w14:textId="77777777" w:rsidR="007D1DB0" w:rsidRDefault="007D1DB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DF092E"/>
    <w:multiLevelType w:val="multilevel"/>
    <w:tmpl w:val="D47C29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2F6F7F"/>
    <w:multiLevelType w:val="multilevel"/>
    <w:tmpl w:val="686C7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2082097">
    <w:abstractNumId w:val="1"/>
  </w:num>
  <w:num w:numId="2" w16cid:durableId="153566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DB0"/>
    <w:rsid w:val="006322DB"/>
    <w:rsid w:val="007D1DB0"/>
    <w:rsid w:val="00816F4E"/>
    <w:rsid w:val="00A22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F4DA"/>
  <w15:docId w15:val="{00158011-54B1-48C4-A486-27491B9E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paragraph" w:styleId="Textoindependiente">
    <w:name w:val="Body Text"/>
    <w:basedOn w:val="Normal"/>
    <w:link w:val="TextoindependienteCar"/>
    <w:uiPriority w:val="99"/>
    <w:unhideWhenUsed/>
    <w:rsid w:val="006813CB"/>
    <w:pPr>
      <w:spacing w:after="120"/>
    </w:pPr>
  </w:style>
  <w:style w:type="character" w:customStyle="1" w:styleId="TextoindependienteCar">
    <w:name w:val="Texto independiente Car"/>
    <w:basedOn w:val="Fuentedeprrafopredeter"/>
    <w:link w:val="Textoindependiente"/>
    <w:uiPriority w:val="99"/>
    <w:rsid w:val="006813CB"/>
    <w:rPr>
      <w:rFonts w:eastAsia="Times New Roman" w:cs="Times New Roman"/>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cXBoJYrJtn2fRQocrA7tsprjJw==">CgMxLjA4AHIhMUdUYmNOXzMxcjNwaF9kTjAySmRqWmEtRkE2VTZfNnFU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1684</Words>
  <Characters>9264</Characters>
  <Application>Microsoft Office Word</Application>
  <DocSecurity>0</DocSecurity>
  <Lines>77</Lines>
  <Paragraphs>21</Paragraphs>
  <ScaleCrop>false</ScaleCrop>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2026-01-21T19:21:00Z</dcterms:created>
  <dcterms:modified xsi:type="dcterms:W3CDTF">2026-01-21T20:15:00Z</dcterms:modified>
</cp:coreProperties>
</file>