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5694E98" w:rsidR="007F7B70" w:rsidRPr="009D3226" w:rsidRDefault="00F8262A"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CDMX, </w:t>
      </w:r>
      <w:r w:rsidR="00813CAB">
        <w:rPr>
          <w:rStyle w:val="Ttulo-visitaras"/>
          <w:rFonts w:cs="Times New Roman"/>
          <w:b/>
          <w:color w:val="FF0000"/>
          <w:sz w:val="24"/>
          <w:szCs w:val="24"/>
          <w:lang w:val="es-MX"/>
        </w:rPr>
        <w:t xml:space="preserve">TEMPLO MAYOR, CUICUILCO, TLATELOLCO, XOCHIMILCO, BASILICA DE GUADALUPE, PARROQUIA DE SANTA MARIA TULPETLAC, VISITA GASTRONOMICA MERCADO ROMA, GRUTAS DE CACAHUAMILPA </w:t>
      </w:r>
      <w:r w:rsidR="00813446">
        <w:rPr>
          <w:rStyle w:val="Ttulo-visitaras"/>
          <w:rFonts w:cs="Times New Roman"/>
          <w:b/>
          <w:color w:val="FF0000"/>
          <w:sz w:val="24"/>
          <w:szCs w:val="24"/>
          <w:lang w:val="es-MX"/>
        </w:rPr>
        <w:t xml:space="preserve"> </w:t>
      </w:r>
      <w:r w:rsidR="00A8479F">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2A91AE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813CAB">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265B125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r w:rsidR="00813CAB">
        <w:rPr>
          <w:rFonts w:asciiTheme="minorHAnsi" w:eastAsia="Arial" w:hAnsiTheme="minorHAnsi" w:cstheme="minorHAnsi"/>
          <w:b/>
          <w:color w:val="002060"/>
          <w:sz w:val="24"/>
          <w:szCs w:val="24"/>
        </w:rPr>
        <w:t xml:space="preserve">(Excepto Domingo)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3F126CAB"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F8262A">
        <w:rPr>
          <w:rFonts w:eastAsia="Arial"/>
          <w:sz w:val="24"/>
          <w:szCs w:val="24"/>
        </w:rPr>
        <w:t xml:space="preserve">Ciudad de México </w:t>
      </w:r>
    </w:p>
    <w:p w14:paraId="3CEDF73E" w14:textId="71A93A85" w:rsidR="002E5BF3" w:rsidRPr="00F8262A" w:rsidRDefault="00F8262A" w:rsidP="00F8262A">
      <w:pPr>
        <w:spacing w:after="0" w:line="240" w:lineRule="auto"/>
        <w:rPr>
          <w:rFonts w:asciiTheme="minorHAnsi" w:eastAsia="Arial" w:hAnsiTheme="minorHAnsi" w:cstheme="minorHAnsi"/>
          <w:b/>
          <w:bCs/>
          <w:color w:val="002060"/>
          <w:sz w:val="20"/>
        </w:rPr>
      </w:pPr>
      <w:r w:rsidRPr="00F8262A">
        <w:rPr>
          <w:rFonts w:asciiTheme="minorHAnsi" w:eastAsia="Arial" w:hAnsiTheme="minorHAnsi" w:cstheme="minorHAnsi"/>
          <w:color w:val="002060"/>
          <w:sz w:val="20"/>
        </w:rPr>
        <w:t xml:space="preserve">Recepción en el aeropuerto o terminal de autobuses de la Ciudad de México. Traslado al hotel seleccionado. Tarde libre. </w:t>
      </w:r>
      <w:r w:rsidRPr="00F8262A">
        <w:rPr>
          <w:rFonts w:asciiTheme="minorHAnsi" w:eastAsia="Arial" w:hAnsiTheme="minorHAnsi" w:cstheme="minorHAnsi"/>
          <w:b/>
          <w:bCs/>
          <w:color w:val="002060"/>
          <w:sz w:val="20"/>
        </w:rPr>
        <w:t>Alojamiento</w:t>
      </w:r>
    </w:p>
    <w:p w14:paraId="1032DE18" w14:textId="77777777" w:rsidR="002E5BF3" w:rsidRPr="0048014F" w:rsidRDefault="002E5BF3" w:rsidP="00F8262A">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62BF2812"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CD2C3D">
        <w:rPr>
          <w:rFonts w:eastAsia="Arial"/>
          <w:sz w:val="24"/>
          <w:szCs w:val="24"/>
        </w:rPr>
        <w:t xml:space="preserve">Ciudad de México – </w:t>
      </w:r>
      <w:r w:rsidR="00D52FB8">
        <w:rPr>
          <w:rFonts w:eastAsia="Arial"/>
          <w:sz w:val="24"/>
          <w:szCs w:val="24"/>
        </w:rPr>
        <w:t xml:space="preserve">Paseo por la Ciudad de México – Zona Arqueológica Templo Mayor – Cuicuilco </w:t>
      </w:r>
      <w:r w:rsidR="00813446">
        <w:rPr>
          <w:rFonts w:eastAsia="Arial"/>
          <w:sz w:val="24"/>
          <w:szCs w:val="24"/>
        </w:rPr>
        <w:t xml:space="preserve"> </w:t>
      </w:r>
      <w:r w:rsidR="00A8479F">
        <w:rPr>
          <w:rFonts w:eastAsia="Arial"/>
          <w:sz w:val="24"/>
          <w:szCs w:val="24"/>
        </w:rPr>
        <w:t xml:space="preserve"> </w:t>
      </w:r>
      <w:r w:rsidR="00CD2C3D">
        <w:rPr>
          <w:rFonts w:eastAsia="Arial"/>
          <w:sz w:val="24"/>
          <w:szCs w:val="24"/>
        </w:rPr>
        <w:t xml:space="preserve"> </w:t>
      </w:r>
    </w:p>
    <w:p w14:paraId="7D8BBE50" w14:textId="3CA9299D" w:rsidR="002E5BF3" w:rsidRDefault="00D52FB8" w:rsidP="005C3501">
      <w:pPr>
        <w:pStyle w:val="textos-itinerario"/>
        <w:spacing w:after="0"/>
        <w:rPr>
          <w:b/>
        </w:rPr>
      </w:pPr>
      <w:r w:rsidRPr="00D52FB8">
        <w:rPr>
          <w:bCs/>
        </w:rPr>
        <w:t xml:space="preserve">Pasaremos por usted al lobby de su hotel, aproximadamente a las 09:00 </w:t>
      </w:r>
      <w:proofErr w:type="spellStart"/>
      <w:r w:rsidRPr="00D52FB8">
        <w:rPr>
          <w:bCs/>
        </w:rPr>
        <w:t>a.m</w:t>
      </w:r>
      <w:proofErr w:type="spellEnd"/>
      <w:r w:rsidRPr="00D52FB8">
        <w:rPr>
          <w:bCs/>
        </w:rPr>
        <w:t xml:space="preserve">, iniciamos el recorrido de ciudad, por la reconocida Avenida Reforma en donde se encuentran puntos de interés como: La Diana Cazadora y el Ángel de la Independencia. Continuaremos hasta llegar a Avenida Juárez en donde se ubica el Hemiciclo a Juárez, la Alameda central y el monumental Palacio de Bellas Artes (vista panorámica). Seguiremos rumbo a la Plaza de la Constitución, mejor conocida como la plancha del Zócalo capitalino en donde se encuentra la Catedral Metropolitana y el Palacio Nacional en el cual, si las autoridades lo permiten, tendremos acceso a sus jardines y podremos apreciar los murales de Diego Rivera. Ahí mismo, conoceremos más a detalle el Templo Mayor, que fuera el centro de la vida política y religiosa de la sociedad mexica. El recinto, albergaba no sólo el templo doble dedicado a Tláloc y Huitzilopochtli, el cual puede ser admirado hoy en día. También estaban ahí la llamada Casa de las Águilas, el Templo de Ehécatl, el </w:t>
      </w:r>
      <w:proofErr w:type="spellStart"/>
      <w:r w:rsidRPr="00D52FB8">
        <w:rPr>
          <w:bCs/>
        </w:rPr>
        <w:t>Tzompantli</w:t>
      </w:r>
      <w:proofErr w:type="spellEnd"/>
      <w:r w:rsidRPr="00D52FB8">
        <w:rPr>
          <w:bCs/>
        </w:rPr>
        <w:t xml:space="preserve">, el Juego de Pelota y el Calmécac, entre otras edificaciones. Después continuaremos hacia el sur de la Ciudad, donde se encuentra la zona arqueológica de Cuicuilco, “lugar donde se hacen cantos y danzas”, se ha ubicado en la etapa </w:t>
      </w:r>
      <w:proofErr w:type="spellStart"/>
      <w:r w:rsidRPr="00D52FB8">
        <w:rPr>
          <w:bCs/>
        </w:rPr>
        <w:t>Protourbana</w:t>
      </w:r>
      <w:proofErr w:type="spellEnd"/>
      <w:r w:rsidRPr="00D52FB8">
        <w:rPr>
          <w:bCs/>
        </w:rPr>
        <w:t xml:space="preserve"> de las sociedades mesoamericanas, es decir en un momento previo a la plena urbanización de los asentamientos, fenómeno que estaría representado por el surgimiento de la ciudad de Teotihuacán al norte de la Cuenca de México, visitaremos el Gran Basamento Circular. Regreso a su hotel. </w:t>
      </w:r>
      <w:r w:rsidRPr="00D52FB8">
        <w:rPr>
          <w:b/>
        </w:rPr>
        <w:t>Alojamiento</w:t>
      </w:r>
      <w:r w:rsidR="002E5BF3" w:rsidRPr="00D52FB8">
        <w:rPr>
          <w:b/>
        </w:rPr>
        <w:t>.</w:t>
      </w:r>
    </w:p>
    <w:p w14:paraId="755A3AF9" w14:textId="3659C224" w:rsidR="00D52FB8" w:rsidRPr="00D52FB8" w:rsidRDefault="00D52FB8" w:rsidP="005C3501">
      <w:pPr>
        <w:pStyle w:val="textos-itinerario"/>
        <w:spacing w:after="0"/>
        <w:rPr>
          <w:b/>
          <w:color w:val="E36C0A" w:themeColor="accent6" w:themeShade="BF"/>
        </w:rPr>
      </w:pPr>
      <w:r w:rsidRPr="00D52FB8">
        <w:rPr>
          <w:b/>
          <w:color w:val="E36C0A" w:themeColor="accent6" w:themeShade="BF"/>
        </w:rPr>
        <w:t xml:space="preserve">Solo opera de </w:t>
      </w:r>
      <w:proofErr w:type="gramStart"/>
      <w:r w:rsidRPr="00D52FB8">
        <w:rPr>
          <w:b/>
          <w:color w:val="E36C0A" w:themeColor="accent6" w:themeShade="BF"/>
        </w:rPr>
        <w:t>Martes</w:t>
      </w:r>
      <w:proofErr w:type="gramEnd"/>
      <w:r w:rsidRPr="00D52FB8">
        <w:rPr>
          <w:b/>
          <w:color w:val="E36C0A" w:themeColor="accent6" w:themeShade="BF"/>
        </w:rPr>
        <w:t xml:space="preserve"> a Domingo </w:t>
      </w:r>
    </w:p>
    <w:p w14:paraId="6229B5B0" w14:textId="77777777" w:rsidR="005C3501" w:rsidRPr="005C3501" w:rsidRDefault="005C3501" w:rsidP="005C3501">
      <w:pPr>
        <w:pStyle w:val="textos-itinerario"/>
        <w:spacing w:after="0"/>
        <w:rPr>
          <w:bCs/>
        </w:rPr>
      </w:pPr>
    </w:p>
    <w:p w14:paraId="6F202A62" w14:textId="6915CB0E"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4240D">
        <w:rPr>
          <w:rFonts w:eastAsia="Arial"/>
          <w:color w:val="EE0000"/>
          <w:sz w:val="24"/>
          <w:szCs w:val="24"/>
        </w:rPr>
        <w:t>Ciudad de México –</w:t>
      </w:r>
      <w:r w:rsidR="00D52FB8">
        <w:rPr>
          <w:rFonts w:eastAsia="Arial"/>
          <w:color w:val="EE0000"/>
          <w:sz w:val="24"/>
          <w:szCs w:val="24"/>
        </w:rPr>
        <w:t xml:space="preserve"> Tlatelolco – Basílica de Guadalupe – Parroquia de Santa María Tulpetlac</w:t>
      </w:r>
    </w:p>
    <w:p w14:paraId="53309A2D" w14:textId="07126E15" w:rsidR="005C3501" w:rsidRDefault="00D52FB8" w:rsidP="00A8479F">
      <w:pPr>
        <w:pStyle w:val="textos-itinerario"/>
        <w:spacing w:after="0"/>
        <w:rPr>
          <w:b/>
        </w:rPr>
      </w:pPr>
      <w:r w:rsidRPr="00D52FB8">
        <w:rPr>
          <w:bCs/>
        </w:rPr>
        <w:t xml:space="preserve">A la hora prevista, visita panorámica de la zona arqueológica Tlatelolco, donde se han encontrado restos de la ciudad-estado precolombina del mismo nombre. Tiene su centro en la Plaza de las Tres Culturas: a un lado de la plaza se encuentra este sitio excavado de Tlatelolco, en un segundo se encuentra la escuela europea de educación superior más antigua de América llamada Colegio de Santa Cruz de Tlatelolco y en el tercero se encuentra un moderno complejo de oficinas de mediados del siglo XX. Continuamos a la Basílica de Guadalupe, el centro de peregrinaje más importante de México, el santuario Mariano más importante del continente americano y uno de los lugares más visitados en el mundo católico, donde podremos admirar la imagen original de la Virgen de Guadalupe y tendremos tiempo para tomar misa. Más tarde, en Santa María Tulpetlac, visitaremos a “Nuestra Madre Tonantzin y a Juan Diego Cuauhtliztatzin. Regreso a su hotel. </w:t>
      </w:r>
      <w:r w:rsidRPr="00D52FB8">
        <w:rPr>
          <w:b/>
        </w:rPr>
        <w:t>Alojamiento</w:t>
      </w:r>
      <w:r w:rsidR="00A8479F" w:rsidRPr="00D52FB8">
        <w:rPr>
          <w:b/>
        </w:rPr>
        <w:t>.</w:t>
      </w:r>
    </w:p>
    <w:p w14:paraId="4468D2D1" w14:textId="77777777" w:rsidR="00D52FB8" w:rsidRPr="00D52FB8" w:rsidRDefault="00D52FB8" w:rsidP="00D52FB8">
      <w:pPr>
        <w:pStyle w:val="textos-itinerario"/>
        <w:spacing w:after="0"/>
        <w:rPr>
          <w:b/>
          <w:color w:val="E36C0A" w:themeColor="accent6" w:themeShade="BF"/>
        </w:rPr>
      </w:pPr>
      <w:r w:rsidRPr="00D52FB8">
        <w:rPr>
          <w:b/>
          <w:color w:val="E36C0A" w:themeColor="accent6" w:themeShade="BF"/>
        </w:rPr>
        <w:t xml:space="preserve">Solo opera de </w:t>
      </w:r>
      <w:proofErr w:type="gramStart"/>
      <w:r w:rsidRPr="00D52FB8">
        <w:rPr>
          <w:b/>
          <w:color w:val="E36C0A" w:themeColor="accent6" w:themeShade="BF"/>
        </w:rPr>
        <w:t>Martes</w:t>
      </w:r>
      <w:proofErr w:type="gramEnd"/>
      <w:r w:rsidRPr="00D52FB8">
        <w:rPr>
          <w:b/>
          <w:color w:val="E36C0A" w:themeColor="accent6" w:themeShade="BF"/>
        </w:rPr>
        <w:t xml:space="preserve"> a Domingo </w:t>
      </w:r>
    </w:p>
    <w:p w14:paraId="328F742E" w14:textId="77777777" w:rsidR="00D52FB8" w:rsidRDefault="00D52FB8" w:rsidP="00A8479F">
      <w:pPr>
        <w:pStyle w:val="textos-itinerario"/>
        <w:spacing w:after="0"/>
        <w:rPr>
          <w:b/>
        </w:rPr>
      </w:pPr>
    </w:p>
    <w:p w14:paraId="4DE0A98B" w14:textId="77777777" w:rsidR="00D52FB8" w:rsidRDefault="00D52FB8" w:rsidP="00A8479F">
      <w:pPr>
        <w:pStyle w:val="textos-itinerario"/>
        <w:spacing w:after="0"/>
        <w:rPr>
          <w:b/>
        </w:rPr>
      </w:pPr>
    </w:p>
    <w:p w14:paraId="0D4B5353" w14:textId="77777777" w:rsidR="00D52FB8" w:rsidRDefault="00D52FB8" w:rsidP="00A8479F">
      <w:pPr>
        <w:pStyle w:val="textos-itinerario"/>
        <w:spacing w:after="0"/>
        <w:rPr>
          <w:b/>
        </w:rPr>
      </w:pPr>
    </w:p>
    <w:p w14:paraId="2A5F1795" w14:textId="77777777" w:rsidR="00D52FB8" w:rsidRDefault="00D52FB8" w:rsidP="00A8479F">
      <w:pPr>
        <w:pStyle w:val="textos-itinerario"/>
        <w:spacing w:after="0"/>
        <w:rPr>
          <w:b/>
        </w:rPr>
      </w:pPr>
    </w:p>
    <w:p w14:paraId="4CF8B58E" w14:textId="77777777" w:rsidR="00D52FB8" w:rsidRDefault="00D52FB8" w:rsidP="00A8479F">
      <w:pPr>
        <w:pStyle w:val="textos-itinerario"/>
        <w:spacing w:after="0"/>
        <w:rPr>
          <w:b/>
        </w:rPr>
      </w:pPr>
    </w:p>
    <w:p w14:paraId="24566418" w14:textId="64EC2028" w:rsidR="00455A5D" w:rsidRDefault="00455A5D" w:rsidP="00BE357F">
      <w:pPr>
        <w:pStyle w:val="notas"/>
        <w:spacing w:line="240" w:lineRule="auto"/>
        <w:rPr>
          <w:rStyle w:val="Destacados-textosCar"/>
          <w:b/>
          <w:sz w:val="20"/>
        </w:rPr>
      </w:pPr>
    </w:p>
    <w:p w14:paraId="66DDCA7E" w14:textId="6D94AF02" w:rsidR="00813446" w:rsidRDefault="00455A5D" w:rsidP="00EC4177">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24240D">
        <w:rPr>
          <w:rFonts w:eastAsia="Arial"/>
          <w:color w:val="EE0000"/>
          <w:sz w:val="24"/>
          <w:szCs w:val="24"/>
        </w:rPr>
        <w:t>Ciudad de Méxic</w:t>
      </w:r>
      <w:r w:rsidR="00A8479F">
        <w:rPr>
          <w:rFonts w:eastAsia="Arial"/>
          <w:color w:val="EE0000"/>
          <w:sz w:val="24"/>
          <w:szCs w:val="24"/>
        </w:rPr>
        <w:t xml:space="preserve">o – </w:t>
      </w:r>
      <w:r w:rsidR="00D52FB8">
        <w:rPr>
          <w:rFonts w:eastAsia="Arial"/>
          <w:color w:val="EE0000"/>
          <w:sz w:val="24"/>
          <w:szCs w:val="24"/>
        </w:rPr>
        <w:t xml:space="preserve">Zona Arqueológica de Xochicalco – Parque Nacional Grutas de Cacahuamilpa </w:t>
      </w:r>
      <w:r w:rsidR="00813446">
        <w:rPr>
          <w:rFonts w:eastAsia="Arial"/>
          <w:color w:val="EE0000"/>
          <w:sz w:val="24"/>
          <w:szCs w:val="24"/>
        </w:rPr>
        <w:t xml:space="preserve"> </w:t>
      </w:r>
    </w:p>
    <w:p w14:paraId="59EBBEA0" w14:textId="583CFE54" w:rsidR="008D2A28" w:rsidRPr="00D52FB8" w:rsidRDefault="00D52FB8" w:rsidP="00BE357F">
      <w:pPr>
        <w:pStyle w:val="notas"/>
        <w:spacing w:line="240" w:lineRule="auto"/>
        <w:rPr>
          <w:rStyle w:val="Destacados-textosCar"/>
          <w:sz w:val="20"/>
          <w:szCs w:val="20"/>
        </w:rPr>
      </w:pPr>
      <w:r w:rsidRPr="00D52FB8">
        <w:rPr>
          <w:rFonts w:cs="Times New Roman"/>
          <w:b w:val="0"/>
          <w:bCs/>
          <w:color w:val="002060"/>
          <w:sz w:val="20"/>
          <w:szCs w:val="20"/>
        </w:rPr>
        <w:t xml:space="preserve">Nos dirigiremos a la zona sur del estado de Morelos, para ir hacia la zona arqueológica de Xochicalco, significa “en el lugar de la casa de las flores”, es un ejemplo de la época conocida como Epiclásico (700-900 d. C.) caracterizado por el surgimiento de ciudades en el centro de México tras el declive de la urbe teotihuacana y el vacío de poder dejado por ésta. Tiene estructuras formidables como el Juego de Pelota, la Pirámide de la Serpiente Emplumada o de Quetzalcóatl, con unos relieves de un gran refinamiento, o el Observatorio o Cueva de los Astrónomos desde donde se puede admirar el equinoccio de primavera. El sitio donde está enclavado es maravilloso, sobre un cerro, lo cual permitía la defensa y hoy ofrece una vista espectacular. Continuaremos a las Grutas de Cacahuamilpa, ubicadas en la Sierra Madre del Sur, al norte del estado de Guerrero, consideradas entre las más impresionantes del mundo y guardan en su interior, una interminable serie de caprichosas figuras que causan la admiración de todos los visitantes. Regreso a la Ciudad de México. </w:t>
      </w:r>
      <w:r w:rsidRPr="00D52FB8">
        <w:rPr>
          <w:rFonts w:cs="Times New Roman"/>
          <w:color w:val="002060"/>
          <w:sz w:val="20"/>
          <w:szCs w:val="20"/>
        </w:rPr>
        <w:t>Alojamiento</w:t>
      </w:r>
      <w:r w:rsidR="00B3650D" w:rsidRPr="00D52FB8">
        <w:rPr>
          <w:rStyle w:val="Destacados-textosCar"/>
          <w:sz w:val="20"/>
          <w:szCs w:val="20"/>
        </w:rPr>
        <w:t>.</w:t>
      </w:r>
    </w:p>
    <w:p w14:paraId="14B2564E" w14:textId="77777777" w:rsidR="00A8479F" w:rsidRDefault="00A8479F" w:rsidP="00BE357F">
      <w:pPr>
        <w:pStyle w:val="notas"/>
        <w:spacing w:line="240" w:lineRule="auto"/>
        <w:rPr>
          <w:b w:val="0"/>
          <w:bCs/>
          <w:color w:val="002060"/>
          <w:sz w:val="20"/>
        </w:rPr>
      </w:pPr>
    </w:p>
    <w:p w14:paraId="520AF6EC" w14:textId="151DA469" w:rsidR="00A8479F" w:rsidRDefault="00A8479F" w:rsidP="00A8479F">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Ciudad de México </w:t>
      </w:r>
      <w:r w:rsidR="00D52FB8">
        <w:rPr>
          <w:rFonts w:eastAsia="Arial"/>
          <w:color w:val="EE0000"/>
          <w:sz w:val="24"/>
          <w:szCs w:val="24"/>
        </w:rPr>
        <w:t xml:space="preserve">– Visita Gastronómica en Mercado Roma </w:t>
      </w:r>
    </w:p>
    <w:p w14:paraId="5E5F7346" w14:textId="5839721D" w:rsidR="00A8479F" w:rsidRPr="00D52FB8" w:rsidRDefault="00D52FB8" w:rsidP="00BE357F">
      <w:pPr>
        <w:pStyle w:val="notas"/>
        <w:spacing w:line="240" w:lineRule="auto"/>
        <w:rPr>
          <w:rStyle w:val="Destacados-textosCar"/>
          <w:b/>
          <w:sz w:val="20"/>
        </w:rPr>
      </w:pPr>
      <w:r w:rsidRPr="00D52FB8">
        <w:rPr>
          <w:rStyle w:val="Destacados-textosCar"/>
          <w:bCs/>
          <w:sz w:val="20"/>
        </w:rPr>
        <w:t>A las 12:00 horas, cita en punto de encuentro (Zona Centro CDMX) para dirigirnos a una de las colonias más populares y emblemáticas de la Ciudad de México, tendremos degustaciones en 5 lugares diferentes y probaremos tacos, comida y café mexicano, mezcal y los famosos tamales (No incluye bebidas) Al finalizar, regreso al punto de encuentro.</w:t>
      </w:r>
      <w:r>
        <w:rPr>
          <w:rStyle w:val="Destacados-textosCar"/>
          <w:bCs/>
          <w:sz w:val="20"/>
        </w:rPr>
        <w:t xml:space="preserve"> </w:t>
      </w:r>
      <w:r>
        <w:rPr>
          <w:rStyle w:val="Destacados-textosCar"/>
          <w:b/>
          <w:sz w:val="20"/>
        </w:rPr>
        <w:t xml:space="preserve">Alojamiento. </w:t>
      </w:r>
    </w:p>
    <w:p w14:paraId="3C696542" w14:textId="38E98E70" w:rsidR="00D52FB8" w:rsidRPr="00D52FB8" w:rsidRDefault="00D52FB8" w:rsidP="00D52FB8">
      <w:pPr>
        <w:pStyle w:val="textos-itinerario"/>
        <w:spacing w:after="0"/>
        <w:rPr>
          <w:b/>
          <w:color w:val="E36C0A" w:themeColor="accent6" w:themeShade="BF"/>
        </w:rPr>
      </w:pPr>
      <w:r w:rsidRPr="00D52FB8">
        <w:rPr>
          <w:b/>
          <w:color w:val="E36C0A" w:themeColor="accent6" w:themeShade="BF"/>
        </w:rPr>
        <w:t xml:space="preserve">Solo opera de </w:t>
      </w:r>
      <w:proofErr w:type="gramStart"/>
      <w:r>
        <w:rPr>
          <w:b/>
          <w:color w:val="E36C0A" w:themeColor="accent6" w:themeShade="BF"/>
        </w:rPr>
        <w:t>Vierne</w:t>
      </w:r>
      <w:r w:rsidRPr="00D52FB8">
        <w:rPr>
          <w:b/>
          <w:color w:val="E36C0A" w:themeColor="accent6" w:themeShade="BF"/>
        </w:rPr>
        <w:t>s</w:t>
      </w:r>
      <w:proofErr w:type="gramEnd"/>
      <w:r w:rsidRPr="00D52FB8">
        <w:rPr>
          <w:b/>
          <w:color w:val="E36C0A" w:themeColor="accent6" w:themeShade="BF"/>
        </w:rPr>
        <w:t xml:space="preserve"> a Domingo </w:t>
      </w:r>
    </w:p>
    <w:p w14:paraId="344AB578" w14:textId="77777777" w:rsidR="00D52FB8" w:rsidRDefault="00D52FB8" w:rsidP="00BE357F">
      <w:pPr>
        <w:pStyle w:val="notas"/>
        <w:spacing w:line="240" w:lineRule="auto"/>
        <w:rPr>
          <w:rStyle w:val="Destacados-textosCar"/>
          <w:bCs/>
          <w:sz w:val="20"/>
        </w:rPr>
      </w:pPr>
    </w:p>
    <w:p w14:paraId="1FA6D13F" w14:textId="4A0832E8" w:rsidR="00D52FB8" w:rsidRDefault="00D52FB8" w:rsidP="00D52FB8">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Ciudad de México </w:t>
      </w:r>
    </w:p>
    <w:p w14:paraId="30F67972" w14:textId="740D3BC8" w:rsidR="00D52FB8" w:rsidRDefault="00D52FB8" w:rsidP="00BE357F">
      <w:pPr>
        <w:pStyle w:val="notas"/>
        <w:spacing w:line="240" w:lineRule="auto"/>
        <w:rPr>
          <w:rStyle w:val="Destacados-textosCar"/>
          <w:bCs/>
          <w:sz w:val="20"/>
        </w:rPr>
      </w:pPr>
      <w:r w:rsidRPr="00D52FB8">
        <w:rPr>
          <w:rStyle w:val="Destacados-textosCar"/>
          <w:bCs/>
          <w:sz w:val="20"/>
        </w:rPr>
        <w:t xml:space="preserve">Desayuno en el hotel. A la hora prevista, traslado al aeropuerto o terminal de autobuses de la Ciudad de México. </w:t>
      </w:r>
      <w:r w:rsidRPr="00D52FB8">
        <w:rPr>
          <w:rStyle w:val="Destacados-textosCar"/>
          <w:b/>
          <w:sz w:val="20"/>
        </w:rPr>
        <w:t>Fin de los servicios.</w:t>
      </w:r>
    </w:p>
    <w:p w14:paraId="4758131A" w14:textId="77777777" w:rsidR="00D52FB8" w:rsidRPr="00785035" w:rsidRDefault="00D52FB8" w:rsidP="00BE357F">
      <w:pPr>
        <w:pStyle w:val="notas"/>
        <w:spacing w:line="240" w:lineRule="auto"/>
        <w:rPr>
          <w:b w:val="0"/>
          <w:bCs/>
          <w:color w:val="002060"/>
          <w:sz w:val="20"/>
        </w:rPr>
      </w:pPr>
    </w:p>
    <w:p w14:paraId="67D4BC2D" w14:textId="6743E648" w:rsidR="00A8479F" w:rsidRPr="003A1542" w:rsidRDefault="00A455A6" w:rsidP="00B3650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EF05A60"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Traslado aeropuerto – hotel – aeropuerto en servicio compartido, con capacidad controlada y vehículos previamente sanitizados</w:t>
      </w:r>
    </w:p>
    <w:p w14:paraId="25C7F1CA"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5 noches de alojamiento</w:t>
      </w:r>
    </w:p>
    <w:p w14:paraId="02938EDB"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 xml:space="preserve">Desayuno de acuerdo con el hotel para adultos (excepto hotel </w:t>
      </w:r>
      <w:proofErr w:type="spellStart"/>
      <w:r w:rsidRPr="00D52FB8">
        <w:rPr>
          <w:rFonts w:asciiTheme="minorHAnsi" w:eastAsia="Arial" w:hAnsiTheme="minorHAnsi" w:cstheme="minorHAnsi"/>
          <w:bCs/>
          <w:color w:val="002060"/>
          <w:sz w:val="20"/>
          <w:szCs w:val="20"/>
        </w:rPr>
        <w:t>city</w:t>
      </w:r>
      <w:proofErr w:type="spellEnd"/>
      <w:r w:rsidRPr="00D52FB8">
        <w:rPr>
          <w:rFonts w:asciiTheme="minorHAnsi" w:eastAsia="Arial" w:hAnsiTheme="minorHAnsi" w:cstheme="minorHAnsi"/>
          <w:bCs/>
          <w:color w:val="002060"/>
          <w:sz w:val="20"/>
          <w:szCs w:val="20"/>
        </w:rPr>
        <w:t xml:space="preserve"> centro CDMX)</w:t>
      </w:r>
    </w:p>
    <w:p w14:paraId="71DC0B12"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Transportación terrestre para las visitas en servicio compartido</w:t>
      </w:r>
    </w:p>
    <w:p w14:paraId="21A1B57E"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Paseo por la Ciudad de México</w:t>
      </w:r>
    </w:p>
    <w:p w14:paraId="53BC683B"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Visita al Parque Nacional Grutas de Cacahuamilpa</w:t>
      </w:r>
    </w:p>
    <w:p w14:paraId="7DF787E1"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Visita a las Zonas Arqueológicas Templo Mayor, Cuicuilco, Tlatelolco, y Xochicalco</w:t>
      </w:r>
    </w:p>
    <w:p w14:paraId="1C24CAE3"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Visita a la basílica de Guadalupe y Parroquia de Santa María</w:t>
      </w:r>
    </w:p>
    <w:p w14:paraId="4A881B97"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Visita gastronómica al Mercado Roma</w:t>
      </w:r>
    </w:p>
    <w:p w14:paraId="62974160"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Todas las entradas a parques y monumentos descritos en el itinerario</w:t>
      </w:r>
    </w:p>
    <w:p w14:paraId="5FB3F1B1" w14:textId="77777777" w:rsidR="00D52FB8" w:rsidRPr="00D52FB8" w:rsidRDefault="00D52FB8" w:rsidP="00D52FB8">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Conductor – guía para los tours mencionados</w:t>
      </w:r>
    </w:p>
    <w:p w14:paraId="3DB817B9" w14:textId="4F31B6AF" w:rsidR="00D52FB8" w:rsidRPr="00D52FB8" w:rsidRDefault="00D52FB8" w:rsidP="00A8479F">
      <w:pPr>
        <w:pStyle w:val="Prrafodelista"/>
        <w:numPr>
          <w:ilvl w:val="0"/>
          <w:numId w:val="62"/>
        </w:numPr>
        <w:spacing w:after="0" w:line="240" w:lineRule="auto"/>
        <w:jc w:val="both"/>
        <w:rPr>
          <w:rFonts w:asciiTheme="minorHAnsi" w:eastAsia="Arial" w:hAnsiTheme="minorHAnsi" w:cstheme="minorHAnsi"/>
          <w:bCs/>
          <w:color w:val="002060"/>
          <w:sz w:val="20"/>
          <w:szCs w:val="20"/>
        </w:rPr>
      </w:pPr>
      <w:r w:rsidRPr="00D52FB8">
        <w:rPr>
          <w:rFonts w:asciiTheme="minorHAnsi" w:eastAsia="Arial" w:hAnsiTheme="minorHAnsi" w:cstheme="minorHAnsi"/>
          <w:bCs/>
          <w:color w:val="002060"/>
          <w:sz w:val="20"/>
          <w:szCs w:val="20"/>
        </w:rPr>
        <w:t>Impuestos</w:t>
      </w:r>
    </w:p>
    <w:p w14:paraId="48388361" w14:textId="153F6FFE"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30C7EC" w14:textId="77777777" w:rsidR="007D7F18" w:rsidRDefault="00C82D41" w:rsidP="007D7F1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43D8C1A" w14:textId="77777777" w:rsidR="007D7F18" w:rsidRPr="007D7F18" w:rsidRDefault="007D7F18" w:rsidP="007D7F18">
      <w:pPr>
        <w:pStyle w:val="Prrafodelista"/>
        <w:numPr>
          <w:ilvl w:val="0"/>
          <w:numId w:val="61"/>
        </w:numPr>
        <w:rPr>
          <w:rFonts w:asciiTheme="minorHAnsi" w:eastAsia="Arial" w:hAnsiTheme="minorHAnsi" w:cstheme="minorHAnsi"/>
          <w:color w:val="002060"/>
          <w:sz w:val="20"/>
          <w:szCs w:val="20"/>
        </w:rPr>
      </w:pPr>
      <w:r w:rsidRPr="007D7F18">
        <w:rPr>
          <w:rFonts w:asciiTheme="minorHAnsi" w:eastAsia="Arial" w:hAnsiTheme="minorHAnsi" w:cstheme="minorHAnsi"/>
          <w:color w:val="002060"/>
          <w:sz w:val="20"/>
          <w:szCs w:val="20"/>
        </w:rPr>
        <w:t>El orden de las actividades puede tener modificaciones por cuestiones climatológicas, manifestaciones o fuerza mayor, la opción que se ofrecerá es por cambio de actividad o de día. Sujeto a disponibilidad.</w:t>
      </w:r>
    </w:p>
    <w:p w14:paraId="394FE3F0" w14:textId="21D0C6D1" w:rsidR="007D7F18" w:rsidRDefault="007D7F18" w:rsidP="007D7F18">
      <w:pPr>
        <w:pStyle w:val="Prrafodelista"/>
        <w:numPr>
          <w:ilvl w:val="0"/>
          <w:numId w:val="61"/>
        </w:numPr>
        <w:rPr>
          <w:rFonts w:asciiTheme="minorHAnsi" w:eastAsia="Arial" w:hAnsiTheme="minorHAnsi" w:cstheme="minorHAnsi"/>
          <w:color w:val="002060"/>
          <w:sz w:val="20"/>
          <w:szCs w:val="20"/>
        </w:rPr>
      </w:pPr>
      <w:r w:rsidRPr="007D7F18">
        <w:rPr>
          <w:rFonts w:asciiTheme="minorHAnsi" w:eastAsia="Arial" w:hAnsiTheme="minorHAnsi" w:cstheme="minorHAnsi"/>
          <w:color w:val="002060"/>
          <w:sz w:val="20"/>
          <w:szCs w:val="20"/>
        </w:rPr>
        <w:t>A su llegada se le indicarán los horarios de pick up previos a las actividades marcadas en itinerario, esto dependerá de la ubicación del hotel, ya que los tours y traslados son en servicio compartido.</w:t>
      </w:r>
    </w:p>
    <w:p w14:paraId="71D1124E" w14:textId="77777777" w:rsidR="00D52FB8" w:rsidRPr="007D7F18" w:rsidRDefault="00D52FB8" w:rsidP="00D52FB8">
      <w:pPr>
        <w:pStyle w:val="Prrafodelista"/>
        <w:rPr>
          <w:rFonts w:asciiTheme="minorHAnsi" w:eastAsia="Arial" w:hAnsiTheme="minorHAnsi" w:cstheme="minorHAnsi"/>
          <w:color w:val="002060"/>
          <w:sz w:val="20"/>
          <w:szCs w:val="20"/>
        </w:rPr>
      </w:pPr>
    </w:p>
    <w:p w14:paraId="38710760" w14:textId="6167F25A" w:rsidR="00A8479F" w:rsidRPr="007D7F18" w:rsidRDefault="005F2491" w:rsidP="007D7F18">
      <w:pPr>
        <w:rPr>
          <w:rFonts w:asciiTheme="minorHAnsi" w:eastAsia="Arial" w:hAnsiTheme="minorHAnsi" w:cstheme="minorHAnsi"/>
          <w:b/>
          <w:bCs/>
          <w:color w:val="002060"/>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24240D" w:rsidRPr="006835E6" w14:paraId="3E929408" w14:textId="77777777" w:rsidTr="0024240D">
        <w:trPr>
          <w:trHeight w:val="259"/>
          <w:tblCellSpacing w:w="0" w:type="dxa"/>
          <w:jc w:val="center"/>
        </w:trPr>
        <w:tc>
          <w:tcPr>
            <w:tcW w:w="9004" w:type="dxa"/>
            <w:gridSpan w:val="4"/>
            <w:shd w:val="clear" w:color="auto" w:fill="B8CCE4" w:themeFill="accent1" w:themeFillTint="66"/>
            <w:tcMar>
              <w:top w:w="0" w:type="dxa"/>
              <w:left w:w="45" w:type="dxa"/>
              <w:bottom w:w="0" w:type="dxa"/>
              <w:right w:w="45" w:type="dxa"/>
            </w:tcMar>
            <w:vAlign w:val="bottom"/>
          </w:tcPr>
          <w:p w14:paraId="60A53FEF" w14:textId="70642178" w:rsidR="0024240D" w:rsidRPr="001934F5" w:rsidRDefault="0024240D" w:rsidP="0024240D">
            <w:pPr>
              <w:spacing w:after="0" w:line="240" w:lineRule="auto"/>
              <w:jc w:val="center"/>
              <w:rPr>
                <w:rFonts w:asciiTheme="minorHAnsi" w:hAnsiTheme="minorHAnsi" w:cstheme="minorHAnsi"/>
                <w:b/>
                <w:bCs/>
                <w:color w:val="FFFFFF" w:themeColor="background1"/>
                <w:sz w:val="24"/>
                <w:szCs w:val="24"/>
                <w:lang w:bidi="ar-SA"/>
              </w:rPr>
            </w:pPr>
            <w:r w:rsidRPr="0024240D">
              <w:rPr>
                <w:rFonts w:asciiTheme="minorHAnsi" w:hAnsiTheme="minorHAnsi" w:cstheme="minorHAnsi"/>
                <w:b/>
                <w:bCs/>
                <w:color w:val="002060"/>
                <w:sz w:val="24"/>
                <w:szCs w:val="24"/>
                <w:lang w:bidi="ar-SA"/>
              </w:rPr>
              <w:t>ZONA REFORMA</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D7F18" w:rsidRPr="006835E6" w14:paraId="66091A19" w14:textId="77777777" w:rsidTr="007D7F18">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0BB90EE1" w14:textId="4D5DAAF2"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vMerge w:val="restart"/>
            <w:shd w:val="clear" w:color="auto" w:fill="FFFFFF" w:themeFill="background1"/>
            <w:tcMar>
              <w:top w:w="0" w:type="dxa"/>
              <w:left w:w="45" w:type="dxa"/>
              <w:bottom w:w="0" w:type="dxa"/>
              <w:right w:w="45" w:type="dxa"/>
            </w:tcMar>
            <w:vAlign w:val="bottom"/>
          </w:tcPr>
          <w:p w14:paraId="557C8748" w14:textId="254BC10D"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CIUDAD DE MÉXICO</w:t>
            </w:r>
          </w:p>
        </w:tc>
        <w:tc>
          <w:tcPr>
            <w:tcW w:w="5479" w:type="dxa"/>
            <w:shd w:val="clear" w:color="auto" w:fill="FFFFFF" w:themeFill="background1"/>
            <w:tcMar>
              <w:top w:w="0" w:type="dxa"/>
              <w:left w:w="45" w:type="dxa"/>
              <w:bottom w:w="0" w:type="dxa"/>
              <w:right w:w="45" w:type="dxa"/>
            </w:tcMar>
            <w:vAlign w:val="bottom"/>
          </w:tcPr>
          <w:p w14:paraId="255EC22E" w14:textId="650FC6E0"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SEVILLA PALACE / </w:t>
            </w:r>
            <w:r w:rsidRPr="007D7F18">
              <w:rPr>
                <w:rFonts w:asciiTheme="minorHAnsi" w:hAnsiTheme="minorHAnsi" w:cstheme="minorHAnsi"/>
                <w:b/>
                <w:bCs/>
                <w:color w:val="002060"/>
                <w:sz w:val="20"/>
                <w:szCs w:val="20"/>
                <w:lang w:bidi="ar-SA"/>
              </w:rPr>
              <w:t>CITY EXPRESS EBC REFORMA</w:t>
            </w:r>
          </w:p>
        </w:tc>
        <w:tc>
          <w:tcPr>
            <w:tcW w:w="698" w:type="dxa"/>
            <w:shd w:val="clear" w:color="auto" w:fill="FFFFFF" w:themeFill="background1"/>
            <w:tcMar>
              <w:top w:w="0" w:type="dxa"/>
              <w:left w:w="45" w:type="dxa"/>
              <w:bottom w:w="0" w:type="dxa"/>
              <w:right w:w="45" w:type="dxa"/>
            </w:tcMar>
            <w:vAlign w:val="bottom"/>
          </w:tcPr>
          <w:p w14:paraId="3F4C1D34" w14:textId="7225A122"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7D7F18" w:rsidRPr="007D7F18" w14:paraId="3D4EFBF5" w14:textId="77777777" w:rsidTr="007D7F18">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080619CA" w14:textId="77777777"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6D181DD1" w14:textId="77777777"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513CC70C" w14:textId="294D6069"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sidRPr="007D7F18">
              <w:rPr>
                <w:rFonts w:asciiTheme="minorHAnsi" w:hAnsiTheme="minorHAnsi" w:cstheme="minorHAnsi"/>
                <w:b/>
                <w:bCs/>
                <w:color w:val="002060"/>
                <w:sz w:val="20"/>
                <w:szCs w:val="20"/>
                <w:lang w:bidi="ar-SA"/>
              </w:rPr>
              <w:t>GALERIA PLAZA REFO</w:t>
            </w:r>
            <w:r>
              <w:rPr>
                <w:rFonts w:asciiTheme="minorHAnsi" w:hAnsiTheme="minorHAnsi" w:cstheme="minorHAnsi"/>
                <w:b/>
                <w:bCs/>
                <w:color w:val="002060"/>
                <w:sz w:val="20"/>
                <w:szCs w:val="20"/>
                <w:lang w:bidi="ar-SA"/>
              </w:rPr>
              <w:t>RMA</w:t>
            </w:r>
          </w:p>
        </w:tc>
        <w:tc>
          <w:tcPr>
            <w:tcW w:w="698" w:type="dxa"/>
            <w:shd w:val="clear" w:color="auto" w:fill="FFFFFF" w:themeFill="background1"/>
            <w:tcMar>
              <w:top w:w="0" w:type="dxa"/>
              <w:left w:w="45" w:type="dxa"/>
              <w:bottom w:w="0" w:type="dxa"/>
              <w:right w:w="45" w:type="dxa"/>
            </w:tcMar>
            <w:vAlign w:val="bottom"/>
          </w:tcPr>
          <w:p w14:paraId="23ACF565" w14:textId="252D48FD"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7D7F18" w:rsidRPr="007D7F18" w14:paraId="6443391C" w14:textId="77777777" w:rsidTr="007D7F18">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159697E4" w14:textId="77777777"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4D4DB8EE" w14:textId="77777777"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39BC57A8" w14:textId="787125A6"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SHERATON MARIA ISABEL</w:t>
            </w:r>
          </w:p>
        </w:tc>
        <w:tc>
          <w:tcPr>
            <w:tcW w:w="698" w:type="dxa"/>
            <w:shd w:val="clear" w:color="auto" w:fill="FFFFFF" w:themeFill="background1"/>
            <w:tcMar>
              <w:top w:w="0" w:type="dxa"/>
              <w:left w:w="45" w:type="dxa"/>
              <w:bottom w:w="0" w:type="dxa"/>
              <w:right w:w="45" w:type="dxa"/>
            </w:tcMar>
            <w:vAlign w:val="bottom"/>
          </w:tcPr>
          <w:p w14:paraId="097B8FAB" w14:textId="27BE44FF"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A8479F" w:rsidRPr="006835E6" w14:paraId="5524B234" w14:textId="77777777" w:rsidTr="0024240D">
        <w:trPr>
          <w:trHeight w:val="284"/>
          <w:tblCellSpacing w:w="0" w:type="dxa"/>
          <w:jc w:val="center"/>
        </w:trPr>
        <w:tc>
          <w:tcPr>
            <w:tcW w:w="9004" w:type="dxa"/>
            <w:gridSpan w:val="4"/>
            <w:shd w:val="clear" w:color="auto" w:fill="365F91" w:themeFill="accent1" w:themeFillShade="BF"/>
            <w:tcMar>
              <w:top w:w="0" w:type="dxa"/>
              <w:left w:w="45" w:type="dxa"/>
              <w:bottom w:w="0" w:type="dxa"/>
              <w:right w:w="45" w:type="dxa"/>
            </w:tcMar>
            <w:vAlign w:val="bottom"/>
          </w:tcPr>
          <w:p w14:paraId="61B0C28E" w14:textId="26E8FAE6"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sidRPr="0024240D">
              <w:rPr>
                <w:rFonts w:asciiTheme="minorHAnsi" w:hAnsiTheme="minorHAnsi" w:cstheme="minorHAnsi"/>
                <w:b/>
                <w:bCs/>
                <w:color w:val="FFFFFF" w:themeColor="background1"/>
                <w:sz w:val="20"/>
                <w:szCs w:val="20"/>
                <w:lang w:bidi="ar-SA"/>
              </w:rPr>
              <w:t>ZONA CENTRO</w:t>
            </w:r>
          </w:p>
        </w:tc>
      </w:tr>
      <w:tr w:rsidR="00A8479F" w:rsidRPr="006835E6" w14:paraId="23F4B166" w14:textId="77777777" w:rsidTr="0024240D">
        <w:trPr>
          <w:trHeight w:val="284"/>
          <w:tblCellSpacing w:w="0" w:type="dxa"/>
          <w:jc w:val="center"/>
        </w:trPr>
        <w:tc>
          <w:tcPr>
            <w:tcW w:w="1268" w:type="dxa"/>
            <w:tcMar>
              <w:top w:w="0" w:type="dxa"/>
              <w:left w:w="45" w:type="dxa"/>
              <w:bottom w:w="0" w:type="dxa"/>
              <w:right w:w="45" w:type="dxa"/>
            </w:tcMar>
            <w:vAlign w:val="bottom"/>
          </w:tcPr>
          <w:p w14:paraId="2E6CB2AD" w14:textId="19F8AB6C"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tcMar>
              <w:top w:w="0" w:type="dxa"/>
              <w:left w:w="45" w:type="dxa"/>
              <w:bottom w:w="0" w:type="dxa"/>
              <w:right w:w="45" w:type="dxa"/>
            </w:tcMar>
            <w:vAlign w:val="bottom"/>
          </w:tcPr>
          <w:p w14:paraId="1B0F59E9" w14:textId="2E4D9DAD"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CIUDAD DE MÉXICO</w:t>
            </w:r>
          </w:p>
        </w:tc>
        <w:tc>
          <w:tcPr>
            <w:tcW w:w="5479" w:type="dxa"/>
            <w:tcMar>
              <w:top w:w="0" w:type="dxa"/>
              <w:left w:w="45" w:type="dxa"/>
              <w:bottom w:w="0" w:type="dxa"/>
              <w:right w:w="45" w:type="dxa"/>
            </w:tcMar>
            <w:vAlign w:val="bottom"/>
          </w:tcPr>
          <w:p w14:paraId="36F908ED" w14:textId="7AF3B651"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CITY CENTRO CIUDAD DE MÉXICO</w:t>
            </w:r>
          </w:p>
        </w:tc>
        <w:tc>
          <w:tcPr>
            <w:tcW w:w="698" w:type="dxa"/>
            <w:tcMar>
              <w:top w:w="0" w:type="dxa"/>
              <w:left w:w="45" w:type="dxa"/>
              <w:bottom w:w="0" w:type="dxa"/>
              <w:right w:w="45" w:type="dxa"/>
            </w:tcMar>
            <w:vAlign w:val="bottom"/>
          </w:tcPr>
          <w:p w14:paraId="0AD8384E" w14:textId="72A649A5"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2C5F524E" w14:textId="77777777" w:rsidR="007D7F18" w:rsidRDefault="007D7F18">
      <w:pPr>
        <w:spacing w:after="0" w:line="240" w:lineRule="auto"/>
        <w:jc w:val="both"/>
        <w:rPr>
          <w:rFonts w:asciiTheme="minorHAnsi" w:eastAsia="Arial" w:hAnsiTheme="minorHAnsi" w:cstheme="minorHAnsi"/>
          <w:color w:val="002060"/>
          <w:sz w:val="20"/>
          <w:szCs w:val="20"/>
        </w:rPr>
      </w:pPr>
    </w:p>
    <w:p w14:paraId="767E7233" w14:textId="77777777" w:rsidR="007D7F18" w:rsidRDefault="007D7F18">
      <w:pPr>
        <w:spacing w:after="0" w:line="240" w:lineRule="auto"/>
        <w:jc w:val="both"/>
        <w:rPr>
          <w:rFonts w:asciiTheme="minorHAnsi" w:eastAsia="Arial" w:hAnsiTheme="minorHAnsi" w:cstheme="minorHAnsi"/>
          <w:color w:val="002060"/>
          <w:sz w:val="20"/>
          <w:szCs w:val="20"/>
        </w:rPr>
      </w:pPr>
    </w:p>
    <w:p w14:paraId="7B345B84" w14:textId="77777777" w:rsidR="007D7F18" w:rsidRDefault="007D7F18">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DB3844" w:rsidRPr="00A0012D" w14:paraId="481114C4" w14:textId="77777777" w:rsidTr="00DB3844">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B6DDE8" w:themeFill="accent5" w:themeFillTint="66"/>
            <w:tcMar>
              <w:top w:w="0" w:type="dxa"/>
              <w:left w:w="45" w:type="dxa"/>
              <w:bottom w:w="0" w:type="dxa"/>
              <w:right w:w="45" w:type="dxa"/>
            </w:tcMar>
            <w:vAlign w:val="bottom"/>
          </w:tcPr>
          <w:p w14:paraId="5A6AA38C" w14:textId="2461F2EF" w:rsidR="00DB3844" w:rsidRPr="00FE7BA1" w:rsidRDefault="00DB3844" w:rsidP="00DE11F0">
            <w:pPr>
              <w:spacing w:after="0" w:line="240" w:lineRule="auto"/>
              <w:jc w:val="center"/>
              <w:rPr>
                <w:rFonts w:asciiTheme="minorHAnsi" w:hAnsiTheme="minorHAnsi" w:cstheme="minorHAnsi"/>
                <w:b/>
                <w:bCs/>
                <w:color w:val="FFFFFF" w:themeColor="background1"/>
                <w:sz w:val="20"/>
                <w:szCs w:val="20"/>
                <w:lang w:bidi="ar-SA"/>
              </w:rPr>
            </w:pPr>
            <w:r w:rsidRPr="00DB3844">
              <w:rPr>
                <w:rFonts w:asciiTheme="minorHAnsi" w:hAnsiTheme="minorHAnsi" w:cstheme="minorHAnsi"/>
                <w:b/>
                <w:bCs/>
                <w:color w:val="002060"/>
                <w:sz w:val="20"/>
                <w:szCs w:val="20"/>
                <w:lang w:bidi="ar-SA"/>
              </w:rPr>
              <w:t>ZONA DE REFORMA</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24240D"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7777777" w:rsidR="0024240D" w:rsidRPr="00CD6180" w:rsidRDefault="0024240D"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134CEF77" w:rsidR="0024240D" w:rsidRPr="00CD6180"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7F63C9B7" w:rsidR="0024240D" w:rsidRPr="00CD6180"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15790</w:t>
            </w:r>
          </w:p>
        </w:tc>
        <w:tc>
          <w:tcPr>
            <w:tcW w:w="1125" w:type="dxa"/>
            <w:tcBorders>
              <w:bottom w:val="single" w:sz="6" w:space="0" w:color="000000"/>
              <w:right w:val="single" w:sz="6" w:space="0" w:color="000000"/>
            </w:tcBorders>
          </w:tcPr>
          <w:p w14:paraId="536C7C44" w14:textId="00F21D92" w:rsidR="0024240D" w:rsidRPr="00CD6180"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21790</w:t>
            </w:r>
          </w:p>
        </w:tc>
        <w:tc>
          <w:tcPr>
            <w:tcW w:w="1557" w:type="dxa"/>
            <w:tcBorders>
              <w:bottom w:val="single" w:sz="6" w:space="0" w:color="000000"/>
              <w:right w:val="single" w:sz="6" w:space="0" w:color="000000"/>
            </w:tcBorders>
          </w:tcPr>
          <w:p w14:paraId="03E81280" w14:textId="36686F82" w:rsidR="0024240D" w:rsidRPr="00CD6180"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8900</w:t>
            </w:r>
          </w:p>
        </w:tc>
      </w:tr>
      <w:tr w:rsidR="00A8479F" w:rsidRPr="00A0012D" w14:paraId="59396162"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A536C57" w14:textId="2F782982" w:rsidR="00A8479F" w:rsidRPr="00CD6180" w:rsidRDefault="00A8479F"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D7001ED" w14:textId="16DB8C69" w:rsidR="00A8479F"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D069D0B" w14:textId="30F0D997" w:rsidR="00A8479F"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16390</w:t>
            </w:r>
          </w:p>
        </w:tc>
        <w:tc>
          <w:tcPr>
            <w:tcW w:w="1125" w:type="dxa"/>
            <w:tcBorders>
              <w:bottom w:val="single" w:sz="6" w:space="0" w:color="000000"/>
              <w:right w:val="single" w:sz="6" w:space="0" w:color="000000"/>
            </w:tcBorders>
          </w:tcPr>
          <w:p w14:paraId="21C36E76" w14:textId="2A632F46" w:rsidR="00A8479F"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28990</w:t>
            </w:r>
          </w:p>
        </w:tc>
        <w:tc>
          <w:tcPr>
            <w:tcW w:w="1557" w:type="dxa"/>
            <w:tcBorders>
              <w:bottom w:val="single" w:sz="6" w:space="0" w:color="000000"/>
              <w:right w:val="single" w:sz="6" w:space="0" w:color="000000"/>
            </w:tcBorders>
          </w:tcPr>
          <w:p w14:paraId="617178EF" w14:textId="643DE01A" w:rsidR="00A8479F"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8900</w:t>
            </w:r>
          </w:p>
        </w:tc>
      </w:tr>
      <w:tr w:rsidR="00A8479F"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268CF110" w:rsidR="00A8479F" w:rsidRPr="00CD6180" w:rsidRDefault="00A8479F"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57DB873E" w:rsidR="00A8479F"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41139988" w:rsidR="00A8479F"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18390</w:t>
            </w:r>
          </w:p>
        </w:tc>
        <w:tc>
          <w:tcPr>
            <w:tcW w:w="1125" w:type="dxa"/>
            <w:tcBorders>
              <w:bottom w:val="single" w:sz="6" w:space="0" w:color="000000"/>
              <w:right w:val="single" w:sz="6" w:space="0" w:color="000000"/>
            </w:tcBorders>
          </w:tcPr>
          <w:p w14:paraId="7FE35324" w14:textId="2A501230" w:rsidR="00A8479F"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31290</w:t>
            </w:r>
          </w:p>
        </w:tc>
        <w:tc>
          <w:tcPr>
            <w:tcW w:w="1557" w:type="dxa"/>
            <w:tcBorders>
              <w:bottom w:val="single" w:sz="6" w:space="0" w:color="000000"/>
              <w:right w:val="single" w:sz="6" w:space="0" w:color="000000"/>
            </w:tcBorders>
          </w:tcPr>
          <w:p w14:paraId="4EF9951F" w14:textId="7D19D21C" w:rsidR="00A8479F" w:rsidRDefault="00D52FB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8900</w:t>
            </w:r>
          </w:p>
        </w:tc>
      </w:tr>
      <w:tr w:rsidR="00785035" w:rsidRPr="00FE7BA1" w14:paraId="7A68C42F" w14:textId="77777777" w:rsidTr="00AC3F5E">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B6DDE8" w:themeFill="accent5" w:themeFillTint="66"/>
            <w:tcMar>
              <w:top w:w="0" w:type="dxa"/>
              <w:left w:w="45" w:type="dxa"/>
              <w:bottom w:w="0" w:type="dxa"/>
              <w:right w:w="45" w:type="dxa"/>
            </w:tcMar>
            <w:vAlign w:val="bottom"/>
          </w:tcPr>
          <w:p w14:paraId="2C0C997B" w14:textId="79A7DD30" w:rsidR="00785035" w:rsidRPr="00FE7BA1" w:rsidRDefault="00785035" w:rsidP="00AC3F5E">
            <w:pPr>
              <w:spacing w:after="0" w:line="240" w:lineRule="auto"/>
              <w:jc w:val="center"/>
              <w:rPr>
                <w:rFonts w:asciiTheme="minorHAnsi" w:hAnsiTheme="minorHAnsi" w:cstheme="minorHAnsi"/>
                <w:b/>
                <w:bCs/>
                <w:color w:val="FFFFFF" w:themeColor="background1"/>
                <w:sz w:val="20"/>
                <w:szCs w:val="20"/>
                <w:lang w:bidi="ar-SA"/>
              </w:rPr>
            </w:pPr>
            <w:r w:rsidRPr="00DB3844">
              <w:rPr>
                <w:rFonts w:asciiTheme="minorHAnsi" w:hAnsiTheme="minorHAnsi" w:cstheme="minorHAnsi"/>
                <w:b/>
                <w:bCs/>
                <w:color w:val="002060"/>
                <w:sz w:val="20"/>
                <w:szCs w:val="20"/>
                <w:lang w:bidi="ar-SA"/>
              </w:rPr>
              <w:t xml:space="preserve">ZONA </w:t>
            </w:r>
            <w:r>
              <w:rPr>
                <w:rFonts w:asciiTheme="minorHAnsi" w:hAnsiTheme="minorHAnsi" w:cstheme="minorHAnsi"/>
                <w:b/>
                <w:bCs/>
                <w:color w:val="002060"/>
                <w:sz w:val="20"/>
                <w:szCs w:val="20"/>
                <w:lang w:bidi="ar-SA"/>
              </w:rPr>
              <w:t>CENTRO</w:t>
            </w:r>
          </w:p>
        </w:tc>
      </w:tr>
      <w:tr w:rsidR="00785035" w:rsidRPr="00A0012D" w14:paraId="614A0357"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BCFCBD4" w14:textId="42F5C13E" w:rsidR="00785035" w:rsidRDefault="00785035" w:rsidP="00785035">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DCB5BFC" w14:textId="69034867" w:rsidR="00785035" w:rsidRDefault="00785035" w:rsidP="00785035">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D948F76" w14:textId="3DFD924D" w:rsidR="00785035" w:rsidRDefault="00785035" w:rsidP="00785035">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tcPr>
          <w:p w14:paraId="43E2699E" w14:textId="77777777" w:rsidR="00785035" w:rsidRDefault="00785035" w:rsidP="00785035">
            <w:pPr>
              <w:spacing w:after="0" w:line="240" w:lineRule="auto"/>
              <w:jc w:val="center"/>
              <w:rPr>
                <w:rFonts w:asciiTheme="minorHAnsi" w:hAnsiTheme="minorHAnsi" w:cstheme="minorHAnsi"/>
                <w:b/>
                <w:bCs/>
                <w:color w:val="002060"/>
                <w:sz w:val="18"/>
                <w:szCs w:val="18"/>
                <w:lang w:bidi="ar-SA"/>
              </w:rPr>
            </w:pPr>
          </w:p>
          <w:p w14:paraId="7750958E" w14:textId="5FFA9D7A" w:rsidR="00785035" w:rsidRDefault="00785035" w:rsidP="00785035">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tcPr>
          <w:p w14:paraId="698653CE" w14:textId="2C782B50" w:rsidR="00785035" w:rsidRDefault="00785035" w:rsidP="00785035">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MENOR (2 A 10 AÑOS) </w:t>
            </w:r>
          </w:p>
        </w:tc>
      </w:tr>
      <w:tr w:rsidR="00785035" w:rsidRPr="00A0012D" w14:paraId="03A28275"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2F3C3DB" w14:textId="6B3C77C8" w:rsidR="00785035" w:rsidRDefault="00785035" w:rsidP="0078503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CICY CENTRO CDMX</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CAD65C6" w14:textId="32CDEAF8" w:rsidR="00785035" w:rsidRDefault="00D52FB8" w:rsidP="0078503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16290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3264623" w14:textId="1C640B70" w:rsidR="00785035" w:rsidRDefault="00D52FB8" w:rsidP="0078503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14470</w:t>
            </w:r>
          </w:p>
        </w:tc>
        <w:tc>
          <w:tcPr>
            <w:tcW w:w="1125" w:type="dxa"/>
            <w:tcBorders>
              <w:bottom w:val="single" w:sz="6" w:space="0" w:color="000000"/>
              <w:right w:val="single" w:sz="6" w:space="0" w:color="000000"/>
            </w:tcBorders>
          </w:tcPr>
          <w:p w14:paraId="6E5D51BA" w14:textId="7F2D374B" w:rsidR="00785035" w:rsidRDefault="00D52FB8" w:rsidP="0078503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22150</w:t>
            </w:r>
          </w:p>
        </w:tc>
        <w:tc>
          <w:tcPr>
            <w:tcW w:w="1557" w:type="dxa"/>
            <w:tcBorders>
              <w:bottom w:val="single" w:sz="6" w:space="0" w:color="000000"/>
              <w:right w:val="single" w:sz="6" w:space="0" w:color="000000"/>
            </w:tcBorders>
          </w:tcPr>
          <w:p w14:paraId="0D154270" w14:textId="1669644B" w:rsidR="00785035" w:rsidRDefault="00D52FB8" w:rsidP="0078503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8900</w:t>
            </w:r>
          </w:p>
        </w:tc>
      </w:tr>
      <w:tr w:rsidR="00785035"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785035" w:rsidRPr="0034388B" w:rsidRDefault="00785035" w:rsidP="0078503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785035" w:rsidRPr="001760D9" w:rsidRDefault="00785035" w:rsidP="0078503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785035"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785035" w:rsidRPr="00A0012D" w:rsidRDefault="00785035" w:rsidP="00785035">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785035" w:rsidRPr="00A0012D" w:rsidRDefault="00785035" w:rsidP="00785035">
            <w:pPr>
              <w:spacing w:after="0" w:line="240" w:lineRule="auto"/>
              <w:jc w:val="center"/>
              <w:rPr>
                <w:rFonts w:asciiTheme="minorHAnsi" w:hAnsiTheme="minorHAnsi" w:cstheme="minorHAnsi"/>
                <w:b/>
                <w:bCs/>
                <w:color w:val="002060"/>
                <w:sz w:val="20"/>
                <w:szCs w:val="20"/>
                <w:lang w:bidi="ar-SA"/>
              </w:rPr>
            </w:pPr>
          </w:p>
        </w:tc>
      </w:tr>
      <w:tr w:rsidR="00785035"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785035" w:rsidRPr="00A0012D" w:rsidRDefault="00785035" w:rsidP="00785035">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785035" w:rsidRPr="00A0012D" w:rsidRDefault="00785035" w:rsidP="00785035">
            <w:pPr>
              <w:spacing w:after="0" w:line="240" w:lineRule="auto"/>
              <w:rPr>
                <w:rFonts w:asciiTheme="minorHAnsi" w:hAnsiTheme="minorHAnsi" w:cstheme="minorHAnsi"/>
                <w:color w:val="002060"/>
                <w:sz w:val="20"/>
                <w:szCs w:val="20"/>
                <w:lang w:bidi="ar-SA"/>
              </w:rPr>
            </w:pPr>
          </w:p>
        </w:tc>
      </w:tr>
    </w:tbl>
    <w:p w14:paraId="3B178129" w14:textId="39DF1112" w:rsidR="00A8479F" w:rsidRDefault="00A8479F" w:rsidP="007D7F18">
      <w:pPr>
        <w:spacing w:after="0" w:line="240" w:lineRule="auto"/>
        <w:rPr>
          <w:rFonts w:asciiTheme="minorHAnsi" w:eastAsia="Arial" w:hAnsiTheme="minorHAnsi" w:cstheme="minorHAnsi"/>
          <w:color w:val="002060"/>
          <w:sz w:val="20"/>
          <w:szCs w:val="20"/>
        </w:rPr>
      </w:pPr>
    </w:p>
    <w:sectPr w:rsidR="00A8479F">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98F8" w14:textId="77777777" w:rsidR="00012678" w:rsidRDefault="00012678">
      <w:pPr>
        <w:spacing w:after="0" w:line="240" w:lineRule="auto"/>
      </w:pPr>
      <w:r>
        <w:separator/>
      </w:r>
    </w:p>
  </w:endnote>
  <w:endnote w:type="continuationSeparator" w:id="0">
    <w:p w14:paraId="689C75E8" w14:textId="77777777" w:rsidR="00012678" w:rsidRDefault="0001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E0B8" w14:textId="77777777" w:rsidR="00012678" w:rsidRDefault="00012678">
      <w:pPr>
        <w:spacing w:after="0" w:line="240" w:lineRule="auto"/>
      </w:pPr>
      <w:bookmarkStart w:id="0" w:name="_Hlk199846639"/>
      <w:bookmarkEnd w:id="0"/>
      <w:r>
        <w:separator/>
      </w:r>
    </w:p>
  </w:footnote>
  <w:footnote w:type="continuationSeparator" w:id="0">
    <w:p w14:paraId="7B072C9B" w14:textId="77777777" w:rsidR="00012678" w:rsidRDefault="00012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543EB6D" w:rsidR="00A0012D" w:rsidRDefault="00A8479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9AB7350" wp14:editId="1E023EEC">
          <wp:simplePos x="0" y="0"/>
          <wp:positionH relativeFrom="column">
            <wp:posOffset>3629660</wp:posOffset>
          </wp:positionH>
          <wp:positionV relativeFrom="paragraph">
            <wp:posOffset>1270</wp:posOffset>
          </wp:positionV>
          <wp:extent cx="1535141" cy="1022350"/>
          <wp:effectExtent l="0" t="0" r="8255" b="0"/>
          <wp:wrapTight wrapText="bothSides">
            <wp:wrapPolygon edited="0">
              <wp:start x="9920" y="3220"/>
              <wp:lineTo x="7775" y="7245"/>
              <wp:lineTo x="7507" y="8452"/>
              <wp:lineTo x="8579" y="10465"/>
              <wp:lineTo x="3217" y="10867"/>
              <wp:lineTo x="536" y="13684"/>
              <wp:lineTo x="804" y="16904"/>
              <wp:lineTo x="1072" y="18112"/>
              <wp:lineTo x="20644" y="18112"/>
              <wp:lineTo x="21448" y="13684"/>
              <wp:lineTo x="19839" y="12477"/>
              <wp:lineTo x="12869" y="10465"/>
              <wp:lineTo x="13941" y="8855"/>
              <wp:lineTo x="13673" y="7245"/>
              <wp:lineTo x="11528" y="3220"/>
              <wp:lineTo x="9920" y="3220"/>
            </wp:wrapPolygon>
          </wp:wrapTight>
          <wp:docPr id="95260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0969" name="Imagen 95260969"/>
                  <pic:cNvPicPr/>
                </pic:nvPicPr>
                <pic:blipFill>
                  <a:blip r:embed="rId1">
                    <a:extLst>
                      <a:ext uri="{28A0092B-C50C-407E-A947-70E740481C1C}">
                        <a14:useLocalDpi xmlns:a14="http://schemas.microsoft.com/office/drawing/2010/main" val="0"/>
                      </a:ext>
                    </a:extLst>
                  </a:blip>
                  <a:stretch>
                    <a:fillRect/>
                  </a:stretch>
                </pic:blipFill>
                <pic:spPr>
                  <a:xfrm>
                    <a:off x="0" y="0"/>
                    <a:ext cx="1535141" cy="10223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A04A0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03566C3" w:rsidR="00485B13" w:rsidRPr="00FD4A72" w:rsidRDefault="00813CA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HERENCIAS MILENARIAS DE LA CAPITAL</w:t>
                          </w:r>
                        </w:p>
                        <w:p w14:paraId="2EFB9CDF" w14:textId="0F52A0D4"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81344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w:t>
                          </w:r>
                          <w:r w:rsidR="00813CA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09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03566C3" w:rsidR="00485B13" w:rsidRPr="00FD4A72" w:rsidRDefault="00813CA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HERENCIAS MILENARIAS DE LA CAPITAL</w:t>
                    </w:r>
                  </w:p>
                  <w:p w14:paraId="2EFB9CDF" w14:textId="0F52A0D4"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81344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w:t>
                    </w:r>
                    <w:r w:rsidR="00813CA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09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16CC6"/>
    <w:multiLevelType w:val="multilevel"/>
    <w:tmpl w:val="633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6443FA"/>
    <w:multiLevelType w:val="hybridMultilevel"/>
    <w:tmpl w:val="45B6D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FB17B7"/>
    <w:multiLevelType w:val="hybridMultilevel"/>
    <w:tmpl w:val="F454CF3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3922EE"/>
    <w:multiLevelType w:val="hybridMultilevel"/>
    <w:tmpl w:val="669AB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5" w15:restartNumberingAfterBreak="0">
    <w:nsid w:val="4A364E6E"/>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5CE0674"/>
    <w:multiLevelType w:val="hybridMultilevel"/>
    <w:tmpl w:val="60B46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7E53C42"/>
    <w:multiLevelType w:val="hybridMultilevel"/>
    <w:tmpl w:val="E020E5B6"/>
    <w:lvl w:ilvl="0" w:tplc="61B011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DCA5131"/>
    <w:multiLevelType w:val="multilevel"/>
    <w:tmpl w:val="38CEBB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8CD3D1A"/>
    <w:multiLevelType w:val="hybridMultilevel"/>
    <w:tmpl w:val="889C7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56"/>
  </w:num>
  <w:num w:numId="3" w16cid:durableId="1041170892">
    <w:abstractNumId w:val="29"/>
  </w:num>
  <w:num w:numId="4" w16cid:durableId="1033921887">
    <w:abstractNumId w:val="49"/>
  </w:num>
  <w:num w:numId="5" w16cid:durableId="353725778">
    <w:abstractNumId w:val="31"/>
  </w:num>
  <w:num w:numId="6" w16cid:durableId="1716585056">
    <w:abstractNumId w:val="58"/>
  </w:num>
  <w:num w:numId="7" w16cid:durableId="844133380">
    <w:abstractNumId w:val="22"/>
  </w:num>
  <w:num w:numId="8" w16cid:durableId="1397362128">
    <w:abstractNumId w:val="14"/>
  </w:num>
  <w:num w:numId="9" w16cid:durableId="655494188">
    <w:abstractNumId w:val="19"/>
  </w:num>
  <w:num w:numId="10" w16cid:durableId="1272128669">
    <w:abstractNumId w:val="28"/>
  </w:num>
  <w:num w:numId="11" w16cid:durableId="1973628246">
    <w:abstractNumId w:val="26"/>
  </w:num>
  <w:num w:numId="12" w16cid:durableId="11761755">
    <w:abstractNumId w:val="1"/>
  </w:num>
  <w:num w:numId="13" w16cid:durableId="1819877016">
    <w:abstractNumId w:val="36"/>
  </w:num>
  <w:num w:numId="14" w16cid:durableId="1296522864">
    <w:abstractNumId w:val="52"/>
  </w:num>
  <w:num w:numId="15" w16cid:durableId="1904682630">
    <w:abstractNumId w:val="41"/>
  </w:num>
  <w:num w:numId="16" w16cid:durableId="460078524">
    <w:abstractNumId w:val="32"/>
  </w:num>
  <w:num w:numId="17" w16cid:durableId="1968504851">
    <w:abstractNumId w:val="46"/>
  </w:num>
  <w:num w:numId="18" w16cid:durableId="1167555093">
    <w:abstractNumId w:val="48"/>
  </w:num>
  <w:num w:numId="19" w16cid:durableId="598945982">
    <w:abstractNumId w:val="43"/>
  </w:num>
  <w:num w:numId="20" w16cid:durableId="1140269920">
    <w:abstractNumId w:val="16"/>
  </w:num>
  <w:num w:numId="21" w16cid:durableId="1109811738">
    <w:abstractNumId w:val="24"/>
  </w:num>
  <w:num w:numId="22" w16cid:durableId="797143872">
    <w:abstractNumId w:val="15"/>
  </w:num>
  <w:num w:numId="23" w16cid:durableId="1710374023">
    <w:abstractNumId w:val="25"/>
  </w:num>
  <w:num w:numId="24" w16cid:durableId="1087266389">
    <w:abstractNumId w:val="17"/>
  </w:num>
  <w:num w:numId="25" w16cid:durableId="430589986">
    <w:abstractNumId w:val="9"/>
  </w:num>
  <w:num w:numId="26" w16cid:durableId="2089766896">
    <w:abstractNumId w:val="54"/>
  </w:num>
  <w:num w:numId="27" w16cid:durableId="1020744040">
    <w:abstractNumId w:val="27"/>
  </w:num>
  <w:num w:numId="28" w16cid:durableId="417677508">
    <w:abstractNumId w:val="57"/>
  </w:num>
  <w:num w:numId="29" w16cid:durableId="1737363427">
    <w:abstractNumId w:val="21"/>
  </w:num>
  <w:num w:numId="30" w16cid:durableId="1517574432">
    <w:abstractNumId w:val="55"/>
  </w:num>
  <w:num w:numId="31" w16cid:durableId="1189097810">
    <w:abstractNumId w:val="37"/>
  </w:num>
  <w:num w:numId="32" w16cid:durableId="1428817088">
    <w:abstractNumId w:val="34"/>
  </w:num>
  <w:num w:numId="33" w16cid:durableId="1590113351">
    <w:abstractNumId w:val="34"/>
  </w:num>
  <w:num w:numId="34" w16cid:durableId="518282016">
    <w:abstractNumId w:val="13"/>
  </w:num>
  <w:num w:numId="35" w16cid:durableId="1025639067">
    <w:abstractNumId w:val="10"/>
  </w:num>
  <w:num w:numId="36" w16cid:durableId="189881332">
    <w:abstractNumId w:val="59"/>
  </w:num>
  <w:num w:numId="37" w16cid:durableId="1691026288">
    <w:abstractNumId w:val="6"/>
  </w:num>
  <w:num w:numId="38" w16cid:durableId="176695692">
    <w:abstractNumId w:val="12"/>
  </w:num>
  <w:num w:numId="39" w16cid:durableId="255486099">
    <w:abstractNumId w:val="8"/>
  </w:num>
  <w:num w:numId="40" w16cid:durableId="1912621069">
    <w:abstractNumId w:val="45"/>
  </w:num>
  <w:num w:numId="41" w16cid:durableId="1370767184">
    <w:abstractNumId w:val="11"/>
  </w:num>
  <w:num w:numId="42" w16cid:durableId="1866016982">
    <w:abstractNumId w:val="40"/>
  </w:num>
  <w:num w:numId="43" w16cid:durableId="547763466">
    <w:abstractNumId w:val="5"/>
  </w:num>
  <w:num w:numId="44" w16cid:durableId="728381402">
    <w:abstractNumId w:val="50"/>
  </w:num>
  <w:num w:numId="45" w16cid:durableId="1076392050">
    <w:abstractNumId w:val="51"/>
  </w:num>
  <w:num w:numId="46" w16cid:durableId="1627079111">
    <w:abstractNumId w:val="18"/>
  </w:num>
  <w:num w:numId="47" w16cid:durableId="1243637302">
    <w:abstractNumId w:val="39"/>
  </w:num>
  <w:num w:numId="48" w16cid:durableId="2034115603">
    <w:abstractNumId w:val="20"/>
  </w:num>
  <w:num w:numId="49" w16cid:durableId="943463569">
    <w:abstractNumId w:val="38"/>
  </w:num>
  <w:num w:numId="50" w16cid:durableId="751704217">
    <w:abstractNumId w:val="30"/>
  </w:num>
  <w:num w:numId="51" w16cid:durableId="500319248">
    <w:abstractNumId w:val="35"/>
  </w:num>
  <w:num w:numId="52" w16cid:durableId="444615581">
    <w:abstractNumId w:val="47"/>
  </w:num>
  <w:num w:numId="53" w16cid:durableId="1046828702">
    <w:abstractNumId w:val="4"/>
  </w:num>
  <w:num w:numId="54" w16cid:durableId="2124810513">
    <w:abstractNumId w:val="3"/>
  </w:num>
  <w:num w:numId="55" w16cid:durableId="870731223">
    <w:abstractNumId w:val="60"/>
  </w:num>
  <w:num w:numId="56" w16cid:durableId="2024891705">
    <w:abstractNumId w:val="7"/>
  </w:num>
  <w:num w:numId="57" w16cid:durableId="1962881576">
    <w:abstractNumId w:val="42"/>
  </w:num>
  <w:num w:numId="58" w16cid:durableId="478502093">
    <w:abstractNumId w:val="0"/>
  </w:num>
  <w:num w:numId="59" w16cid:durableId="699473446">
    <w:abstractNumId w:val="33"/>
  </w:num>
  <w:num w:numId="60" w16cid:durableId="933822811">
    <w:abstractNumId w:val="44"/>
  </w:num>
  <w:num w:numId="61" w16cid:durableId="2024279418">
    <w:abstractNumId w:val="23"/>
  </w:num>
  <w:num w:numId="62" w16cid:durableId="114134139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12678"/>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4240D"/>
    <w:rsid w:val="00253EC6"/>
    <w:rsid w:val="00260703"/>
    <w:rsid w:val="00273EB7"/>
    <w:rsid w:val="002A3DB2"/>
    <w:rsid w:val="002A3E36"/>
    <w:rsid w:val="002B20BB"/>
    <w:rsid w:val="002C73C6"/>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82440"/>
    <w:rsid w:val="00785035"/>
    <w:rsid w:val="00792693"/>
    <w:rsid w:val="00794B66"/>
    <w:rsid w:val="007A3CDE"/>
    <w:rsid w:val="007D7F18"/>
    <w:rsid w:val="007F7B70"/>
    <w:rsid w:val="00813446"/>
    <w:rsid w:val="00813CAB"/>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767F5"/>
    <w:rsid w:val="00C82D41"/>
    <w:rsid w:val="00C90CC1"/>
    <w:rsid w:val="00C97FB6"/>
    <w:rsid w:val="00CD2C3D"/>
    <w:rsid w:val="00CD6180"/>
    <w:rsid w:val="00CE0C8F"/>
    <w:rsid w:val="00CE5EBD"/>
    <w:rsid w:val="00CE7937"/>
    <w:rsid w:val="00CF335B"/>
    <w:rsid w:val="00D2140A"/>
    <w:rsid w:val="00D52FB8"/>
    <w:rsid w:val="00D71BE3"/>
    <w:rsid w:val="00D95EAD"/>
    <w:rsid w:val="00DA2BEB"/>
    <w:rsid w:val="00DB1B09"/>
    <w:rsid w:val="00DB3844"/>
    <w:rsid w:val="00DC5045"/>
    <w:rsid w:val="00DC7CAA"/>
    <w:rsid w:val="00DD2475"/>
    <w:rsid w:val="00E13CB1"/>
    <w:rsid w:val="00E16326"/>
    <w:rsid w:val="00E701F2"/>
    <w:rsid w:val="00E856F2"/>
    <w:rsid w:val="00EC4177"/>
    <w:rsid w:val="00EE0996"/>
    <w:rsid w:val="00EE2794"/>
    <w:rsid w:val="00EE5A2D"/>
    <w:rsid w:val="00F01C44"/>
    <w:rsid w:val="00F139F9"/>
    <w:rsid w:val="00F14FD9"/>
    <w:rsid w:val="00F22687"/>
    <w:rsid w:val="00F257E1"/>
    <w:rsid w:val="00F341D4"/>
    <w:rsid w:val="00F37F89"/>
    <w:rsid w:val="00F8262A"/>
    <w:rsid w:val="00FA160B"/>
    <w:rsid w:val="00FA6C98"/>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1145</Words>
  <Characters>6300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2026-02-12T19:37:00Z</dcterms:created>
  <dcterms:modified xsi:type="dcterms:W3CDTF">2026-02-12T19:37:00Z</dcterms:modified>
</cp:coreProperties>
</file>